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Sale SA179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Medini Signature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Google Map: https://maps.app.goo.gl/X4V6wWWXqNWtArCW7?g_st=com.google.maps.preview.copy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Property Type: Condominium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Selling Price: RM919,000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Bank Value: RMTBC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Build Up Area: 1395sqft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Sub-Sales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Private Lease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International Lot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Strata Title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Vacant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Condo Listing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4+1 Bedrooms 3 Bathroom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Floor: Low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View: Facilities View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Fully Furnished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2 Carpark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Maintenance Fee: RM359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Remark: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1.Currently Airbnb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