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SA183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Sri Wangi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https://maps.app.goo.gl/BLtHAg9Wm4eJVLKU8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RM360,000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RM450,000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1323sqft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RM1650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Feb 2027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 Bedroom 2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Low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Residential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1.Have 1 special private shelter carpark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2.Corner Unit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