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Lot Or Unit Number: </w:t>
      </w:r>
      <w:r w:rsidDel="00000000" w:rsidR="00000000" w:rsidRPr="00000000">
        <w:rPr>
          <w:rtl w:val="0"/>
        </w:rPr>
        <w:t xml:space="preserve">02-03, 02-3A ,03-01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Owner take back 900k</w:t>
      </w:r>
    </w:p>
    <w:p w:rsidR="00000000" w:rsidDel="00000000" w:rsidP="00000000" w:rsidRDefault="00000000" w:rsidRPr="00000000" w14:paraId="00000003">
      <w:pPr>
        <w:spacing w:after="200"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