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For Sale SA200 </w:t>
      </w:r>
    </w:p>
    <w:p w:rsidR="00000000" w:rsidDel="00000000" w:rsidP="00000000" w:rsidRDefault="00000000" w:rsidRPr="00000000" w14:paraId="00000002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Vista Seri Alam</w:t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Google Maps: https://maps.app.goo.gl/6GY7qSkUsVpEhwbN9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Property Type: Townhouse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Selling Price: RM230,000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Build Up Area: 850 sqft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Rental Income: RM1,000</w:t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Tenancy Expired: 30/10/2025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Townhouse Listing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 Bedrooms, 2 Bathrooms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Floor: Level 2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View: Townhouse View</w:t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Partial Furnished</w:t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 Carpark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highlight w:val="white"/>
          <w:rtl w:val="0"/>
        </w:rPr>
        <w:t xml:space="preserve">Maintenance Fee: TBC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