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20, Jalan SS 5/9, Taman Sri Saujana, 81900 Kota Tinggi,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owner lawyer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