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SA217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Jalan Melati 4,Taman Sri Penawar, Bandar Penawar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https://maps.app.goo.gl/7963ZM6UKETcQyj79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2 Storey Terrace House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RM530k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1824sqft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Land Size &amp; Area: 22x70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Leasehold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Non Bumi Lot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Vacant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House Listing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4 Bedroom 3 Bathroom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Original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Gated &amp; Guarded: Yes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Maintenance Fee: RMTBC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