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SA281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Rambai 12, Taman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https://g.co/kgs/XQdCb89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 (End Lot)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990,000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990,000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2186sqft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28x70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Rental Income:  RM4500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Tenancy Expired: May 2026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Remark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Matured &amp; Crowded Area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12 Partition Rooms (1st Floor)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ROI 5.3%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