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48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Xxxxxx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08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90" w:right="-90" w:firstLine="0"/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9360"/>
      </w:tabs>
      <w:contextualSpacing w:val="0"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IB Computer Science – 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Firstname Lastname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(000883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-0###)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</w:r>
    <w:fldSimple w:instr="PAGE" w:fldLock="0" w:dirty="0">
      <w:r w:rsidDel="00000000" w:rsidR="00000000" w:rsidRPr="00000000">
        <w:rPr>
          <w:rFonts w:ascii="Arial" w:cs="Arial" w:eastAsia="Arial" w:hAnsi="Arial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0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color w:val="ffffff"/>
        <w:sz w:val="48"/>
        <w:szCs w:val="48"/>
        <w:highlight w:val="black"/>
        <w:rtl w:val="0"/>
      </w:rPr>
      <w:t xml:space="preserve">Part E: Evaluation                                      </w:t>
    </w:r>
    <w:r w:rsidDel="00000000" w:rsidR="00000000" w:rsidRPr="00000000">
      <w:rPr>
        <w:rFonts w:ascii="Arial" w:cs="Arial" w:eastAsia="Arial" w:hAnsi="Arial"/>
        <w:b w:val="1"/>
        <w:sz w:val="48"/>
        <w:szCs w:val="48"/>
        <w:highlight w:val="black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