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7A5F" w14:textId="7DA22783" w:rsidR="0037688C" w:rsidRPr="0037688C" w:rsidRDefault="0037688C" w:rsidP="006371BD">
      <w:pPr>
        <w:rPr>
          <w:rFonts w:hint="eastAsia"/>
          <w:lang w:eastAsia="zh-CN"/>
        </w:rPr>
      </w:pPr>
    </w:p>
    <w:p>
      <w:pPr>
        <w:pStyle w:val="aa"/>
      </w:pPr>
      <w:r>
        <w:rPr>
          <w:rFonts w:ascii="Calibri" w:hAnsi="Calibri"/>
          <w:b/>
          <w:sz w:val="44"/>
        </w:rPr>
        <w:t>驾驶员监控系统（DMS）Item Definition（相关项定义）</w:t>
      </w:r>
    </w:p>
    <w:p>
      <w:pPr>
        <w:pStyle w:val="1"/>
      </w:pPr>
      <w:r>
        <w:rPr>
          <w:rFonts w:ascii="Calibri" w:hAnsi="Calibri"/>
          <w:b/>
          <w:sz w:val="32"/>
        </w:rPr>
        <w:t>Change History（变更历史）</w:t>
      </w:r>
    </w:p>
    <w:p>
      <w:pPr>
        <w:pStyle w:val="21"/>
      </w:pPr>
      <w:r>
        <w:rPr>
          <w:rFonts w:ascii="Calibri" w:hAnsi="Calibri"/>
          <w:b/>
          <w:sz w:val="26"/>
        </w:rPr>
        <w:t>Document Change History（文档履历）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t>Version</w:t>
            </w:r>
          </w:p>
        </w:tc>
        <w:tc>
          <w:tcPr>
            <w:tcW w:type="dxa" w:w="1543"/>
          </w:tcPr>
          <w:p>
            <w:r>
              <w:t>Status</w:t>
            </w:r>
          </w:p>
        </w:tc>
        <w:tc>
          <w:tcPr>
            <w:tcW w:type="dxa" w:w="1543"/>
          </w:tcPr>
          <w:p>
            <w:r>
              <w:t>Author</w:t>
            </w:r>
          </w:p>
        </w:tc>
        <w:tc>
          <w:tcPr>
            <w:tcW w:type="dxa" w:w="1543"/>
          </w:tcPr>
          <w:p>
            <w:r>
              <w:t>Date</w:t>
            </w:r>
          </w:p>
        </w:tc>
        <w:tc>
          <w:tcPr>
            <w:tcW w:type="dxa" w:w="1543"/>
          </w:tcPr>
          <w:p>
            <w:r>
              <w:t>Approver</w:t>
            </w:r>
          </w:p>
        </w:tc>
        <w:tc>
          <w:tcPr>
            <w:tcW w:type="dxa" w:w="1543"/>
          </w:tcPr>
          <w:p>
            <w:r>
              <w:t>Approve Date</w:t>
            </w:r>
          </w:p>
        </w:tc>
        <w:tc>
          <w:tcPr>
            <w:tcW w:type="dxa" w:w="1543"/>
          </w:tcPr>
          <w:p>
            <w:r>
              <w:t>Description</w:t>
            </w:r>
          </w:p>
        </w:tc>
      </w:tr>
      <w:tr>
        <w:tc>
          <w:tcPr>
            <w:tcW w:type="dxa" w:w="1543"/>
          </w:tcPr>
          <w:p>
            <w:r>
              <w:t>v0.1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>
              <w:t>AI Assistant</w:t>
            </w:r>
          </w:p>
        </w:tc>
        <w:tc>
          <w:tcPr>
            <w:tcW w:type="dxa" w:w="1543"/>
          </w:tcPr>
          <w:p>
            <w:r>
              <w:t>2026-03-27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>
              <w:t>创建 DMS Item Definition 草案</w:t>
            </w:r>
          </w:p>
        </w:tc>
      </w:tr>
    </w:tbl>
    <w:p>
      <w:pPr>
        <w:pStyle w:val="21"/>
      </w:pPr>
      <w:r>
        <w:rPr>
          <w:rFonts w:ascii="Calibri" w:hAnsi="Calibri"/>
          <w:b/>
          <w:sz w:val="26"/>
        </w:rPr>
        <w:t>Template Change History（文档模板履历）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t>Version</w:t>
            </w:r>
          </w:p>
        </w:tc>
        <w:tc>
          <w:tcPr>
            <w:tcW w:type="dxa" w:w="1543"/>
          </w:tcPr>
          <w:p>
            <w:r>
              <w:t>Status</w:t>
            </w:r>
          </w:p>
        </w:tc>
        <w:tc>
          <w:tcPr>
            <w:tcW w:type="dxa" w:w="1543"/>
          </w:tcPr>
          <w:p>
            <w:r>
              <w:t>Author</w:t>
            </w:r>
          </w:p>
        </w:tc>
        <w:tc>
          <w:tcPr>
            <w:tcW w:type="dxa" w:w="1543"/>
          </w:tcPr>
          <w:p>
            <w:r>
              <w:t>Date</w:t>
            </w:r>
          </w:p>
        </w:tc>
        <w:tc>
          <w:tcPr>
            <w:tcW w:type="dxa" w:w="1543"/>
          </w:tcPr>
          <w:p>
            <w:r>
              <w:t>Approver</w:t>
            </w:r>
          </w:p>
        </w:tc>
        <w:tc>
          <w:tcPr>
            <w:tcW w:type="dxa" w:w="1543"/>
          </w:tcPr>
          <w:p>
            <w:r>
              <w:t>Approve Date</w:t>
            </w:r>
          </w:p>
        </w:tc>
        <w:tc>
          <w:tcPr>
            <w:tcW w:type="dxa" w:w="1543"/>
          </w:tcPr>
          <w:p>
            <w:r>
              <w:t>Description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1. General Information（一般信息）</w:t>
      </w:r>
    </w:p>
    <w:p>
      <w:pPr>
        <w:pStyle w:val="21"/>
      </w:pPr>
      <w:r>
        <w:rPr>
          <w:rFonts w:ascii="Calibri" w:hAnsi="Calibri"/>
          <w:b/>
          <w:sz w:val="26"/>
        </w:rPr>
        <w:t>1.1 Document Purpose（文档目的）</w:t>
      </w:r>
    </w:p>
    <w:p>
      <w:r>
        <w:t>定义驾驶员监控系统（DMS）在项目中的功能边界、外部接口、运行场景与约束，作为后续 HARA 与 FSC 的上游输入。</w:t>
      </w:r>
    </w:p>
    <w:p>
      <w:pPr>
        <w:pStyle w:val="21"/>
      </w:pPr>
      <w:r>
        <w:rPr>
          <w:rFonts w:ascii="Calibri" w:hAnsi="Calibri"/>
          <w:b/>
          <w:sz w:val="26"/>
        </w:rPr>
        <w:t>1.2 Document Scope（文档范围）</w:t>
      </w:r>
    </w:p>
    <w:p>
      <w:r>
        <w:t>系统/功能边界：</w:t>
        <w:br/>
        <w:t>- 驾驶员状态监测与告警输出（舱内感知、状态机、接口输出）</w:t>
        <w:br/>
        <w:t>- 不包含自动驾驶策略决策与执行机构控制</w:t>
        <w:br/>
        <w:t>V 模型阶段：</w:t>
        <w:br/>
        <w:t>- 概念</w:t>
      </w:r>
    </w:p>
    <w:p>
      <w:pPr>
        <w:pStyle w:val="1"/>
      </w:pPr>
      <w:r>
        <w:rPr>
          <w:rFonts w:ascii="Calibri" w:hAnsi="Calibri"/>
          <w:b/>
          <w:sz w:val="32"/>
        </w:rPr>
        <w:t>1.3 Input Document（输入文档）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Document No.</w:t>
            </w:r>
          </w:p>
        </w:tc>
        <w:tc>
          <w:tcPr>
            <w:tcW w:type="dxa" w:w="3600"/>
          </w:tcPr>
          <w:p>
            <w:r>
              <w:t>File name</w:t>
            </w:r>
          </w:p>
        </w:tc>
        <w:tc>
          <w:tcPr>
            <w:tcW w:type="dxa" w:w="3600"/>
          </w:tcPr>
          <w:p>
            <w:r>
              <w:t>Version</w:t>
            </w:r>
          </w:p>
        </w:tc>
      </w:tr>
      <w:tr>
        <w:tc>
          <w:tcPr>
            <w:tcW w:type="dxa" w:w="3600"/>
          </w:tcPr>
          <w:p>
            <w:r>
              <w:t>PRD-DMS-001</w:t>
            </w:r>
          </w:p>
        </w:tc>
        <w:tc>
          <w:tcPr>
            <w:tcW w:type="dxa" w:w="3600"/>
          </w:tcPr>
          <w:p>
            <w:r>
              <w:t>驾驶员状态监测需求</w:t>
            </w:r>
          </w:p>
        </w:tc>
        <w:tc>
          <w:tcPr>
            <w:tcW w:type="dxa" w:w="3600"/>
          </w:tcPr>
          <w:p>
            <w:r>
              <w:t>v0.3</w:t>
            </w:r>
          </w:p>
        </w:tc>
      </w:tr>
      <w:tr>
        <w:tc>
          <w:tcPr>
            <w:tcW w:type="dxa" w:w="3600"/>
          </w:tcPr>
          <w:p>
            <w:r>
              <w:t>IF-SPEC-DMS-001</w:t>
            </w:r>
          </w:p>
        </w:tc>
        <w:tc>
          <w:tcPr>
            <w:tcW w:type="dxa" w:w="3600"/>
          </w:tcPr>
          <w:p>
            <w:r>
              <w:t>DMS 对外接口说明</w:t>
            </w:r>
          </w:p>
        </w:tc>
        <w:tc>
          <w:tcPr>
            <w:tcW w:type="dxa" w:w="3600"/>
          </w:tcPr>
          <w:p>
            <w:r>
              <w:t>v0.2</w:t>
            </w:r>
          </w:p>
        </w:tc>
      </w:tr>
      <w:tr>
        <w:tc>
          <w:tcPr>
            <w:tcW w:type="dxa" w:w="3600"/>
          </w:tcPr>
          <w:p>
            <w:r>
              <w:t>SYS-ARCH-001</w:t>
            </w:r>
          </w:p>
        </w:tc>
        <w:tc>
          <w:tcPr>
            <w:tcW w:type="dxa" w:w="3600"/>
          </w:tcPr>
          <w:p>
            <w:r>
              <w:t>系统架构说明</w:t>
            </w:r>
          </w:p>
        </w:tc>
        <w:tc>
          <w:tcPr>
            <w:tcW w:type="dxa" w:w="3600"/>
          </w:tcPr>
          <w:p>
            <w:r>
              <w:t>v0.4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1.4 References（参考文档）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Document No.</w:t>
            </w:r>
          </w:p>
        </w:tc>
        <w:tc>
          <w:tcPr>
            <w:tcW w:type="dxa" w:w="3600"/>
          </w:tcPr>
          <w:p>
            <w:r>
              <w:t>File name</w:t>
            </w:r>
          </w:p>
        </w:tc>
        <w:tc>
          <w:tcPr>
            <w:tcW w:type="dxa" w:w="3600"/>
          </w:tcPr>
          <w:p>
            <w:r>
              <w:t>Version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2. Terms and Abbreviations（术语与缩略语）</w:t>
      </w:r>
    </w:p>
    <w:p>
      <w:pPr>
        <w:pStyle w:val="21"/>
      </w:pPr>
      <w:r>
        <w:rPr>
          <w:rFonts w:ascii="Calibri" w:hAnsi="Calibri"/>
          <w:b/>
          <w:sz w:val="26"/>
        </w:rPr>
        <w:t>2.1 Terms（术语）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Term</w:t>
            </w:r>
          </w:p>
        </w:tc>
        <w:tc>
          <w:tcPr>
            <w:tcW w:type="dxa" w:w="3600"/>
          </w:tcPr>
          <w:p>
            <w:r>
              <w:t>Definition</w:t>
            </w:r>
          </w:p>
        </w:tc>
        <w:tc>
          <w:tcPr>
            <w:tcW w:type="dxa" w:w="3600"/>
          </w:tcPr>
          <w:p>
            <w:r>
              <w:t>Source</w:t>
            </w:r>
          </w:p>
        </w:tc>
      </w:tr>
    </w:tbl>
    <w:p>
      <w:pPr>
        <w:pStyle w:val="21"/>
      </w:pPr>
      <w:r>
        <w:rPr>
          <w:rFonts w:ascii="Calibri" w:hAnsi="Calibri"/>
          <w:b/>
          <w:sz w:val="26"/>
        </w:rPr>
        <w:t>2.2 Abbreviations（缩略语）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Term</w:t>
            </w:r>
          </w:p>
        </w:tc>
        <w:tc>
          <w:tcPr>
            <w:tcW w:type="dxa" w:w="5400"/>
          </w:tcPr>
          <w:p>
            <w:r>
              <w:t>Definition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正文内容（Main Content）</w:t>
      </w:r>
    </w:p>
    <w:p>
      <w:pPr>
        <w:pStyle w:val="1"/>
      </w:pPr>
      <w:r>
        <w:rPr>
          <w:rFonts w:ascii="Calibri" w:hAnsi="Calibri"/>
          <w:b/>
          <w:sz w:val="32"/>
        </w:rPr>
        <w:t>正文内容（Main Content）</w:t>
      </w:r>
    </w:p>
    <w:p>
      <w:pPr>
        <w:pStyle w:val="21"/>
      </w:pPr>
      <w:r>
        <w:t>Item 概述</w:t>
      </w:r>
    </w:p>
    <w:p>
      <w:r>
        <w:t>Item 名称：驾驶员监控系统（Driver Monitoring System, DMS）</w:t>
      </w:r>
    </w:p>
    <w:p>
      <w:r>
        <w:t>功能目标：在车辆运行过程中监测驾驶员注意力与状态（分心、疲劳、闭眼、视线偏离等），并在满足触发条件时向驾驶员和上层功能提供告警/状态输出。</w:t>
      </w:r>
    </w:p>
    <w:p>
      <w:r>
        <w:t>非安全目标：</w:t>
      </w:r>
    </w:p>
    <w:p>
      <w:pPr>
        <w:pStyle w:val="a0"/>
      </w:pPr>
      <w:r>
        <w:t>降低误报率</w:t>
      </w:r>
    </w:p>
    <w:p>
      <w:pPr>
        <w:pStyle w:val="a0"/>
      </w:pPr>
      <w:r>
        <w:t>提升告警可接受性</w:t>
      </w:r>
    </w:p>
    <w:p>
      <w:pPr>
        <w:pStyle w:val="a0"/>
      </w:pPr>
      <w:r>
        <w:t>优化夜间与逆光场景可用性</w:t>
      </w:r>
    </w:p>
    <w:p>
      <w:pPr>
        <w:pStyle w:val="21"/>
      </w:pPr>
      <w:r>
        <w:t>边界与接口</w:t>
      </w:r>
    </w:p>
    <w:p>
      <w:r>
        <w:t>在范围（In Scope）：</w:t>
      </w:r>
    </w:p>
    <w:p>
      <w:pPr>
        <w:pStyle w:val="a0"/>
      </w:pPr>
      <w:r>
        <w:t>驾驶员舱内图像采集（红外/可见光摄像头，具体型号待定）</w:t>
      </w:r>
    </w:p>
    <w:p>
      <w:pPr>
        <w:pStyle w:val="a0"/>
      </w:pPr>
      <w:r>
        <w:t>驾驶员状态估计与分类算法</w:t>
      </w:r>
    </w:p>
    <w:p>
      <w:pPr>
        <w:pStyle w:val="a0"/>
      </w:pPr>
      <w:r>
        <w:t>DMS 状态机与告警触发逻辑</w:t>
      </w:r>
    </w:p>
    <w:p>
      <w:pPr>
        <w:pStyle w:val="a0"/>
      </w:pPr>
      <w:r>
        <w:t>向 HMI 与车辆域控制器输出状态信号</w:t>
      </w:r>
    </w:p>
    <w:p>
      <w:r>
        <w:t>不在范围（Out of Scope）：</w:t>
      </w:r>
    </w:p>
    <w:p>
      <w:pPr>
        <w:pStyle w:val="a0"/>
      </w:pPr>
      <w:r>
        <w:t>自动驾驶策略决策本体</w:t>
      </w:r>
    </w:p>
    <w:p>
      <w:pPr>
        <w:pStyle w:val="a0"/>
      </w:pPr>
      <w:r>
        <w:t>制动/转向执行机构控制</w:t>
      </w:r>
    </w:p>
    <w:p>
      <w:pPr>
        <w:pStyle w:val="a0"/>
      </w:pPr>
      <w:r>
        <w:t>驾驶员身份识别与娱乐功能</w:t>
      </w:r>
    </w:p>
    <w:p>
      <w:pPr>
        <w:pStyle w:val="31"/>
      </w:pPr>
      <w:r>
        <w:t>外部接口清单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IF-ID</w:t>
            </w:r>
          </w:p>
        </w:tc>
        <w:tc>
          <w:tcPr>
            <w:tcW w:type="dxa" w:w="1800"/>
          </w:tcPr>
          <w:p>
            <w:r>
              <w:t>接口对象</w:t>
            </w:r>
          </w:p>
        </w:tc>
        <w:tc>
          <w:tcPr>
            <w:tcW w:type="dxa" w:w="1800"/>
          </w:tcPr>
          <w:p>
            <w:r>
              <w:t>输入/输出</w:t>
            </w:r>
          </w:p>
        </w:tc>
        <w:tc>
          <w:tcPr>
            <w:tcW w:type="dxa" w:w="1800"/>
          </w:tcPr>
          <w:p>
            <w:r>
              <w:t>信号/消息</w:t>
            </w:r>
          </w:p>
        </w:tc>
        <w:tc>
          <w:tcPr>
            <w:tcW w:type="dxa" w:w="1800"/>
          </w:tcPr>
          <w:p>
            <w:r>
              <w:t>正常范围</w:t>
            </w:r>
          </w:p>
        </w:tc>
        <w:tc>
          <w:tcPr>
            <w:tcW w:type="dxa" w:w="1800"/>
          </w:tcPr>
          <w:p>
            <w:r>
              <w:t>异常处理</w:t>
            </w:r>
          </w:p>
        </w:tc>
      </w:tr>
      <w:tr>
        <w:tc>
          <w:tcPr>
            <w:tcW w:type="dxa" w:w="1800"/>
          </w:tcPr>
          <w:p>
            <w:r>
              <w:t>IF-DMS-001</w:t>
            </w:r>
          </w:p>
        </w:tc>
        <w:tc>
          <w:tcPr>
            <w:tcW w:type="dxa" w:w="1800"/>
          </w:tcPr>
          <w:p>
            <w:r>
              <w:t>驾驶员舱摄像头</w:t>
            </w:r>
          </w:p>
        </w:tc>
        <w:tc>
          <w:tcPr>
            <w:tcW w:type="dxa" w:w="1800"/>
          </w:tcPr>
          <w:p>
            <w:r>
              <w:t>输入</w:t>
            </w:r>
          </w:p>
        </w:tc>
        <w:tc>
          <w:tcPr>
            <w:tcW w:type="dxa" w:w="1800"/>
          </w:tcPr>
          <w:p>
            <w:r>
              <w:t>图像帧、时间戳、曝光状态</w:t>
            </w:r>
          </w:p>
        </w:tc>
        <w:tc>
          <w:tcPr>
            <w:tcW w:type="dxa" w:w="1800"/>
          </w:tcPr>
          <w:p>
            <w:r>
              <w:t>帧率与时延满足系统设计值</w:t>
            </w:r>
          </w:p>
        </w:tc>
        <w:tc>
          <w:tcPr>
            <w:tcW w:type="dxa" w:w="1800"/>
          </w:tcPr>
          <w:p>
            <w:r>
              <w:t>图像丢失时上报降级状态</w:t>
            </w:r>
          </w:p>
        </w:tc>
      </w:tr>
      <w:tr>
        <w:tc>
          <w:tcPr>
            <w:tcW w:type="dxa" w:w="1800"/>
          </w:tcPr>
          <w:p>
            <w:r>
              <w:t>IF-DMS-002</w:t>
            </w:r>
          </w:p>
        </w:tc>
        <w:tc>
          <w:tcPr>
            <w:tcW w:type="dxa" w:w="1800"/>
          </w:tcPr>
          <w:p>
            <w:r>
              <w:t>车辆状态总线（CAN/Ethernet）</w:t>
            </w:r>
          </w:p>
        </w:tc>
        <w:tc>
          <w:tcPr>
            <w:tcW w:type="dxa" w:w="1800"/>
          </w:tcPr>
          <w:p>
            <w:r>
              <w:t>输入</w:t>
            </w:r>
          </w:p>
        </w:tc>
        <w:tc>
          <w:tcPr>
            <w:tcW w:type="dxa" w:w="1800"/>
          </w:tcPr>
          <w:p>
            <w:r>
              <w:t>车速、档位、横纵向控制状态</w:t>
            </w:r>
          </w:p>
        </w:tc>
        <w:tc>
          <w:tcPr>
            <w:tcW w:type="dxa" w:w="1800"/>
          </w:tcPr>
          <w:p>
            <w:r>
              <w:t>信号周期与质量位有效</w:t>
            </w:r>
          </w:p>
        </w:tc>
        <w:tc>
          <w:tcPr>
            <w:tcW w:type="dxa" w:w="1800"/>
          </w:tcPr>
          <w:p>
            <w:r>
              <w:t>信号失效时进入保守策略</w:t>
            </w:r>
          </w:p>
        </w:tc>
      </w:tr>
      <w:tr>
        <w:tc>
          <w:tcPr>
            <w:tcW w:type="dxa" w:w="1800"/>
          </w:tcPr>
          <w:p>
            <w:r>
              <w:t>IF-DMS-003</w:t>
            </w:r>
          </w:p>
        </w:tc>
        <w:tc>
          <w:tcPr>
            <w:tcW w:type="dxa" w:w="1800"/>
          </w:tcPr>
          <w:p>
            <w:r>
              <w:t>HMI</w:t>
            </w:r>
          </w:p>
        </w:tc>
        <w:tc>
          <w:tcPr>
            <w:tcW w:type="dxa" w:w="1800"/>
          </w:tcPr>
          <w:p>
            <w:r>
              <w:t>输出</w:t>
            </w:r>
          </w:p>
        </w:tc>
        <w:tc>
          <w:tcPr>
            <w:tcW w:type="dxa" w:w="1800"/>
          </w:tcPr>
          <w:p>
            <w:r>
              <w:t>分级告警请求、文本/图标编码</w:t>
            </w:r>
          </w:p>
        </w:tc>
        <w:tc>
          <w:tcPr>
            <w:tcW w:type="dxa" w:w="1800"/>
          </w:tcPr>
          <w:p>
            <w:r>
              <w:t>与 HMI 接口协议一致</w:t>
            </w:r>
          </w:p>
        </w:tc>
        <w:tc>
          <w:tcPr>
            <w:tcW w:type="dxa" w:w="1800"/>
          </w:tcPr>
          <w:p>
            <w:r>
              <w:t>HMI 不可用时输出故障状态</w:t>
            </w:r>
          </w:p>
        </w:tc>
      </w:tr>
      <w:tr>
        <w:tc>
          <w:tcPr>
            <w:tcW w:type="dxa" w:w="1800"/>
          </w:tcPr>
          <w:p>
            <w:r>
              <w:t>IF-DMS-004</w:t>
            </w:r>
          </w:p>
        </w:tc>
        <w:tc>
          <w:tcPr>
            <w:tcW w:type="dxa" w:w="1800"/>
          </w:tcPr>
          <w:p>
            <w:r>
              <w:t>ADAS/域控</w:t>
            </w:r>
          </w:p>
        </w:tc>
        <w:tc>
          <w:tcPr>
            <w:tcW w:type="dxa" w:w="1800"/>
          </w:tcPr>
          <w:p>
            <w:r>
              <w:t>输出</w:t>
            </w:r>
          </w:p>
        </w:tc>
        <w:tc>
          <w:tcPr>
            <w:tcW w:type="dxa" w:w="1800"/>
          </w:tcPr>
          <w:p>
            <w:r>
              <w:t>驾驶员可用性状态、风险等级</w:t>
            </w:r>
          </w:p>
        </w:tc>
        <w:tc>
          <w:tcPr>
            <w:tcW w:type="dxa" w:w="1800"/>
          </w:tcPr>
          <w:p>
            <w:r>
              <w:t>周期输出且带有效位</w:t>
            </w:r>
          </w:p>
        </w:tc>
        <w:tc>
          <w:tcPr>
            <w:tcW w:type="dxa" w:w="1800"/>
          </w:tcPr>
          <w:p>
            <w:r>
              <w:t>通信超时时触发故障上报</w:t>
            </w:r>
          </w:p>
        </w:tc>
      </w:tr>
    </w:tbl>
    <w:sectPr w:rsidR="0037688C" w:rsidRPr="0037688C" w:rsidSect="005827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18E7" w14:textId="77777777" w:rsidR="00BF6A62" w:rsidRDefault="00BF6A62" w:rsidP="003768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C6322E" w14:textId="77777777" w:rsidR="00BF6A62" w:rsidRDefault="00BF6A62" w:rsidP="003768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0026" w14:textId="77777777" w:rsidR="00BF6A62" w:rsidRDefault="00BF6A62" w:rsidP="003768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03CC5E" w14:textId="77777777" w:rsidR="00BF6A62" w:rsidRDefault="00BF6A62" w:rsidP="003768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6734A"/>
    <w:multiLevelType w:val="multilevel"/>
    <w:tmpl w:val="7DAEDEC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ind w:left="1134" w:hanging="1134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18" w:hanging="141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50836A9"/>
    <w:multiLevelType w:val="hybridMultilevel"/>
    <w:tmpl w:val="D1F426FA"/>
    <w:lvl w:ilvl="0" w:tplc="59A6CCD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62C02E7"/>
    <w:multiLevelType w:val="multilevel"/>
    <w:tmpl w:val="B48839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42597F58"/>
    <w:multiLevelType w:val="multilevel"/>
    <w:tmpl w:val="CED4115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EF309E2"/>
    <w:multiLevelType w:val="multilevel"/>
    <w:tmpl w:val="9246FA8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76364EAA"/>
    <w:multiLevelType w:val="hybridMultilevel"/>
    <w:tmpl w:val="F5D0B764"/>
    <w:lvl w:ilvl="0" w:tplc="539E6DB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0229076">
    <w:abstractNumId w:val="8"/>
  </w:num>
  <w:num w:numId="2" w16cid:durableId="728579682">
    <w:abstractNumId w:val="6"/>
  </w:num>
  <w:num w:numId="3" w16cid:durableId="1245072721">
    <w:abstractNumId w:val="5"/>
  </w:num>
  <w:num w:numId="4" w16cid:durableId="1973051909">
    <w:abstractNumId w:val="4"/>
  </w:num>
  <w:num w:numId="5" w16cid:durableId="1175539084">
    <w:abstractNumId w:val="7"/>
  </w:num>
  <w:num w:numId="6" w16cid:durableId="12071750">
    <w:abstractNumId w:val="3"/>
  </w:num>
  <w:num w:numId="7" w16cid:durableId="1142965650">
    <w:abstractNumId w:val="2"/>
  </w:num>
  <w:num w:numId="8" w16cid:durableId="44187616">
    <w:abstractNumId w:val="1"/>
  </w:num>
  <w:num w:numId="9" w16cid:durableId="2034845548">
    <w:abstractNumId w:val="0"/>
  </w:num>
  <w:num w:numId="10" w16cid:durableId="2078283224">
    <w:abstractNumId w:val="10"/>
  </w:num>
  <w:num w:numId="11" w16cid:durableId="709695445">
    <w:abstractNumId w:val="14"/>
  </w:num>
  <w:num w:numId="12" w16cid:durableId="279919484">
    <w:abstractNumId w:val="11"/>
  </w:num>
  <w:num w:numId="13" w16cid:durableId="2050372909">
    <w:abstractNumId w:val="13"/>
  </w:num>
  <w:num w:numId="14" w16cid:durableId="432092271">
    <w:abstractNumId w:val="12"/>
  </w:num>
  <w:num w:numId="15" w16cid:durableId="1489204405">
    <w:abstractNumId w:val="9"/>
  </w:num>
  <w:num w:numId="16" w16cid:durableId="523205807">
    <w:abstractNumId w:val="9"/>
    <w:lvlOverride w:ilvl="0">
      <w:lvl w:ilvl="0">
        <w:start w:val="1"/>
        <w:numFmt w:val="decimal"/>
        <w:pStyle w:val="1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701" w:hanging="170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268" w:hanging="2268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062"/>
    <w:rsid w:val="00326F90"/>
    <w:rsid w:val="0037688C"/>
    <w:rsid w:val="00422A3D"/>
    <w:rsid w:val="00582744"/>
    <w:rsid w:val="006371BD"/>
    <w:rsid w:val="007F1E95"/>
    <w:rsid w:val="009D4CFA"/>
    <w:rsid w:val="00AA1D8D"/>
    <w:rsid w:val="00B47730"/>
    <w:rsid w:val="00BB277A"/>
    <w:rsid w:val="00BF6A62"/>
    <w:rsid w:val="00CB0664"/>
    <w:rsid w:val="00E03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00D536"/>
  <w14:defaultImageDpi w14:val="300"/>
  <w15:docId w15:val="{E1D8D83F-6720-46E7-933C-5DBAD079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F1E95"/>
    <w:pPr>
      <w:spacing w:line="360" w:lineRule="auto"/>
      <w:jc w:val="both"/>
    </w:pPr>
    <w:rPr>
      <w:rFonts w:ascii="Calibri" w:eastAsia="微软雅黑" w:hAnsi="Calibri" w:cs="微软雅黑"/>
      <w:b w:val="0"/>
      <w:sz w:val="22"/>
    </w:rPr>
  </w:style>
  <w:style w:type="paragraph" w:styleId="1">
    <w:name w:val="heading 1"/>
    <w:basedOn w:val="a1"/>
    <w:next w:val="a1"/>
    <w:link w:val="10"/>
    <w:uiPriority w:val="9"/>
    <w:qFormat/>
    <w:rsid w:val="00422A3D"/>
    <w:pPr>
      <w:keepNext/>
      <w:keepLines/>
      <w:numPr>
        <w:numId w:val="15"/>
      </w:numPr>
      <w:spacing w:before="480" w:after="0"/>
      <w:outlineLvl w:val="0"/>
    </w:pPr>
    <w:rPr>
      <w:rFonts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22A3D"/>
    <w:pPr>
      <w:keepNext/>
      <w:keepLines/>
      <w:numPr>
        <w:ilvl w:val="1"/>
        <w:numId w:val="15"/>
      </w:numPr>
      <w:spacing w:before="200" w:after="0"/>
      <w:outlineLvl w:val="1"/>
    </w:pPr>
    <w:rPr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22A3D"/>
    <w:pPr>
      <w:keepNext/>
      <w:keepLines/>
      <w:numPr>
        <w:ilvl w:val="2"/>
        <w:numId w:val="15"/>
      </w:numPr>
      <w:spacing w:before="200" w:after="0"/>
      <w:outlineLvl w:val="2"/>
    </w:pPr>
    <w:rPr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422A3D"/>
    <w:pPr>
      <w:keepNext/>
      <w:keepLines/>
      <w:numPr>
        <w:ilvl w:val="3"/>
        <w:numId w:val="15"/>
      </w:numPr>
      <w:spacing w:before="200" w:after="0"/>
      <w:outlineLvl w:val="3"/>
    </w:pPr>
    <w:rPr>
      <w:b/>
      <w:bCs/>
      <w:i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unhideWhenUsed/>
    <w:qFormat/>
    <w:rsid w:val="00422A3D"/>
    <w:pPr>
      <w:keepNext/>
      <w:keepLines/>
      <w:numPr>
        <w:ilvl w:val="4"/>
        <w:numId w:val="15"/>
      </w:numPr>
      <w:spacing w:before="200" w:after="0"/>
      <w:outlineLvl w:val="4"/>
    </w:pPr>
    <w:rPr>
      <w:color w:val="000000" w:themeColor="text1"/>
    </w:rPr>
  </w:style>
  <w:style w:type="paragraph" w:styleId="6">
    <w:name w:val="heading 6"/>
    <w:basedOn w:val="a1"/>
    <w:next w:val="a1"/>
    <w:link w:val="60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422A3D"/>
    <w:rPr>
      <w:rFonts w:ascii="微软雅黑" w:eastAsia="微软雅黑" w:hAnsi="微软雅黑" w:cstheme="majorBidi"/>
      <w:b/>
      <w:bCs/>
      <w:color w:val="000000" w:themeColor="text1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422A3D"/>
    <w:rPr>
      <w:rFonts w:ascii="微软雅黑" w:eastAsia="微软雅黑" w:hAnsi="微软雅黑" w:cs="微软雅黑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422A3D"/>
    <w:rPr>
      <w:rFonts w:ascii="微软雅黑" w:eastAsia="微软雅黑" w:hAnsi="微软雅黑" w:cs="微软雅黑"/>
      <w:b/>
      <w:bCs/>
      <w:color w:val="000000" w:themeColor="text1"/>
    </w:rPr>
  </w:style>
  <w:style w:type="paragraph" w:styleId="aa">
    <w:name w:val="Title"/>
    <w:basedOn w:val="a1"/>
    <w:next w:val="a1"/>
    <w:link w:val="ab"/>
    <w:uiPriority w:val="10"/>
    <w:qFormat/>
    <w:rsid w:val="006371BD"/>
    <w:pPr>
      <w:pageBreakBefore/>
      <w:spacing w:beforeLines="1000" w:before="1000" w:after="300"/>
      <w:contextualSpacing/>
      <w:jc w:val="center"/>
    </w:pPr>
    <w:rPr>
      <w:b/>
      <w:bCs/>
      <w:color w:val="000000" w:themeColor="text1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6371BD"/>
    <w:rPr>
      <w:rFonts w:ascii="微软雅黑" w:eastAsia="微软雅黑" w:hAnsi="微软雅黑" w:cs="微软雅黑"/>
      <w:b/>
      <w:bCs/>
      <w:color w:val="000000" w:themeColor="text1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422A3D"/>
    <w:rPr>
      <w:rFonts w:ascii="微软雅黑" w:eastAsia="微软雅黑" w:hAnsi="微软雅黑" w:cs="微软雅黑"/>
      <w:b/>
      <w:bCs/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rsid w:val="00422A3D"/>
    <w:rPr>
      <w:rFonts w:ascii="微软雅黑" w:eastAsia="微软雅黑" w:hAnsi="微软雅黑" w:cs="微软雅黑"/>
      <w:color w:val="000000" w:themeColor="text1"/>
    </w:rPr>
  </w:style>
  <w:style w:type="character" w:customStyle="1" w:styleId="60">
    <w:name w:val="标题 6 字符"/>
    <w:basedOn w:val="a2"/>
    <w:link w:val="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履历标题"/>
    <w:basedOn w:val="a1"/>
    <w:link w:val="affa"/>
    <w:qFormat/>
    <w:rsid w:val="007F1E95"/>
    <w:pPr>
      <w:jc w:val="center"/>
    </w:pPr>
    <w:rPr>
      <w:b/>
      <w:bCs/>
      <w:sz w:val="32"/>
      <w:szCs w:val="32"/>
      <w:lang w:eastAsia="zh-CN"/>
    </w:rPr>
  </w:style>
  <w:style w:type="character" w:customStyle="1" w:styleId="affa">
    <w:name w:val="履历标题 字符"/>
    <w:basedOn w:val="a2"/>
    <w:link w:val="aff9"/>
    <w:rsid w:val="007F1E95"/>
    <w:rPr>
      <w:rFonts w:ascii="微软雅黑" w:eastAsia="微软雅黑" w:hAnsi="微软雅黑" w:cs="微软雅黑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晓宇 白</cp:lastModifiedBy>
  <cp:revision>4</cp:revision>
  <dcterms:created xsi:type="dcterms:W3CDTF">2013-12-23T23:15:00Z</dcterms:created>
  <dcterms:modified xsi:type="dcterms:W3CDTF">2026-03-27T15:18:00Z</dcterms:modified>
  <cp:category/>
</cp:coreProperties>
</file>