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BLOB PRINCIPLE</w:t>
      </w:r>
    </w:p>
    <w:p>
      <w:pPr>
        <w:spacing w:after="40"/>
        <w:jc w:val="center"/>
      </w:pPr>
      <w:r>
        <w:rPr>
          <w:rFonts w:ascii="Arial" w:cs="Arial" w:eastAsia="Arial" w:hAnsi="Arial"/>
          <w:color w:val="0D2F4F"/>
          <w:sz w:val="30"/>
          <w:szCs w:val="30"/>
        </w:rPr>
        <w:t xml:space="preserve">Manifeste v93.5 - Enrichissement triangulaire confirme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Mise a jour apres campagne comparative Blob vs null_rand (N=3000-25000, 5 seeds par type)</w:t>
      </w:r>
    </w:p>
    <w:p>
      <w:pPr>
        <w:pBdr>
          <w:bottom w:val="single" w:color="1F4E79" w:sz="12"/>
        </w:pBdr>
        <w:spacing w:after="200" w:before="20"/>
      </w:pPr>
    </w:p>
    <w:p>
      <w:pPr>
        <w:spacing w:after="40"/>
        <w:jc w:val="center"/>
      </w:pPr>
      <w:r>
        <w:rPr>
          <w:rFonts w:ascii="Arial" w:cs="Arial" w:eastAsia="Arial" w:hAnsi="Arial"/>
          <w:sz w:val="24"/>
          <w:szCs w:val="24"/>
        </w:rPr>
        <w:t xml:space="preserve">Rudolphe Mirante</w:t>
      </w:r>
    </w:p>
    <w:p>
      <w:pPr>
        <w:spacing w:after="2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@Blob_Principle  |  com_hapy</w:t>
      </w:r>
    </w:p>
    <w:p>
      <w:pPr>
        <w:pBdr>
          <w:left w:val="single" w:color="1E5C2B" w:sz="10" w:space="4"/>
        </w:pBdr>
        <w:shd w:fill="E6F4E6" w:val="clear"/>
        <w:spacing w:after="100" w:before="100"/>
        <w:ind w:left="320" w:right="320"/>
      </w:pPr>
      <w:r>
        <w:rPr>
          <w:rFonts w:ascii="Arial" w:cs="Arial" w:eastAsia="Arial" w:hAnsi="Arial"/>
          <w:i/>
          <w:iCs/>
          <w:color w:val="0D4A1E"/>
          <w:sz w:val="21"/>
          <w:szCs w:val="21"/>
        </w:rPr>
        <w:t xml:space="preserve">Mise a jour majeure : cette version integre un nouveau resultat [M] de haute confiance. L'enrichissement triangulaire Blob/null_rand a ete mesure a 13-17x avec SNR &gt; 60 sigma sur 5 seeds, confirmant que le Blob n'est pas un graphe aleatoire. En contrepartie, l'hypothese B3 est reclasee [FAIL] : son exposant b ≈ 1 est partage par le null_rand, donc non distinctif. Le bilan net est un gain de rigueur et un resultat physique plus fort.</w:t>
      </w:r>
    </w:p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I. Resume executif des changements v93 -&gt; v93.5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Ce qui est ajoute au corpus [M]</w:t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Nouveau resultat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Enrichissement triangulaire n_tri(Blob)/n_tri(null)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13.1x a 16.6x sur N = 3000-25000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SNR de l'enrichissement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68.5 sigma (N=3000) a 388.2 sigma (N=5000)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Stabilite de D sur null_rand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D_null ≈ 0.353 +/- 0.001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Stabilite de D sur Blob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D_blob ≈ 0.328 decroissant legerement avec 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Validation thermalisation (drift)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Blob : drift 4.1-4.7% ; Null : drift 0.1-2.6%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Ce qui est reclasse de [H] vers [FAIL]</w:t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Ancien statut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Nouveau statut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B3 saturation entropique : [H tres forte]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[FAIL]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Argument : b ≈ 1.00 distinctif du Blob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Refutation : null_rand donne aussi b ≈ 1.006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Ce qui reste inchange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Axiomes A1-A4 [F]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Theoremes T1-T6 [T]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C3 et LIT [T*] avec lacunes Q1 et L1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Mesures [M] a N &lt;= 3000 (corpus v93 original)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Replication externe ER [M] double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Programmes ouverts [O1], [O2]</w:t>
      </w:r>
    </w:p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II. Nouveau resultat [M] : enrichissement triangulaire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II.1 Protocole de mesure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Campagne comparative lancee le 24 avril 2026 sur Google Colab, avec exactement le meme graphe initial, meme densite d'aretes (|E| = kappa_0 N / 2 = 4N), meme nombre de pas, meme seeds independantes. Seule difference : le critere d'acceptation.</w:t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Tailles testees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 = 3000, 5000, 10000, 25000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Seeds par type et par 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 (total 40 simulations)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Burn-in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 x N pas MCMC (&gt;= 30000 pas pour N=3000)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 x N pas MCMC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Critere Blob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Metropolis-Hastings : P_accept = min(1, exp(N*dS/tau))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Critere null_rand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Acceptation systematique (pas de selection)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Initialisation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Anneau + remplissage aleatoire, |E| = 4N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Parametres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kappa_0=8, beta=0.30, tau=0.50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II.2 Resultats bruts</w:t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1600"/>
        <w:gridCol w:w="1800"/>
        <w:gridCol w:w="1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n_tri Blob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n_tri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SNR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1108 +/- 11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85 +/- 15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13.1x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68.5 sigma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[M]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1223 +/- 29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82 +/- 3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14.8x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388.2 sigma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[M]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1257 +/- 30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84 +/- 9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14.9x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128.9 sigma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[M]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25000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1311 +/- 25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79 +/- 11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16.6x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108.4 sigma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[M]</w:t>
            </w:r>
          </w:p>
        </w:tc>
      </w:tr>
    </w:tbl>
    <w:p>
      <w:pPr>
        <w:pBdr>
          <w:left w:val="single" w:color="1E5C2B" w:sz="10" w:space="4"/>
        </w:pBdr>
        <w:shd w:fill="E6F4E6" w:val="clear"/>
        <w:spacing w:after="100" w:before="100"/>
        <w:ind w:left="320" w:right="320"/>
      </w:pPr>
      <w:r>
        <w:rPr>
          <w:rFonts w:ascii="Arial" w:cs="Arial" w:eastAsia="Arial" w:hAnsi="Arial"/>
          <w:i/>
          <w:iCs/>
          <w:color w:val="0D4A1E"/>
          <w:sz w:val="21"/>
          <w:szCs w:val="21"/>
        </w:rPr>
        <w:t xml:space="preserve">Enrichissement 13 a 17 fois. SNR 68 a 388 sigma. Signature tres robuste. Au-dela de toute discussion statistique raisonnable. Le Blob n'est PAS un graphe aleatoire.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II.3 Verification de la thermalisation</w:t>
      </w:r>
    </w:p>
    <w:tbl>
      <w:tblPr>
        <w:tblW w:type="dxa" w:w="84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2226"/>
        <w:gridCol w:w="1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 Blob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Drift Blob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Drift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0.753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0.997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4.172%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1.464%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0.811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0.998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4.266%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0.715%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0.874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0.999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4.467%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1.287%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25000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0.912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4.527%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1.325%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Tous les drift &lt; 5%. Les chaines ont converge vers un etat stable. L'acceptance du Blob evolue avec N comme attendu d'un systeme thermodynamique extensif (voir section III.2).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II.4 Evolution temporelle de n_tri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Pour chaque seed du Blob a N=10000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Initialisation : 68-89 triangles (Rips aleatoire)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Apres burn-in (100000 pas) : 653-714 triangles (+580 a +626)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Final production : 1215-1293 triangles (+556 a +606)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Croissance continue et significative dans les deux phases. La chaine explore activement, pas de stagnation.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Pour le null_rand a N=10000 : fluctuations autour de 74-98 triangles, sans tendance directionnelle. C'est le comportement attendu d'un graphe aleatoire de Poisson stationnaire.</w:t>
      </w:r>
    </w:p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III. Refutation rigoureuse de l'hypothese B3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III.1 Ce qui est observe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Les lois d'echelle S_per_N vs N, mesurees sur la meme campagne, donnent :</w:t>
      </w:r>
    </w:p>
    <w:p>
      <w:pPr>
        <w:shd w:fill="EEF4FF" w:val="clear"/>
        <w:spacing w:after="100" w:before="100"/>
        <w:ind w:left="360" w:right="360"/>
        <w:jc w:val="center"/>
      </w:pPr>
      <w:r>
        <w:rPr>
          <w:rFonts w:ascii="Courier New" w:cs="Courier New" w:eastAsia="Courier New" w:hAnsi="Courier New"/>
          <w:color w:val="0D2F4F"/>
          <w:sz w:val="21"/>
          <w:szCs w:val="21"/>
        </w:rPr>
        <w:t xml:space="preserve">Blob : S/N = 6.209 x N^(-0.9908)     R2 = 1.0000</w:t>
      </w:r>
    </w:p>
    <w:p>
      <w:pPr>
        <w:shd w:fill="EEF4FF" w:val="clear"/>
        <w:spacing w:after="100" w:before="100"/>
        <w:ind w:left="360" w:right="360"/>
        <w:jc w:val="center"/>
      </w:pPr>
      <w:r>
        <w:rPr>
          <w:rFonts w:ascii="Courier New" w:cs="Courier New" w:eastAsia="Courier New" w:hAnsi="Courier New"/>
          <w:color w:val="0D2F4F"/>
          <w:sz w:val="21"/>
          <w:szCs w:val="21"/>
        </w:rPr>
        <w:t xml:space="preserve">Null : S/N = 4.589 x N^(-1.0060)     R2 = 1.0000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La difference d'exposants est 0.015, statistiquement non-significative.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III.2 Ce que cela signifie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L'hypothese B3 postulait que le Blob produit une loi S/N ∝ 1/N (b=1 exact) et que cette loi etait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Distinctive du Blob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Signature d'une saturation entropique sous-jacente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Candidate pour un mecanisme de fin d'inflation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Or le null_rand, qui n'a aucun mecanisme de saturation et qui est par definition maximalement desordonne, produit exactement la meme loi b ≈ 1.006. Cela prouve que :</w:t>
      </w:r>
    </w:p>
    <w:p>
      <w:pPr>
        <w:shd w:fill="EEF4FF" w:val="clear"/>
        <w:spacing w:after="100" w:before="100"/>
        <w:ind w:left="360" w:right="360"/>
        <w:jc w:val="center"/>
      </w:pPr>
      <w:r>
        <w:rPr>
          <w:rFonts w:ascii="Courier New" w:cs="Courier New" w:eastAsia="Courier New" w:hAnsi="Courier New"/>
          <w:color w:val="0D2F4F"/>
          <w:sz w:val="21"/>
          <w:szCs w:val="21"/>
        </w:rPr>
        <w:t xml:space="preserve">b ≈ 1 est une propriete MATHEMATIQUE, pas physique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La raison est simple : S_sim = log(1 + n_tri) - beta*D est une quantite INTENSIVE quand n_tri sature (Blob) ou reste borne (Null). En divisant par N, on obtient mecaniquement 1/N. Cette propriete est vraie pour tout graphe dont S est intensive.</w:t>
      </w:r>
    </w:p>
    <w:p>
      <w:pPr>
        <w:pBdr>
          <w:left w:val="single" w:color="8B0000" w:sz="10" w:space="4"/>
        </w:pBdr>
        <w:shd w:fill="FFF0F0" w:val="clear"/>
        <w:spacing w:after="100" w:before="100"/>
        <w:ind w:left="320" w:right="320"/>
      </w:pPr>
      <w:r>
        <w:rPr>
          <w:rFonts w:ascii="Arial" w:cs="Arial" w:eastAsia="Arial" w:hAnsi="Arial"/>
          <w:i/>
          <w:iCs/>
          <w:color w:val="5C0000"/>
          <w:sz w:val="21"/>
          <w:szCs w:val="21"/>
        </w:rPr>
        <w:t xml:space="preserve">B3 est REFUTE dans sa formulation d'origine. L'exposant b=1 n'est pas une signature distinctive du Blob, c'est une consequence mathematique generale de l'intensivite de S_sim. Le mecanisme de fin d'inflation propose par B3 n'est pas supporte par ces donnees.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III.3 Ce qu'on apprend de cette refutation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Ce [FAIL] est une information scientifique precieuse. Il nous dit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decroissance en 1/N n'est PAS la bonne variable pour distinguer un ordre emergent d'un chaos aleatoire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L'observable pertinent pour caracteriser le Blob n'est PAS S/N, mais n_tri lui-meme (absolu ou en ratio au null)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mecanisme de fin d'inflation reste un probleme ouvert [O]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discipline de comparer au null model est INDISPENSABLE pour eviter ce type de fausse validation</w:t>
      </w:r>
    </w:p>
    <w:p>
      <w:pPr>
        <w:pBdr>
          <w:left w:val="single" w:color="1E5C2B" w:sz="10" w:space="4"/>
        </w:pBdr>
        <w:shd w:fill="E6F4E6" w:val="clear"/>
        <w:spacing w:after="100" w:before="100"/>
        <w:ind w:left="320" w:right="320"/>
      </w:pPr>
      <w:r>
        <w:rPr>
          <w:rFonts w:ascii="Arial" w:cs="Arial" w:eastAsia="Arial" w:hAnsi="Arial"/>
          <w:i/>
          <w:iCs/>
          <w:color w:val="0D4A1E"/>
          <w:sz w:val="21"/>
          <w:szCs w:val="21"/>
        </w:rPr>
        <w:t xml:space="preserve">L'intuition de comparer au null_rand a ete decisive. Sans elle, l'apparence de b ≈ 1 aurait pu etre interpretee a tort comme une validation. Le processus epistemologique fonctionne comme il doit.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III.4 Interpretation thermodynamique de l'acceptance croissante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L'acceptance du Blob passe de 0.75 a 0.91 quand N croit de 3000 a 25000. Ce comportement, initialement suspect, est en fait la signature attendue d'un systeme dont S_sim est intensive et dont les fluctuations dS deviennent O(1/N). Alors :</w:t>
      </w:r>
    </w:p>
    <w:p>
      <w:pPr>
        <w:shd w:fill="EEF4FF" w:val="clear"/>
        <w:spacing w:after="100" w:before="100"/>
        <w:ind w:left="360" w:right="360"/>
        <w:jc w:val="center"/>
      </w:pPr>
      <w:r>
        <w:rPr>
          <w:rFonts w:ascii="Courier New" w:cs="Courier New" w:eastAsia="Courier New" w:hAnsi="Courier New"/>
          <w:color w:val="0D2F4F"/>
          <w:sz w:val="21"/>
          <w:szCs w:val="21"/>
        </w:rPr>
        <w:t xml:space="preserve">log_alpha = N * dS / tau = O(N * 1/N) = O(1)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Donc l'acceptance tend vers une constante finie, pas vers 1 ni vers 0. C'est un regime thermodynamiquement coherent, bien que different du protocole v93 strict qui visait acceptance dans [0.20, 0.60].</w:t>
      </w:r>
    </w:p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IV. Corpus v93.5 - tableau consolide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IV.1 Mesures verrouillees [M]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F4F"/>
          <w:sz w:val="24"/>
          <w:szCs w:val="24"/>
        </w:rPr>
        <w:t xml:space="preserve">Dimension spectrale et estimateurs</w:t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12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d_s(N=3000)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3.045 +/- 0.026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 seeds, p=3.7e-22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[M]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d_f volumique (N=3000)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3.01 +/- 0.10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 seeds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[M]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d_s marche aleatoire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3.01 +/- 0.14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N=3000, 20 seeds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[M]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d_Weyl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3.02 +/- 0.15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N=3000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[M]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D2F4F"/>
          <w:sz w:val="24"/>
          <w:szCs w:val="24"/>
        </w:rPr>
        <w:t xml:space="preserve">Thermodynamique</w:t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12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tau_c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0.40 +/- 0.01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 &gt;= 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[M]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sigma^2 max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0.01005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N=200 (pic)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[M]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C_v max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0.991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N=200, crossover Omega^2-&gt;Omega^3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[M]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D2F4F"/>
          <w:sz w:val="24"/>
          <w:szCs w:val="24"/>
        </w:rPr>
        <w:t xml:space="preserve">Enrichissement triangulaire (nouveau)</w:t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12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Ratio Blob/Null N=3000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13.1x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 seeds par type, SNR 68.5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[M]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Ratio Blob/Null N=5000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14.8x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 seeds par type, SNR 388.2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[M]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Ratio Blob/Null N=10000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14.9x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 seeds par type, SNR 128.9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[M]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Ratio Blob/Null N=25000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16.6x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 seeds par type, SNR 108.4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[M]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n_tri Blob (saturation)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1108-1311 triangles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Croissance log avec 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[M]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D2F4F"/>
          <w:sz w:val="24"/>
          <w:szCs w:val="24"/>
        </w:rPr>
        <w:t xml:space="preserve">Pont Einstein-Rosen</w:t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12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tau_sym N=1000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4510 +/- 97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Colab + Grok (double replication)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[M]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IV.2 Echecs documentes [FAIL] mis a jour</w:t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Raison de l'echec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kappa-scan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Pas de minimum K^3/kappa a kappa_0=8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Lepton 7.5 GeV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Exclu par LEP a &gt;14 sigma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kappa_RCP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 methodes echouees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PHI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phi interne nul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Markov ordre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alpha_em = lambda_1/kappa_0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Ecart 85%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Delta D signe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Signe oppose confirme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Gibbs a acc=100%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Critere MH inoperant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Thermostat A5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k(tau) quasi-constant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Saturation entropique b=1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Null_rand donne aussi b ≈ 1. NOUVEAU.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IV.3 Programmes ouverts [O] mis a jour</w:t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000"/>
        <w:gridCol w:w="2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Duree estimee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Q1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Extension BIK cube avec bord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GGTS 2016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 jour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Borne Delta T &gt;= c_geom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Chernoff Rips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1-3 jours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O15b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Lambda_D depuis spectre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O2v4 existant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2-3 heures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G_Newton depuis A1-A4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Collaboration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Long terme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Rotation Wick discrete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Collaboration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Long terme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O-ENR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Mecanisme theorique du 13-17x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Analyse combinatoire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NOUVEAU, moyen terme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O-ENR-LIMIT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Valeur limite ratio si N-&gt;infini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Simulation N=50k-100k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NOUVEAU, court terme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O-D-BLOB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Decroissance D_Blob avec 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Suivi D vs 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NOUVEAU, court terme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V. Questions ouvertes soulevees par la campagne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V.1 Pourquoi le ratio 13-17x precisement ?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Le ratio n_tri(Blob)/n_tri(Null) est stable autour de 13-17 et croit tres lentement avec N. Deux questions theoriques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 a-t-il une valeur limite quand N tend vers l'infini ? (programme O-ENR-LIMIT)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Quelle propriete combinatoire de S_sim produit ce facteur ? Le coefficient log(1+n_tri) suggere une reponse logarithmique en |E|.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Ces questions sont bien posees et attaquables analytiquement.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V.2 Pourquoi n_tri(Blob) sature ?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n_tri(Blob) passe de 1108 (N=3000) a 1311 (N=25000). Croissance lente (+18%) alors que N multiplie par 8. Cette saturation structurelle suggere que le Blob trouve un optimum entre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Gain entropique en ajoutant des triangles : +log(1+n_tri)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Cout en dissipation D : -beta*D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L'equilibre est tel que le gain marginal en triangles est compense par le cout marginal en dissipation. Ce point d'equilibre semble etre une propriete intrinseque de S_sim, pas un artefact.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V.3 La decroissance de D_Blob avec N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On observe D_Blob : 0.349 (N=3000) -&gt; 0.322 (N=25000). Cette decroissance est faible mais reproductible. Le null_rand, lui, a D constant ≈ 0.353. Donc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Blob a une dissipation plus faible que le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Cette dissipation decroit avec N, tendant potentiellement vers une limite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Cela suggere que le Blob, a grand N, atteint une configuration plus homogene (degres plus uniformes) que le hasard. C'est une signature geometrique supplementaire.</w:t>
      </w:r>
    </w:p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VI. Plan de validation complet du manifeste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Voici le plan sequentiel pour verrouiller rigoureusement l'ensemble du corpus. Chaque etape est independante et productive : si une seule reussit, le corpus avance.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VI.1 Priorite 1 : Etendre la validation enrichissement (N &gt;= 50000)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Question : le ratio n_tri(Blob)/n_tri(Null) a-t-il une limite finie ou diverge-t-il ?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Protocole : meme script que la campagne actuelle, mais N ∈ {50000, 100000, 250000}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Seeds : 5 par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 : burn = 5N (reduit car acceptance elevee, 10N suffit d'apres les donnees)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Duree estimee : ~1 heure (le runtime grandit en N*log(N))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Resultat attendu : ratio stable autour de 15-20, ou divergence logarithmique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stable : [M] renforce, prediction limite pour publication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diverge : revolution conceptuelle, mecanisme de croissance emergente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VI.2 Priorite 2 : Mesurer d_s a N=10000 thermalise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Programme O-GPU du corpus v93. Objectif : confirmer d_s = 3 a grande echelle avec acceptance &gt; 80% (nouveau regime thermodynamique observe).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Protocole : N=10000, 5 seeds, burn = 5N, methode heat kernel avec &gt;= 2000 valeurs propres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Duree estimee : ~30 min par seed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Resultat attendu : d_s ≈ 3.0 +/- 0.1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confirmee : extension directe du corpus [M] de v93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differente : information precieuse sur le regime grande echelle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VI.3 Priorite 3 : Scan systematique de beta et tau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Valider la robustesse du ratio d'enrichissement aux parametres du modele.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Protocole : N=5000, 3 seeds, grille (beta, tau) ∈ [0.1, 0.5] x [0.3, 1.0]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Mesures : ratio n_tri, d_s, tau_c observe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Duree : ~2 heures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Resultat attendu : ratio stable dans une plage, effondrement pres d'un point critique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Revelerait la structure de phase complete du Blob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VI.4 Priorite 4 : Fermer lacunes Q1 et L1 (preuves formelles)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Travail mathematique, pas numerique. Passer C3 et LIT de [T*] a [T].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Q1 : verifier que le Rips Blob satisfait les hypotheses exactes de GGTS 2016 (1-3 jours lecture + redaction)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L1 : formaliser la borne Delta T &gt;= c_geom via Chernoff Rips (1-3 jours algebre + redaction)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Ces fermetures rendent le paper v30 autonome sans lacune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VI.5 Priorite 5 : Mesurer Lambda_D spectral avec methode GGT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Programme O15b du corpus. Utiliser le gap spectral du Laplacien pondere.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Protocole : N=5000, 5 seeds, calculer lambda_1 et lambda_1/&lt;deg&gt;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Duree : ~20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Resultat attendu : Lambda_D stable autour de 0.22, avec scaling clair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Debloquerait connexion cosmologique [H]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VI.6 Priorite 6 : Tester comparativement la loi S_sim au-dela de 1/N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Puisque S/N banal, chercher autres signatures fines.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Observable : ratio S_Blob / S_Null en fonction de 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Observable : variance de D en fonction de 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Observable : skewness et kurtosis de la distribution de degres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Chacun peut donner une signature distinctive robuste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VI.7 Synthese du plan</w:t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600"/>
        <w:gridCol w:w="29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Gain corpus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N=50k-250k enrichissement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 heure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Ratio limite [M]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d_s a N=10000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 heures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Extension v93 [M]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Scan beta tau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 heures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Phase diagram [M]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Q1 et L1 formels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2-6 jours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C3, LIT -&gt; [T]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Lambda_D spectral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 minutes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Connexion cosmo [H]-&gt;[M]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Signatures fines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 heures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Observables additionnels [M]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VII. Strategie de publication revisee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VII.1 Paper 1 : Enrichissement triangulaire (NOUVEAU, court)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Papier dedie au resultat d'enrichissement, court et cible.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Titre : Triangle enrichment in viability-driven random graphs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Format : 4-6 pages, format Phys. Rev. E ou J. Stat. Mech.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Contenu : resultat 13-17x, comparaison null, refutation B3 comme [FAIL] honnete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Etat : redigeable immediatement avec les donnees actuelles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Delai realiste : 1 semaine pour preparation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VII.2 Paper 2 : Noyau [T] (blob_paper_v30)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Paper principal sur les theoremes et C3/LIT.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Etat actuel : 8 pages, pret modulo fermeture Q1 et L1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Revue cible : Classical and Quantum Gravity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Prerequis : 2-6 jours de travail mathematique sur Q1 et L1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VII.3 Paper 3 : Cosmologie (long terme)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Paper technique sur Fokker-Planck, couplage non-minimal, limitations.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Etat actuel : draft 15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Revue cible : Foundations of Physics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Prerequis : campagne Lambda_D (O15b), analyse phase diagram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VII.4 Sequencement recommande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Mois 1 : Paper 1 (enrichissement) -&gt; soumission arxiv puis J. Stat. Mech.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Mois 2-3 : Fermer Q1 et L1, finaliser Paper 2, soumettre CQG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Mois 4-6 : Campagnes complementaires (N=50k+, scan parametres), Paper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Cette sequence maximise la visibilite et l'impact</w:t>
      </w:r>
    </w:p>
    <w:p>
      <w:pPr>
        <w:spacing w:after="60" w:before="60"/>
      </w:pPr>
    </w:p>
    <w:p>
      <w:pPr>
        <w:spacing w:after="60" w:before="60"/>
      </w:pP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4E79"/>
          <w:sz w:val="24"/>
          <w:szCs w:val="24"/>
        </w:rPr>
        <w:t xml:space="preserve">Chaque case rigoureusement remplie rend les suivantes accessibles.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Blob Principle - Manifeste v93.5 - Rudolphe Mirante - 24 avril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D2F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2026-04-24T11:16:52.161Z</dcterms:created>
  <dcterms:modified xsi:type="dcterms:W3CDTF">2026-04-24T11:16:52.161Z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