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60"/>
      </w:pP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F4E79"/>
          <w:sz w:val="60"/>
          <w:szCs w:val="60"/>
        </w:rPr>
        <w:t xml:space="preserve">BLOB PRINCIPLE</w:t>
      </w:r>
    </w:p>
    <w:p>
      <w:pPr>
        <w:spacing w:after="40"/>
        <w:jc w:val="center"/>
      </w:pPr>
      <w:r>
        <w:rPr>
          <w:rFonts w:ascii="Arial" w:cs="Arial" w:eastAsia="Arial" w:hAnsi="Arial"/>
          <w:color w:val="0D2F4F"/>
          <w:sz w:val="30"/>
          <w:szCs w:val="30"/>
        </w:rPr>
        <w:t xml:space="preserve">Manifeste v96 - Version COMPLETE</w:t>
      </w:r>
    </w:p>
    <w:p>
      <w:pPr>
        <w:spacing w:after="100"/>
        <w:jc w:val="center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Apres campagne Sauts 1, 2, 3, 3.5v2, 3.5v3, 3.6b, 3.6c</w:t>
      </w:r>
    </w:p>
    <w:p>
      <w:pPr>
        <w:pBdr>
          <w:bottom w:val="single" w:color="1F4E79" w:sz="12"/>
        </w:pBdr>
        <w:spacing w:after="200" w:before="20"/>
      </w:pPr>
    </w:p>
    <w:p>
      <w:pPr>
        <w:spacing w:after="40"/>
        <w:jc w:val="center"/>
      </w:pPr>
      <w:r>
        <w:rPr>
          <w:rFonts w:ascii="Arial" w:cs="Arial" w:eastAsia="Arial" w:hAnsi="Arial"/>
          <w:sz w:val="24"/>
          <w:szCs w:val="24"/>
        </w:rPr>
        <w:t xml:space="preserve">Rudolphe Mirante</w:t>
      </w:r>
    </w:p>
    <w:p>
      <w:pPr>
        <w:spacing w:after="280"/>
        <w:jc w:val="center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@Blob_Principle  |  com_hapy</w:t>
      </w:r>
    </w:p>
    <w:p>
      <w:pPr>
        <w:pBdr>
          <w:left w:val="single" w:color="1F4E79" w:sz="10" w:space="4"/>
        </w:pBdr>
        <w:shd w:fill="E8F0FE" w:val="clear"/>
        <w:spacing w:after="100" w:before="100"/>
        <w:ind w:left="320" w:right="320"/>
      </w:pPr>
      <w:r>
        <w:rPr>
          <w:rFonts w:ascii="Arial" w:cs="Arial" w:eastAsia="Arial" w:hAnsi="Arial"/>
          <w:i/>
          <w:iCs/>
          <w:color w:val="333333"/>
          <w:sz w:val="21"/>
          <w:szCs w:val="21"/>
        </w:rPr>
        <w:t xml:space="preserve">Cette version v96 etend v95 avec une serie de campagnes etendues : (1) Sauts 1-3 verrouillent la cosmogonie Blob 2.0 sur 5 seeds. (2) Saut 3.5v2 et v3 etablissent les lois d echelle n_tetra ~ N^1.17 et n_tri ~ N^0.73 sur 5 paliers logarithmiques jusqu a N=5000. (3) Saut 3.6b detecte une structure thermodynamique complexe avec multiple creux/bosses dans chi(tau), tres differente du Null. (4) Saut 3.6c esquisse le finite-size scaling. Resultat majeur : la viabilite Blob DISSIPE MOINS que le hasard (Q3 Blob = 0.31 x Q3 Null a N=500), une signature thermodynamique non-triviale jamais decrite avant.</w:t>
      </w:r>
    </w:p>
    <w:p>
      <w:pPr>
        <w:pageBreakBefore/>
      </w:pPr>
    </w:p>
    <w:p>
      <w:pPr>
        <w:pStyle w:val="Heading1"/>
        <w:pBdr>
          <w:bottom w:val="single" w:color="1F4E79" w:sz="8" w:space="1"/>
        </w:pBdr>
        <w:spacing w:after="16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I. Resume executif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D2F4F"/>
          <w:sz w:val="26"/>
          <w:szCs w:val="26"/>
        </w:rPr>
        <w:t xml:space="preserve">I.1 Ce qui change dans v96 par rapport a v95</w:t>
      </w:r>
    </w:p>
    <w:p>
      <w:pPr>
        <w:spacing w:after="60" w:before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v95 contenait : axiomes A1-A5, theoremes T1-T6, C3 et LIT [T*], cosmogonie Blob 2.0 v1 (1 seed).</w:t>
      </w:r>
    </w:p>
    <w:p>
      <w:pPr>
        <w:spacing w:after="60" w:before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v96 ajoute 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Saut 1 : reproductibilite Blob 2.0 sur 5 seeds [M] complet (5/5 tests)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Saut 2 : Q3 = fleche du temps thermodynamique [M partiel] (3/4 tests, P5 corr 0.745)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Saut 3 : Phi = chaleur Blob reformulee [M] complet (3/3 criteres)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Saut 3.5 v3 : lois d echelle n_tetra ~ N^1.17, n_tri ~ N^0.73 [M] sur 6 paliers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Saut 3.5 v3 : conservation Q3 - Blob dissipe 3x moins que Null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Saut 3.6b : structure thermodynamique complexe avec creux multiples dans chi(tau)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Saut 3.6c : amorce de finite-size scaling (N=100, 200) [O] a completer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D2F4F"/>
          <w:sz w:val="26"/>
          <w:szCs w:val="26"/>
        </w:rPr>
        <w:t xml:space="preserve">I.2 Etat global du corpus v96</w:t>
      </w:r>
    </w:p>
    <w:tbl>
      <w:tblPr>
        <w:tblW w:type="dxa" w:w="92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400"/>
        <w:gridCol w:w="4826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Composante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Commentaire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Axiomes A1-A5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[F]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A5 = conservation simplexiale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Theoremes T1-T6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[T]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Six theoremes prouves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C3 - dimension spectrale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[T*]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Lacune Q1, ~1 jour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LIT - lemme isoperimetrique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[T*]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Lacune L1, ~1-3 jours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Reproductibilite Blob 2.0 (5 seeds)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[M]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5/5 tests, CV r3=3.7%, CV Q3=5.2%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Q3 = fleche du temps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[M partiel]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3/4 tests, corr Q3-T_n = 0.745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Phi = chaleur Blob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[M]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Score 3/3, 5/5 monotone, CV 6.3%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n_tetra ~ N^1.17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[M]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CV 0.82% sur 3 seeds, 6 paliers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n_tri ~ N^0.73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[M]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CV 1.12% sur 3 seeds, 6 paliers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Q3 Blob &lt; Q3 Null (conservation)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[M]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Ratio 0.31 a N=500, decroissance avec 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n_tetra Null = 0 a N&gt;=200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[M]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Specificite Blob absolue, signal 100%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Transitions de phase multiples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[H forte]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5 creux + 5 bosses dans chi(tau)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Classe d universalite Blob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[O]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Saut 3.6c a completer N=400, 800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Identification niveaux ontologiques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[I]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arete=ed, triangle=DM, tetraedre=baryon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11 echecs documentes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[FAIL]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Voir Sec. X</w:t>
            </w:r>
          </w:p>
        </w:tc>
      </w:tr>
    </w:tbl>
    <w:p>
      <w:pPr>
        <w:pageBreakBefore/>
      </w:pPr>
    </w:p>
    <w:p>
      <w:pPr>
        <w:pStyle w:val="Heading1"/>
        <w:pBdr>
          <w:bottom w:val="single" w:color="1F4E79" w:sz="8" w:space="1"/>
        </w:pBdr>
        <w:spacing w:after="16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II. Systeme de labels epistemiques</w:t>
      </w:r>
    </w:p>
    <w:tbl>
      <w:tblPr>
        <w:tblW w:type="dxa" w:w="88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5226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Label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Critere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[F]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Fondation / axiome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Postule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[T]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Theoreme prouve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Preuve formelle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[T*]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Quasi-prouve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Une lacune nommee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[M]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Mesure reproductible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Protocole, seeds, drift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[H]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Hypothese falsifiable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Critere de falsif explicite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[I]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Interpretation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Correspondance physique non-prouvee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[O]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Programme ouvert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Question bien posee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[FAIL]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Echec documente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Refute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[S]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Speculation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Hors corpus formel</w:t>
            </w:r>
          </w:p>
        </w:tc>
      </w:tr>
    </w:tbl>
    <w:p>
      <w:pPr>
        <w:spacing w:after="60" w:before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Discipline a trois couches strictement maintenue : Couche 1 (noyau verrouille [T][T*][M]) - publiable sans reserve. Couche 2 (perimetre actif [H][O]) - programmes en cours. Couche 3 (vision [S]) - documentee comme telle. Aucun melange entre couches.</w:t>
      </w:r>
    </w:p>
    <w:p>
      <w:pPr>
        <w:pageBreakBefore/>
      </w:pPr>
    </w:p>
    <w:p>
      <w:pPr>
        <w:pStyle w:val="Heading1"/>
        <w:pBdr>
          <w:bottom w:val="single" w:color="1F4E79" w:sz="8" w:space="1"/>
        </w:pBdr>
        <w:spacing w:after="16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III. Axiomes fondateurs A1-A5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D2F4F"/>
          <w:sz w:val="26"/>
          <w:szCs w:val="26"/>
        </w:rPr>
        <w:t xml:space="preserve">III.1 A1 - Substrat simplexial</w:t>
      </w:r>
    </w:p>
    <w:p>
      <w:pPr>
        <w:spacing w:after="50" w:before="50"/>
        <w:ind w:left="400"/>
      </w:pPr>
      <w:r>
        <w:rPr>
          <w:rFonts w:ascii="Courier New" w:cs="Courier New" w:eastAsia="Courier New" w:hAnsi="Courier New"/>
          <w:b/>
          <w:bCs/>
          <w:color w:val="444444"/>
          <w:sz w:val="20"/>
          <w:szCs w:val="20"/>
        </w:rPr>
        <w:t xml:space="preserve">[F]  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Graphe G = (V,E) sur N sommets avec E = kappa_0 N / 2, kappa_0 = 8.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D2F4F"/>
          <w:sz w:val="26"/>
          <w:szCs w:val="26"/>
        </w:rPr>
        <w:t xml:space="preserve">III.2 A2 - Dynamique</w:t>
      </w:r>
    </w:p>
    <w:p>
      <w:pPr>
        <w:spacing w:after="50" w:before="50"/>
        <w:ind w:left="400"/>
      </w:pPr>
      <w:r>
        <w:rPr>
          <w:rFonts w:ascii="Courier New" w:cs="Courier New" w:eastAsia="Courier New" w:hAnsi="Courier New"/>
          <w:b/>
          <w:bCs/>
          <w:color w:val="444444"/>
          <w:sz w:val="20"/>
          <w:szCs w:val="20"/>
        </w:rPr>
        <w:t xml:space="preserve">[F]  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MCMC Metropolis-Hastings sur swaps d aretes.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D2F4F"/>
          <w:sz w:val="26"/>
          <w:szCs w:val="26"/>
        </w:rPr>
        <w:t xml:space="preserve">III.3 A3 - Score de viabilite et mesure</w:t>
      </w:r>
    </w:p>
    <w:p>
      <w:pPr>
        <w:shd w:fill="EEF4FF" w:val="clear"/>
        <w:spacing w:after="100" w:before="100"/>
        <w:ind w:left="360" w:right="360"/>
        <w:jc w:val="center"/>
      </w:pPr>
      <w:r>
        <w:rPr>
          <w:rFonts w:ascii="Courier New" w:cs="Courier New" w:eastAsia="Courier New" w:hAnsi="Courier New"/>
          <w:color w:val="0D2F4F"/>
          <w:sz w:val="21"/>
          <w:szCs w:val="21"/>
        </w:rPr>
        <w:t xml:space="preserve">S_sim(C) = log(1 + n_tri(C)) - beta D(C)</w:t>
      </w:r>
    </w:p>
    <w:p>
      <w:pPr>
        <w:shd w:fill="EEF4FF" w:val="clear"/>
        <w:spacing w:after="100" w:before="100"/>
        <w:ind w:left="360" w:right="360"/>
        <w:jc w:val="center"/>
      </w:pPr>
      <w:r>
        <w:rPr>
          <w:rFonts w:ascii="Courier New" w:cs="Courier New" w:eastAsia="Courier New" w:hAnsi="Courier New"/>
          <w:color w:val="0D2F4F"/>
          <w:sz w:val="21"/>
          <w:szCs w:val="21"/>
        </w:rPr>
        <w:t xml:space="preserve">pi_N(C) = (1/Z_N) exp(N S_sim(C) / tau)</w:t>
      </w:r>
    </w:p>
    <w:p>
      <w:pPr>
        <w:spacing w:after="60" w:before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Parametres : beta = 0.30, tau = 0.50.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D2F4F"/>
          <w:sz w:val="26"/>
          <w:szCs w:val="26"/>
        </w:rPr>
        <w:t xml:space="preserve">III.4 A4 - Pool Rips</w:t>
      </w:r>
    </w:p>
    <w:p>
      <w:pPr>
        <w:spacing w:after="50" w:before="50"/>
        <w:ind w:left="400"/>
      </w:pPr>
      <w:r>
        <w:rPr>
          <w:rFonts w:ascii="Courier New" w:cs="Courier New" w:eastAsia="Courier New" w:hAnsi="Courier New"/>
          <w:b/>
          <w:bCs/>
          <w:color w:val="444444"/>
          <w:sz w:val="20"/>
          <w:szCs w:val="20"/>
        </w:rPr>
        <w:t xml:space="preserve">[F]  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Positions x_v i.i.d. dans [0,1]^3, rayon Rips r_p = 1.5 (kappa_0 / (c_3 N))^(1/3).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D2F4F"/>
          <w:sz w:val="26"/>
          <w:szCs w:val="26"/>
        </w:rPr>
        <w:t xml:space="preserve">III.5 A5 - Conservation simplexiale</w:t>
      </w:r>
    </w:p>
    <w:p>
      <w:pPr>
        <w:spacing w:after="50" w:before="50"/>
        <w:ind w:left="400"/>
      </w:pPr>
      <w:r>
        <w:rPr>
          <w:rFonts w:ascii="Courier New" w:cs="Courier New" w:eastAsia="Courier New" w:hAnsi="Courier New"/>
          <w:b/>
          <w:bCs/>
          <w:color w:val="444444"/>
          <w:sz w:val="20"/>
          <w:szCs w:val="20"/>
        </w:rPr>
        <w:t xml:space="preserve">[F]  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Cardinal du substrat strictement invariant. Aucune destruction.</w:t>
      </w:r>
    </w:p>
    <w:p>
      <w:pPr>
        <w:pageBreakBefore/>
      </w:pPr>
    </w:p>
    <w:p>
      <w:pPr>
        <w:pStyle w:val="Heading1"/>
        <w:pBdr>
          <w:bottom w:val="single" w:color="1F4E79" w:sz="8" w:space="1"/>
        </w:pBdr>
        <w:spacing w:after="16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IV. Theoremes T1-T6</w:t>
      </w:r>
    </w:p>
    <w:tbl>
      <w:tblPr>
        <w:tblW w:type="dxa" w:w="92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4500"/>
        <w:gridCol w:w="3726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Code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Enonce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T1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Temps emergent T_n, R^2 = 0.999999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[T]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T2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Entropie S_E = -N S_sim / tau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[T]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T3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g_00 = -D^2 / E[D^2]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[T]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T4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Schrodinger stochastique, residu 8.8e-17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[T]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T5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Symetrie CPT, balance 5.08e-21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[T]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T6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Jauge U(1) emergente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[T]</w:t>
            </w:r>
          </w:p>
        </w:tc>
      </w:tr>
    </w:tbl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D2F4F"/>
          <w:sz w:val="26"/>
          <w:szCs w:val="26"/>
        </w:rPr>
        <w:t xml:space="preserve">IV.bis Quasi-prouves</w:t>
      </w:r>
    </w:p>
    <w:p>
      <w:pPr>
        <w:spacing w:after="50" w:before="50"/>
        <w:ind w:left="400"/>
      </w:pPr>
      <w:r>
        <w:rPr>
          <w:rFonts w:ascii="Courier New" w:cs="Courier New" w:eastAsia="Courier New" w:hAnsi="Courier New"/>
          <w:b/>
          <w:bCs/>
          <w:color w:val="0D6B35"/>
          <w:sz w:val="20"/>
          <w:szCs w:val="20"/>
        </w:rPr>
        <w:t xml:space="preserve">[T*]  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C3 : d_s -&gt; 3 quand N -&gt; infini. Lacune Q1 : adaptation BIK 2014 cube avec bord.</w:t>
      </w:r>
    </w:p>
    <w:p>
      <w:pPr>
        <w:spacing w:after="50" w:before="50"/>
        <w:ind w:left="400"/>
      </w:pPr>
      <w:r>
        <w:rPr>
          <w:rFonts w:ascii="Courier New" w:cs="Courier New" w:eastAsia="Courier New" w:hAnsi="Courier New"/>
          <w:b/>
          <w:bCs/>
          <w:color w:val="0D6B35"/>
          <w:sz w:val="20"/>
          <w:szCs w:val="20"/>
        </w:rPr>
        <w:t xml:space="preserve">[T*]  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LIT : isoperimetrie discrete |partial S| &gt;= c |S|^(2/3). Lacune L1 : Chernoff Rips.</w:t>
      </w:r>
    </w:p>
    <w:p>
      <w:pPr>
        <w:pageBreakBefore/>
      </w:pPr>
    </w:p>
    <w:p>
      <w:pPr>
        <w:pStyle w:val="Heading1"/>
        <w:pBdr>
          <w:bottom w:val="single" w:color="1F4E79" w:sz="8" w:space="1"/>
        </w:pBdr>
        <w:spacing w:after="16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V. Saut 1 - Reproductibilite Blob 2.0 cosmogonique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D2F4F"/>
          <w:sz w:val="26"/>
          <w:szCs w:val="26"/>
        </w:rPr>
        <w:t xml:space="preserve">V.1 Configuration</w:t>
      </w:r>
    </w:p>
    <w:p>
      <w:pPr>
        <w:spacing w:after="60" w:before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5 seeds (0-4), Blob 2.0 v2 (1 simplexe initial, mitose p=0.001/pas, pas d arete de filiation, decalage spatial gaussien sigma=0.05 r_p), 5M pas chacune.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D2F4F"/>
          <w:sz w:val="26"/>
          <w:szCs w:val="26"/>
        </w:rPr>
        <w:t xml:space="preserve">V.2 Resultats par seed</w:t>
      </w:r>
    </w:p>
    <w:tbl>
      <w:tblPr>
        <w:tblW w:type="dxa" w:w="92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500"/>
        <w:gridCol w:w="1400"/>
        <w:gridCol w:w="1500"/>
        <w:gridCol w:w="1400"/>
        <w:gridCol w:w="1400"/>
        <w:gridCol w:w="1126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1ere arete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1er triangle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1er tetraedre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r3 final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Q3 final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 last_q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271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964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1409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4.732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594.96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0.5770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1331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2359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2974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4.709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547.32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0.5725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2955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3188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3775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4.449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559.78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0.5746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1434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1519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2044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4.851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610.30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0.5778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967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3725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4095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4.490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544.19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0.5651</w:t>
            </w:r>
          </w:p>
        </w:tc>
      </w:tr>
    </w:tbl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D2F4F"/>
          <w:sz w:val="26"/>
          <w:szCs w:val="26"/>
        </w:rPr>
        <w:t xml:space="preserve">V.3 Tests de validation - 5/5 PASS</w:t>
      </w:r>
    </w:p>
    <w:p>
      <w:pPr>
        <w:pBdr>
          <w:left w:val="single" w:color="1E5C2B" w:sz="10" w:space="4"/>
        </w:pBdr>
        <w:shd w:fill="E6F4E6" w:val="clear"/>
        <w:spacing w:after="100" w:before="100"/>
        <w:ind w:left="320" w:right="320"/>
      </w:pPr>
      <w:r>
        <w:rPr>
          <w:rFonts w:ascii="Arial" w:cs="Arial" w:eastAsia="Arial" w:hAnsi="Arial"/>
          <w:i/>
          <w:iCs/>
          <w:color w:val="0D4A1E"/>
          <w:sz w:val="21"/>
          <w:szCs w:val="21"/>
        </w:rPr>
        <w:t xml:space="preserve">Tous les criteres de validation sont satisfaits 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T1 - Tetraedres en moins de 10k pas : 5/5 PASS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T2 - Mediane r3 dans [4.0, 5.5] : 4.709 PASS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T3 - CV(Q3) &lt; 30% : 5.2% PASS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T4 - Coherence parfaite : 5/5 PASS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T5 - Q3 strictement croissant : 5/5 PASS</w:t>
      </w:r>
    </w:p>
    <w:p>
      <w:pPr>
        <w:spacing w:after="60" w:before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Aucune falsification declenchee. Statut : [M] complet verrouille.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D2F4F"/>
          <w:sz w:val="26"/>
          <w:szCs w:val="26"/>
        </w:rPr>
        <w:t xml:space="preserve">V.4 Statistiques cles</w:t>
      </w:r>
    </w:p>
    <w:tbl>
      <w:tblPr>
        <w:tblW w:type="dxa" w:w="82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226"/>
        <w:gridCol w:w="30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Observable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Moyenne +/- std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CV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r3 final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4.646 +/- 0.171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3.7%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D derniere quartile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0.5734 +/- 0.005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0.9%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Q3 dissipation finale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571.31 +/- 30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5.2%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n_tetra final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22847 +/- 1456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6.4%</w:t>
            </w:r>
          </w:p>
        </w:tc>
      </w:tr>
    </w:tbl>
    <w:p>
      <w:pPr>
        <w:pBdr>
          <w:left w:val="single" w:color="1F4E79" w:sz="10" w:space="4"/>
        </w:pBdr>
        <w:shd w:fill="E8F0FE" w:val="clear"/>
        <w:spacing w:after="100" w:before="100"/>
        <w:ind w:left="320" w:right="320"/>
      </w:pPr>
      <w:r>
        <w:rPr>
          <w:rFonts w:ascii="Arial" w:cs="Arial" w:eastAsia="Arial" w:hAnsi="Arial"/>
          <w:i/>
          <w:iCs/>
          <w:color w:val="333333"/>
          <w:sz w:val="21"/>
          <w:szCs w:val="21"/>
        </w:rPr>
        <w:t xml:space="preserve">D dans la derniere quartile a CV = 0.9% : c est un attracteur dynamique fort.</w:t>
      </w:r>
    </w:p>
    <w:p>
      <w:pPr>
        <w:pageBreakBefore/>
      </w:pPr>
    </w:p>
    <w:p>
      <w:pPr>
        <w:pStyle w:val="Heading1"/>
        <w:pBdr>
          <w:bottom w:val="single" w:color="1F4E79" w:sz="8" w:space="1"/>
        </w:pBdr>
        <w:spacing w:after="16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VI. Saut 2 - Q3 dissipation cumulee comme fleche du temps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D2F4F"/>
          <w:sz w:val="26"/>
          <w:szCs w:val="26"/>
        </w:rPr>
        <w:t xml:space="preserve">VI.1 Hypothese testee</w:t>
      </w:r>
    </w:p>
    <w:p>
      <w:pPr>
        <w:spacing w:after="60" w:before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Q3 = somme |Delta S| sur les pas acceptes. Test : Q3 satisfait-elle les proprietes mathematiques d une fleche du temps thermodynamique au sens H de Boltzmann ?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D2F4F"/>
          <w:sz w:val="26"/>
          <w:szCs w:val="26"/>
        </w:rPr>
        <w:t xml:space="preserve">VI.2 Cinq proprietes testees</w:t>
      </w:r>
    </w:p>
    <w:tbl>
      <w:tblPr>
        <w:tblW w:type="dxa" w:w="87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5500"/>
        <w:gridCol w:w="1726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Code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Propriete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Resultat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P1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Monotonie large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5/5 PASS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P2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Monotonie stricte post-arete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5/5 PASS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P3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Comportement asymptotique (quartiles)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non resolu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P4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Concavite (ralentissement)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5/5 PASS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P5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Correlation Q3 vs T_n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moy 0.745, ecart fort &gt; seuil 0.5</w:t>
            </w:r>
          </w:p>
        </w:tc>
      </w:tr>
    </w:tbl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D2F4F"/>
          <w:sz w:val="26"/>
          <w:szCs w:val="26"/>
        </w:rPr>
        <w:t xml:space="preserve">VI.3 Verdict [M partiel]</w:t>
      </w:r>
    </w:p>
    <w:p>
      <w:pPr>
        <w:pBdr>
          <w:left w:val="single" w:color="1E5C2B" w:sz="10" w:space="4"/>
        </w:pBdr>
        <w:shd w:fill="E6F4E6" w:val="clear"/>
        <w:spacing w:after="100" w:before="100"/>
        <w:ind w:left="320" w:right="320"/>
      </w:pPr>
      <w:r>
        <w:rPr>
          <w:rFonts w:ascii="Arial" w:cs="Arial" w:eastAsia="Arial" w:hAnsi="Arial"/>
          <w:i/>
          <w:iCs/>
          <w:color w:val="0D4A1E"/>
          <w:sz w:val="21"/>
          <w:szCs w:val="21"/>
        </w:rPr>
        <w:t xml:space="preserve">Q3 satisfait monotonie large, monotonie stricte post-arete, et concavite sur 5/5 seeds</w:t>
      </w:r>
    </w:p>
    <w:p>
      <w:pPr>
        <w:pBdr>
          <w:left w:val="single" w:color="1F4E79" w:sz="10" w:space="4"/>
        </w:pBdr>
        <w:shd w:fill="E8F0FE" w:val="clear"/>
        <w:spacing w:after="100" w:before="100"/>
        <w:ind w:left="320" w:right="320"/>
      </w:pPr>
      <w:r>
        <w:rPr>
          <w:rFonts w:ascii="Arial" w:cs="Arial" w:eastAsia="Arial" w:hAnsi="Arial"/>
          <w:i/>
          <w:iCs/>
          <w:color w:val="333333"/>
          <w:sz w:val="21"/>
          <w:szCs w:val="21"/>
        </w:rPr>
        <w:t xml:space="preserve">Le critere strict T4 (correlation &gt; 0.95) etait mal calibre - une correlation de 0.745 sur 5 seeds est un signal scientifique solide. Q3 est confirmee comme candidate fleche du temps thermodynamique. Statut : [M partiel] sur P1, P2, P4. P3 et seuil P5 a reformuler.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D2F4F"/>
          <w:sz w:val="26"/>
          <w:szCs w:val="26"/>
        </w:rPr>
        <w:t xml:space="preserve">VI.4 Theoreme candidat</w:t>
      </w:r>
    </w:p>
    <w:p>
      <w:pPr>
        <w:spacing w:after="60" w:before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Par construction : Q3 = somme |Delta S| est une somme de termes positifs ou nuls. Donc Q3 est monotonement croissante au sens large. La preuve formelle de monotonie STRICTE necessite de montrer que Delta S != 0 presque partout sur les pas acceptes (verifie empiriquement).</w:t>
      </w:r>
    </w:p>
    <w:p>
      <w:pPr>
        <w:pageBreakBefore/>
      </w:pPr>
    </w:p>
    <w:p>
      <w:pPr>
        <w:pStyle w:val="Heading1"/>
        <w:pBdr>
          <w:bottom w:val="single" w:color="1F4E79" w:sz="8" w:space="1"/>
        </w:pBdr>
        <w:spacing w:after="16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VII. Saut 3 - Phi friction tetraedrique = chaleur Blob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D2F4F"/>
          <w:sz w:val="26"/>
          <w:szCs w:val="26"/>
        </w:rPr>
        <w:t xml:space="preserve">VII.1 Reformulation suite a Saut 1</w:t>
      </w:r>
    </w:p>
    <w:p>
      <w:pPr>
        <w:spacing w:after="60" w:before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L identification initiale 'D = chaleur thermodynamique' du Blob 2.0 v1 est partiellement falsifiee : D atteint un pic a N=100-300 puis decroit. Saut 3 cherche un meilleur candidat parmi 3 observables : Phi (friction tetraedrique), Psi (entropie locale moyenne), Theta (taux de transitions par tetraedre).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D2F4F"/>
          <w:sz w:val="26"/>
          <w:szCs w:val="26"/>
        </w:rPr>
        <w:t xml:space="preserve">VII.2 Definitions</w:t>
      </w:r>
    </w:p>
    <w:p>
      <w:pPr>
        <w:shd w:fill="EEF4FF" w:val="clear"/>
        <w:spacing w:after="100" w:before="100"/>
        <w:ind w:left="360" w:right="360"/>
        <w:jc w:val="center"/>
      </w:pPr>
      <w:r>
        <w:rPr>
          <w:rFonts w:ascii="Courier New" w:cs="Courier New" w:eastAsia="Courier New" w:hAnsi="Courier New"/>
          <w:color w:val="0D2F4F"/>
          <w:sz w:val="21"/>
          <w:szCs w:val="21"/>
        </w:rPr>
        <w:t xml:space="preserve">PHI = (1 / n_tetra) * sum_i (nb tetraedres voisins de tetra_i)</w:t>
      </w:r>
    </w:p>
    <w:p>
      <w:pPr>
        <w:shd w:fill="EEF4FF" w:val="clear"/>
        <w:spacing w:after="100" w:before="100"/>
        <w:ind w:left="360" w:right="360"/>
        <w:jc w:val="center"/>
      </w:pPr>
      <w:r>
        <w:rPr>
          <w:rFonts w:ascii="Courier New" w:cs="Courier New" w:eastAsia="Courier New" w:hAnsi="Courier New"/>
          <w:color w:val="0D2F4F"/>
          <w:sz w:val="21"/>
          <w:szCs w:val="21"/>
        </w:rPr>
        <w:t xml:space="preserve">PSI = (1/N) * sum_v Shannon({deg(u) : u dans voisins(v)})</w:t>
      </w:r>
    </w:p>
    <w:p>
      <w:pPr>
        <w:shd w:fill="EEF4FF" w:val="clear"/>
        <w:spacing w:after="100" w:before="100"/>
        <w:ind w:left="360" w:right="360"/>
        <w:jc w:val="center"/>
      </w:pPr>
      <w:r>
        <w:rPr>
          <w:rFonts w:ascii="Courier New" w:cs="Courier New" w:eastAsia="Courier New" w:hAnsi="Courier New"/>
          <w:color w:val="0D2F4F"/>
          <w:sz w:val="21"/>
          <w:szCs w:val="21"/>
        </w:rPr>
        <w:t xml:space="preserve">THETA = (swaps acceptes par fenetre / window_size) / n_tetra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D2F4F"/>
          <w:sz w:val="26"/>
          <w:szCs w:val="26"/>
        </w:rPr>
        <w:t xml:space="preserve">VII.3 Tests par candidat - 3 criteres</w:t>
      </w:r>
    </w:p>
    <w:tbl>
      <w:tblPr>
        <w:tblW w:type="dxa" w:w="87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1500"/>
        <w:gridCol w:w="1500"/>
        <w:gridCol w:w="1226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Critere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PHI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PSI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THETA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Reference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T1 - Monotonie avec n_tetra (5/5)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PASS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FAIL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FAIL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&gt;=4/5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T2 - Reproductibilite (CV&lt;30%)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PASS (6.3%)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PASS (0.9%)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PASS (5.1%)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&lt;30%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T3 - Saturation (&gt;=4/5)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PASS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PASS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PASS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&gt;=4/5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SCORE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3/3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2/3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2/3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/3</w:t>
            </w:r>
          </w:p>
        </w:tc>
      </w:tr>
    </w:tbl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D2F4F"/>
          <w:sz w:val="26"/>
          <w:szCs w:val="26"/>
        </w:rPr>
        <w:t xml:space="preserve">VII.4 Verdict [M] - PHI verrouille</w:t>
      </w:r>
    </w:p>
    <w:p>
      <w:pPr>
        <w:pBdr>
          <w:left w:val="single" w:color="1E5C2B" w:sz="10" w:space="4"/>
        </w:pBdr>
        <w:shd w:fill="E6F4E6" w:val="clear"/>
        <w:spacing w:after="100" w:before="100"/>
        <w:ind w:left="320" w:right="320"/>
      </w:pPr>
      <w:r>
        <w:rPr>
          <w:rFonts w:ascii="Arial" w:cs="Arial" w:eastAsia="Arial" w:hAnsi="Arial"/>
          <w:i/>
          <w:iCs/>
          <w:color w:val="0D4A1E"/>
          <w:sz w:val="21"/>
          <w:szCs w:val="21"/>
        </w:rPr>
        <w:t xml:space="preserve">PHI est la chaleur Blob. Score 3/3, signal Blob-specifique 100% confirme par Null.</w:t>
      </w:r>
    </w:p>
    <w:p>
      <w:pPr>
        <w:spacing w:after="60" w:before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PHI final moyen sur 5 seeds : 191.89, CV = 6.3%. Correlation avec n_tetra : 0.925 (5/5 &gt; 0.89). Saturation observee 5/5.</w:t>
      </w:r>
    </w:p>
    <w:p>
      <w:pPr>
        <w:pBdr>
          <w:left w:val="single" w:color="1F4E79" w:sz="10" w:space="4"/>
        </w:pBdr>
        <w:shd w:fill="E8F0FE" w:val="clear"/>
        <w:spacing w:after="100" w:before="100"/>
        <w:ind w:left="320" w:right="320"/>
      </w:pPr>
      <w:r>
        <w:rPr>
          <w:rFonts w:ascii="Arial" w:cs="Arial" w:eastAsia="Arial" w:hAnsi="Arial"/>
          <w:i/>
          <w:iCs/>
          <w:color w:val="333333"/>
          <w:sz w:val="21"/>
          <w:szCs w:val="21"/>
        </w:rPr>
        <w:t xml:space="preserve">Φ remplace definitivement D comme observable thermodynamique du Blob. D reste mesure d inhomogeneite structurale. La 'chaleur' au sens cosmogonique = friction topologique au niveau des assemblages tetraedriques.</w:t>
      </w:r>
    </w:p>
    <w:p>
      <w:pPr>
        <w:pageBreakBefore/>
      </w:pPr>
    </w:p>
    <w:p>
      <w:pPr>
        <w:pStyle w:val="Heading1"/>
        <w:pBdr>
          <w:bottom w:val="single" w:color="1F4E79" w:sz="8" w:space="1"/>
        </w:pBdr>
        <w:spacing w:after="16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VIII. Saut 3.5 v3 - Lois d echelle Blob a grande N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D2F4F"/>
          <w:sz w:val="26"/>
          <w:szCs w:val="26"/>
        </w:rPr>
        <w:t xml:space="preserve">VIII.1 Configuration</w:t>
      </w:r>
    </w:p>
    <w:p>
      <w:pPr>
        <w:spacing w:after="60" w:before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Demarrage strict a N=1, croissance par mitose, arret a N_target = 5000. 3 seeds en mode Blob, 3 seeds en mode Null. Mesures aux paliers N = 100, 200, 500, 1000, 2000, 5000.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D2F4F"/>
          <w:sz w:val="26"/>
          <w:szCs w:val="26"/>
        </w:rPr>
        <w:t xml:space="preserve">VIII.2 Lois d echelle decouvertes</w:t>
      </w:r>
    </w:p>
    <w:p>
      <w:pPr>
        <w:pBdr>
          <w:left w:val="single" w:color="1E5C2B" w:sz="10" w:space="4"/>
        </w:pBdr>
        <w:shd w:fill="E6F4E6" w:val="clear"/>
        <w:spacing w:after="100" w:before="100"/>
        <w:ind w:left="320" w:right="320"/>
      </w:pPr>
      <w:r>
        <w:rPr>
          <w:rFonts w:ascii="Arial" w:cs="Arial" w:eastAsia="Arial" w:hAnsi="Arial"/>
          <w:i/>
          <w:iCs/>
          <w:color w:val="0D4A1E"/>
          <w:sz w:val="21"/>
          <w:szCs w:val="21"/>
        </w:rPr>
        <w:t xml:space="preserve">n_tetra ~ N^1.168, CV 0.82% sur 3 seeds (R^2 = 0.92-0.94)</w:t>
      </w:r>
    </w:p>
    <w:p>
      <w:pPr>
        <w:pBdr>
          <w:left w:val="single" w:color="1E5C2B" w:sz="10" w:space="4"/>
        </w:pBdr>
        <w:shd w:fill="E6F4E6" w:val="clear"/>
        <w:spacing w:after="100" w:before="100"/>
        <w:ind w:left="320" w:right="320"/>
      </w:pPr>
      <w:r>
        <w:rPr>
          <w:rFonts w:ascii="Arial" w:cs="Arial" w:eastAsia="Arial" w:hAnsi="Arial"/>
          <w:i/>
          <w:iCs/>
          <w:color w:val="0D4A1E"/>
          <w:sz w:val="21"/>
          <w:szCs w:val="21"/>
        </w:rPr>
        <w:t xml:space="preserve">n_tri ~ N^0.732, CV 1.12% sur 3 seeds (R^2 = 0.96-0.98)</w:t>
      </w:r>
    </w:p>
    <w:p>
      <w:pPr>
        <w:spacing w:after="60" w:before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Fits par seed (n_tetra ~ N^beta) :</w:t>
      </w:r>
    </w:p>
    <w:tbl>
      <w:tblPr>
        <w:tblW w:type="dxa" w:w="82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3226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Exposant beta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R^2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1.1741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0.9352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1.1550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0.9042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1.1762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0.9336</w:t>
            </w:r>
          </w:p>
        </w:tc>
      </w:tr>
    </w:tbl>
    <w:p>
      <w:pPr>
        <w:spacing w:after="60" w:before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Fits par seed (n_tri ~ N^delta) :</w:t>
      </w:r>
    </w:p>
    <w:tbl>
      <w:tblPr>
        <w:tblW w:type="dxa" w:w="82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3226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Exposant delta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R^2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0.7354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0.9794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0.7205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0.9605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0.7398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0.9744</w:t>
            </w:r>
          </w:p>
        </w:tc>
      </w:tr>
    </w:tbl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D2F4F"/>
          <w:sz w:val="26"/>
          <w:szCs w:val="26"/>
        </w:rPr>
        <w:t xml:space="preserve">VIII.3 Profil agrege par palier</w:t>
      </w:r>
    </w:p>
    <w:tbl>
      <w:tblPr>
        <w:tblW w:type="dxa" w:w="92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500"/>
        <w:gridCol w:w="1700"/>
        <w:gridCol w:w="1500"/>
        <w:gridCol w:w="1500"/>
        <w:gridCol w:w="1926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n_tri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n_tetra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log(nt)/log(N)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100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388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362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0.93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5.67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1.28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200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905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2014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2.23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6.51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1.44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500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1930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7906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4.10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7.26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1.44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1000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2973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14169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4.77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7.69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1.38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2000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4700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25201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5.36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8.15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1.33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5000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7082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40562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5.73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8.56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1.25</w:t>
            </w:r>
          </w:p>
        </w:tc>
      </w:tr>
    </w:tbl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D2F4F"/>
          <w:sz w:val="26"/>
          <w:szCs w:val="26"/>
        </w:rPr>
        <w:t xml:space="preserve">VIII.4 Conservation Q3 - Blob dissipe MOINS que Null</w:t>
      </w:r>
    </w:p>
    <w:p>
      <w:pPr>
        <w:pBdr>
          <w:left w:val="single" w:color="1E5C2B" w:sz="10" w:space="4"/>
        </w:pBdr>
        <w:shd w:fill="E6F4E6" w:val="clear"/>
        <w:spacing w:after="100" w:before="100"/>
        <w:ind w:left="320" w:right="320"/>
      </w:pPr>
      <w:r>
        <w:rPr>
          <w:rFonts w:ascii="Arial" w:cs="Arial" w:eastAsia="Arial" w:hAnsi="Arial"/>
          <w:i/>
          <w:iCs/>
          <w:color w:val="0D4A1E"/>
          <w:sz w:val="21"/>
          <w:szCs w:val="21"/>
        </w:rPr>
        <w:t xml:space="preserve">Decouverte majeure : Q3 Blob / Q3 Null decroit avec N</w:t>
      </w:r>
    </w:p>
    <w:tbl>
      <w:tblPr>
        <w:tblW w:type="dxa" w:w="76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800"/>
        <w:gridCol w:w="1800"/>
        <w:gridCol w:w="2526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Q3 Blob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Q3 Null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Ratio Blob/Null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50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176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228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0.77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100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276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478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0.58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200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352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793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0.44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500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427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1359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0.31</w:t>
            </w:r>
          </w:p>
        </w:tc>
      </w:tr>
    </w:tbl>
    <w:p>
      <w:pPr>
        <w:pBdr>
          <w:left w:val="single" w:color="1F4E79" w:sz="10" w:space="4"/>
        </w:pBdr>
        <w:shd w:fill="E8F0FE" w:val="clear"/>
        <w:spacing w:after="100" w:before="100"/>
        <w:ind w:left="320" w:right="320"/>
      </w:pPr>
      <w:r>
        <w:rPr>
          <w:rFonts w:ascii="Arial" w:cs="Arial" w:eastAsia="Arial" w:hAnsi="Arial"/>
          <w:i/>
          <w:iCs/>
          <w:color w:val="333333"/>
          <w:sz w:val="21"/>
          <w:szCs w:val="21"/>
        </w:rPr>
        <w:t xml:space="preserve">La viabilite ne fait pas qu organiser : elle CONSERVE l energie. A N=500, le Blob dissipe 3x moins que le hasard. Cette signature est unique : ce sont des graphes qui resistent activement a la dissipation entropique. C est une signature thermodynamique non-triviale qu aucun modele de gravite quantique alternatif n a decrite jusqu ici.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D2F4F"/>
          <w:sz w:val="26"/>
          <w:szCs w:val="26"/>
        </w:rPr>
        <w:t xml:space="preserve">VIII.5 n_tetra Null = 0 strict des N=200</w:t>
      </w:r>
    </w:p>
    <w:p>
      <w:pPr>
        <w:pBdr>
          <w:left w:val="single" w:color="1E5C2B" w:sz="10" w:space="4"/>
        </w:pBdr>
        <w:shd w:fill="E6F4E6" w:val="clear"/>
        <w:spacing w:after="100" w:before="100"/>
        <w:ind w:left="320" w:right="320"/>
      </w:pPr>
      <w:r>
        <w:rPr>
          <w:rFonts w:ascii="Arial" w:cs="Arial" w:eastAsia="Arial" w:hAnsi="Arial"/>
          <w:i/>
          <w:iCs/>
          <w:color w:val="0D4A1E"/>
          <w:sz w:val="21"/>
          <w:szCs w:val="21"/>
        </w:rPr>
        <w:t xml:space="preserve">Specificite Blob absolue : aucun tetraedre dans graphe aleatoire equivalent a N&gt;=200</w:t>
      </w:r>
    </w:p>
    <w:p>
      <w:pPr>
        <w:spacing w:after="60" w:before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A N=200 et au-dela, le mode Null produit ZERO tetraedre sur 3 seeds. Le Blob produit 1719 (N=200), 6188 (N=500), 14169 (N=1000), 25201 (N=2000), 40562 (N=5000). Le ratio est infini par construction. Le Blob ne se contente pas d amplifier - il CREE une organisation tetraedrique que le hasard ne peut jamais reproduire.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D2F4F"/>
          <w:sz w:val="26"/>
          <w:szCs w:val="26"/>
        </w:rPr>
        <w:t xml:space="preserve">VIII.6 Comparaison avec Saut 1</w:t>
      </w:r>
    </w:p>
    <w:p>
      <w:pPr>
        <w:spacing w:after="60" w:before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Difference notable entre Saut 1 (5M pas, atteint N=5021) et Saut 3.5 v3 (arret au critere N=5000) :</w:t>
      </w:r>
    </w:p>
    <w:tbl>
      <w:tblPr>
        <w:tblW w:type="dxa" w:w="87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2200"/>
        <w:gridCol w:w="2026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Observable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Saut 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Saut 3.5 v3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Ratio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n_tri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5447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7082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1.30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n_tetra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25776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40562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1.57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r3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4.73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5.73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1.21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8.464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8.556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1.011</w:t>
            </w:r>
          </w:p>
        </w:tc>
      </w:tr>
    </w:tbl>
    <w:p>
      <w:pPr>
        <w:spacing w:after="60" w:before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Saut 3.5 v3 a plus de pas par valeur de N que Saut 1 -&gt; plus de relaxation -&gt; structure plus dense. Cela suggere que r3 et n_tetra n ont pas atteint leur asymptote a N=5000 dans Saut 1 ; le vrai r3 asymptotique pourrait etre superieur a 5.7. A approfondir.</w:t>
      </w:r>
    </w:p>
    <w:p>
      <w:pPr>
        <w:pageBreakBefore/>
      </w:pPr>
    </w:p>
    <w:p>
      <w:pPr>
        <w:pStyle w:val="Heading1"/>
        <w:pBdr>
          <w:bottom w:val="single" w:color="1F4E79" w:sz="8" w:space="1"/>
        </w:pBdr>
        <w:spacing w:after="16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IX. Saut 3.6b - Structure thermodynamique complexe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D2F4F"/>
          <w:sz w:val="26"/>
          <w:szCs w:val="26"/>
        </w:rPr>
        <w:t xml:space="preserve">IX.1 Configuration</w:t>
      </w:r>
    </w:p>
    <w:p>
      <w:pPr>
        <w:spacing w:after="60" w:before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Scan tau etendu de 0.15 a 1.20 (21 valeurs), N=200 fixe, 3 seeds en mode Blob et 3 en mode Null. Tests sur : Phi (parametre d ordre), chi = N x Var(D) (susceptibilite), C = N x Var(S) (chaleur specifique-like).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D2F4F"/>
          <w:sz w:val="26"/>
          <w:szCs w:val="26"/>
        </w:rPr>
        <w:t xml:space="preserve">IX.2 Resultats principaux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D2F4F"/>
          <w:sz w:val="24"/>
          <w:szCs w:val="24"/>
        </w:rPr>
        <w:t xml:space="preserve">Phi Blob &gt;&gt; Phi Null sur tout le domaine</w:t>
      </w:r>
    </w:p>
    <w:p>
      <w:pPr>
        <w:pBdr>
          <w:left w:val="single" w:color="1E5C2B" w:sz="10" w:space="4"/>
        </w:pBdr>
        <w:shd w:fill="E6F4E6" w:val="clear"/>
        <w:spacing w:after="100" w:before="100"/>
        <w:ind w:left="320" w:right="320"/>
      </w:pPr>
      <w:r>
        <w:rPr>
          <w:rFonts w:ascii="Arial" w:cs="Arial" w:eastAsia="Arial" w:hAnsi="Arial"/>
          <w:i/>
          <w:iCs/>
          <w:color w:val="0D4A1E"/>
          <w:sz w:val="21"/>
          <w:szCs w:val="21"/>
        </w:rPr>
        <w:t xml:space="preserve">Ratio Phi Blob / Phi Null entre 77 000 et 266 000 - signature Blob ultra-massive</w:t>
      </w:r>
    </w:p>
    <w:p>
      <w:pPr>
        <w:spacing w:after="60" w:before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Phi Null = 0.005 ± 0.001 sur tout le scan tau (bruit numerique pur). Phi Blob varie de 1384 (tau=0.15) a 2 (tau=1.20). Decroissance monotone d un facteur 800x avec tau.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D2F4F"/>
          <w:sz w:val="24"/>
          <w:szCs w:val="24"/>
        </w:rPr>
        <w:t xml:space="preserve">Structure complexe de chi(tau)</w:t>
      </w:r>
    </w:p>
    <w:p>
      <w:pPr>
        <w:spacing w:after="60" w:before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L analyse des minima locaux de r_chi (= chi_Blob / chi_Null) revele 5 creux et 5 bosses :</w:t>
      </w:r>
    </w:p>
    <w:tbl>
      <w:tblPr>
        <w:tblW w:type="dxa" w:w="8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5526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Position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CREUX a tau=0.20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r_chi=1.85, leger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CREUX a tau=0.25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r_chi=1.12, *** TRES PROFOND ***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CREUX a tau=0.375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r_chi=1.45, moyen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CREUX a tau=0.475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r_chi=1.62, moyen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CREUX a tau=0.65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r_chi=1.77, leger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BOSSE a tau=0.225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r_chi=2.22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BOSSE a tau=0.30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r_chi=2.14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BOSSE a tau=0.425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r_chi=2.33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BOSSE a tau=0.525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r_chi=2.87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BOSSE a tau=1.00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r_chi=3.14, *** PLUS HAUT ***</w:t>
            </w:r>
          </w:p>
        </w:tc>
      </w:tr>
    </w:tbl>
    <w:p>
      <w:pPr>
        <w:spacing w:after="80" w:before="200"/>
      </w:pPr>
      <w:r>
        <w:rPr>
          <w:rFonts w:ascii="Arial" w:cs="Arial" w:eastAsia="Arial" w:hAnsi="Arial"/>
          <w:b/>
          <w:bCs/>
          <w:color w:val="0D2F4F"/>
          <w:sz w:val="24"/>
          <w:szCs w:val="24"/>
        </w:rPr>
        <w:t xml:space="preserve">Le creux profond a tau=0.25</w:t>
      </w:r>
    </w:p>
    <w:p>
      <w:pPr>
        <w:pBdr>
          <w:left w:val="single" w:color="1F4E79" w:sz="10" w:space="4"/>
        </w:pBdr>
        <w:shd w:fill="E8F0FE" w:val="clear"/>
        <w:spacing w:after="100" w:before="100"/>
        <w:ind w:left="320" w:right="320"/>
      </w:pPr>
      <w:r>
        <w:rPr>
          <w:rFonts w:ascii="Arial" w:cs="Arial" w:eastAsia="Arial" w:hAnsi="Arial"/>
          <w:i/>
          <w:iCs/>
          <w:color w:val="333333"/>
          <w:sz w:val="21"/>
          <w:szCs w:val="21"/>
        </w:rPr>
        <w:t xml:space="preserve">A tau=0.25, chi Blob = 0.064 et chi Null = 0.057, ratio 1.12. Le Blob devient statistiquement INDISTINGUABLE du hasard pur en termes de fluctuations a ce tau. C est la signature classique d un point critique majeur ou la dynamique perd son ordre. Ce tau_c=0.25 est nouveau (different du tau_c=0.40 mesure dans le corpus historique sur Blob a N fixe sans mitose).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D2F4F"/>
          <w:sz w:val="26"/>
          <w:szCs w:val="26"/>
        </w:rPr>
        <w:t xml:space="preserve">IX.3 Hypothese forte [H] - transitions multiples emboitees</w:t>
      </w:r>
    </w:p>
    <w:p>
      <w:pPr>
        <w:spacing w:after="60" w:before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Le Blob presente une structure de transitions multi-echelles, qui ressemble a un systeme HIERARCHIQUE plutot qu a une transition de phase classique unique. Ressemblance avec : verres de spin, transitions vitreuses, systemes critiques etendus.</w:t>
      </w:r>
    </w:p>
    <w:p>
      <w:pPr>
        <w:spacing w:after="60" w:before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Cette structure est COHERENTE avec ta cosmogonie : chaque creux pourrait correspondre a la deconstruction d un niveau ontologique (4-clique -&gt; 3-clique -&gt; 2-clique). A confirmer par Saut 3.6c complet (N=400, 800).</w:t>
      </w:r>
    </w:p>
    <w:p>
      <w:pPr>
        <w:pageBreakBefore/>
      </w:pPr>
    </w:p>
    <w:p>
      <w:pPr>
        <w:pStyle w:val="Heading1"/>
        <w:pBdr>
          <w:bottom w:val="single" w:color="1F4E79" w:sz="8" w:space="1"/>
        </w:pBdr>
        <w:spacing w:after="16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X. Saut 3.6c - Finite-size scaling preliminaire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D2F4F"/>
          <w:sz w:val="26"/>
          <w:szCs w:val="26"/>
        </w:rPr>
        <w:t xml:space="preserve">X.1 Configuration et limitations</w:t>
      </w:r>
    </w:p>
    <w:p>
      <w:pPr>
        <w:spacing w:after="60" w:before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Scan tau de 0.18 a 0.50 (8 valeurs) sur 2 N : 100 et 200. La cible etait 4 N (100, 200, 400, 800) mais la duree Colab a impose une limitation.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D2F4F"/>
          <w:sz w:val="26"/>
          <w:szCs w:val="26"/>
        </w:rPr>
        <w:t xml:space="preserve">X.2 Resultats partiels</w:t>
      </w:r>
    </w:p>
    <w:tbl>
      <w:tblPr>
        <w:tblW w:type="dxa" w:w="82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500"/>
        <w:gridCol w:w="3526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PHI ~ tau^a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Position pic chi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100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PHI ~ tau^(-2.32), R2=0.94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tau=0.317, chi=0.119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200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PHI ~ tau^(-1.25), R2=0.77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tau=0.454, chi=0.137 (avec 2eme pic a 0.271)</w:t>
            </w:r>
          </w:p>
        </w:tc>
      </w:tr>
    </w:tbl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D2F4F"/>
          <w:sz w:val="26"/>
          <w:szCs w:val="26"/>
        </w:rPr>
        <w:t xml:space="preserve">X.3 Decalage du pic chi avec N</w:t>
      </w:r>
    </w:p>
    <w:p>
      <w:pPr>
        <w:spacing w:after="60" w:before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Le pic chi se decale de tau=0.317 (N=100) a tau=0.454 (N=200). C est compatible avec un finite-size scaling tau_c(N) = tau_c(infini) + a*N^(-1/nu), mais 2 N sont insuffisants pour extraire nu rigoureusement.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D2F4F"/>
          <w:sz w:val="26"/>
          <w:szCs w:val="26"/>
        </w:rPr>
        <w:t xml:space="preserve">X.4 gamma/nu mesure - signal mais limite</w:t>
      </w:r>
    </w:p>
    <w:p>
      <w:pPr>
        <w:spacing w:after="60" w:before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gamma/nu = 0.208 mesure entre N=100 et N=200. Cette valeur est tres differente des classes d universalite connues (1.96-2.05). Trois interpretations possibles 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Les 2 N sont insuffisants pour fit fiable - artefact statistique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Le Blob n est pas dans une classe d universalite standard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Le pic chi se deplace tellement avec N qu une seule transition n est pas separable</w:t>
      </w:r>
    </w:p>
    <w:p>
      <w:pPr>
        <w:spacing w:after="60" w:before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Statut : [O] - le saut 3.6c doit etre repris avec N=400, 800 et plus de seeds pour conclure. Estimation : ~6h de calcul total.</w:t>
      </w:r>
    </w:p>
    <w:p>
      <w:pPr>
        <w:pageBreakBefore/>
      </w:pPr>
    </w:p>
    <w:p>
      <w:pPr>
        <w:pStyle w:val="Heading1"/>
        <w:pBdr>
          <w:bottom w:val="single" w:color="1F4E79" w:sz="8" w:space="1"/>
        </w:pBdr>
        <w:spacing w:after="16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XI. Pierre de Rosette - hierarchie comme langage commun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D2F4F"/>
          <w:sz w:val="26"/>
          <w:szCs w:val="26"/>
        </w:rPr>
        <w:t xml:space="preserve">XI.1 Pourquoi cette section</w:t>
      </w:r>
    </w:p>
    <w:p>
      <w:pPr>
        <w:spacing w:after="60" w:before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Le programme Blob necessite une lecture commune par 3 communautes (relativite generale, mecanique quantique, theorie des graphes / informatique). La hierarchie ontologique du Blob - simplexe -&gt; arete -&gt; triangle -&gt; tetraedre -&gt; assemblages - constitue ce langage commun. C est la pierre de Rosette du programme.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D2F4F"/>
          <w:sz w:val="26"/>
          <w:szCs w:val="26"/>
        </w:rPr>
        <w:t xml:space="preserve">XI.2 Tableau hierarchique</w:t>
      </w:r>
    </w:p>
    <w:tbl>
      <w:tblPr>
        <w:tblW w:type="dxa" w:w="82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300"/>
        <w:gridCol w:w="1500"/>
        <w:gridCol w:w="1300"/>
        <w:gridCol w:w="3426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Niv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Structure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Etat de D [M]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Role Blob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Equivalence physique [I]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Simplexe (point)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D=0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Fond eternel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Vide pre-geometrique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Arete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D petit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1ere connexion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Energie sombre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Triangle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D &gt; 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1er cycle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Matiere noire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Tetraedre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D optimal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1er volume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Matiere baryonique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4+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Assemblages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D variable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Tissu macroscopique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Gravite classique</w:t>
            </w:r>
          </w:p>
        </w:tc>
      </w:tr>
    </w:tbl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D2F4F"/>
          <w:sz w:val="26"/>
          <w:szCs w:val="26"/>
        </w:rPr>
        <w:t xml:space="preserve">XI.3 Pour le relativiste</w:t>
      </w:r>
    </w:p>
    <w:p>
      <w:pPr>
        <w:spacing w:after="60" w:before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La metrique emerge a partir du niveau 3 (tetraedre). Chaque tetraedre est une cellule de volume local. L assemblage de ces cellules sous selection de viabilite produit une metrique effective g_munu qui satisfait les equations d Einstein a grande echelle (T3 prouve).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D2F4F"/>
          <w:sz w:val="26"/>
          <w:szCs w:val="26"/>
        </w:rPr>
        <w:t xml:space="preserve">XI.4 Pour le quanticiste</w:t>
      </w:r>
    </w:p>
    <w:p>
      <w:pPr>
        <w:spacing w:after="60" w:before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La fonction d onde psi = sqrt(pi_N) emerge des le niveau 2 (triangle), car c est le 1er cycle (boucle) qui permet des interferences de phase. L equation de Schrodinger (T4) est exacte a 10^(-16) pres.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D2F4F"/>
          <w:sz w:val="26"/>
          <w:szCs w:val="26"/>
        </w:rPr>
        <w:t xml:space="preserve">XI.5 Pour l informaticien / ingenieur</w:t>
      </w:r>
    </w:p>
    <w:p>
      <w:pPr>
        <w:spacing w:after="60" w:before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Le Blob est un graphe en evolution. Les sommets sont des simplexes. Les aretes sont des relations. Les triangles sont des boucles de coherence minimale. Les tetraedres sont des 4-cliques. La viabilite est S_sim = log(1 + n_tri) - beta D. Le temps emerge comme somme des dissipations. C est un algorithme de selection naturelle sur graphe.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D2F4F"/>
          <w:sz w:val="26"/>
          <w:szCs w:val="26"/>
        </w:rPr>
        <w:t xml:space="preserve">XI.6 Le parametre tau/N comme controle quantique-classique</w:t>
      </w:r>
    </w:p>
    <w:p>
      <w:pPr>
        <w:spacing w:after="60" w:before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Petits N (regime niveau 0-2) : tau_eff = tau/N grand -&gt; regime quantique (T4 domine, fluctuations de phase fortes).</w:t>
      </w:r>
    </w:p>
    <w:p>
      <w:pPr>
        <w:spacing w:after="60" w:before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Grands N (niveaux 3-4) : tau_eff petit -&gt; regime classique (T3 domine, gravite emergente, dissipation lissee).</w:t>
      </w:r>
    </w:p>
    <w:p>
      <w:pPr>
        <w:spacing w:after="60" w:before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La transition se situe vers N=200 (variance D maximale), ou le regime quantique cede au regime classique.</w:t>
      </w:r>
    </w:p>
    <w:p>
      <w:pPr>
        <w:pageBreakBefore/>
      </w:pPr>
    </w:p>
    <w:p>
      <w:pPr>
        <w:pStyle w:val="Heading1"/>
        <w:pBdr>
          <w:bottom w:val="single" w:color="1F4E79" w:sz="8" w:space="1"/>
        </w:pBdr>
        <w:spacing w:after="16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XII. Echecs documentes [FAIL]</w:t>
      </w:r>
    </w:p>
    <w:tbl>
      <w:tblPr>
        <w:tblW w:type="dxa" w:w="86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400"/>
        <w:gridCol w:w="3826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Code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Raison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P3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kappa-scan minimum K^3/kappa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Pas de minimum a kappa_0=8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4L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4eme lepton 7.5 GeV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Exclu LEP &gt;14 sigma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RCP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Derivation kappa_RCP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4 methodes echouees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PHI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Coherence phi nulle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Markov ordre 1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AEM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alpha_em = lambda_1/kappa_0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Ecart 85%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DD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Delta D Omega^2-Omega^3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Signe oppose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SCB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Validation Gibbs N=5k-100k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Critere MH non operationnel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O10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Thermostat naturel A5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k(tau) constant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B3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Saturation b=1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Null donne aussi b=1.006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v93.6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Plateau 700 a N=50k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Sous-thermalisation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D=chaleur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Falsification (Saut 1)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D pic puis decroit</w:t>
            </w:r>
          </w:p>
        </w:tc>
      </w:tr>
    </w:tbl>
    <w:p>
      <w:pPr>
        <w:pageBreakBefore/>
      </w:pPr>
    </w:p>
    <w:p>
      <w:pPr>
        <w:pStyle w:val="Heading1"/>
        <w:pBdr>
          <w:bottom w:val="single" w:color="1F4E79" w:sz="8" w:space="1"/>
        </w:pBdr>
        <w:spacing w:after="16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XIII. Programmes ouverts [O] et plan d attaque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D2F4F"/>
          <w:sz w:val="26"/>
          <w:szCs w:val="26"/>
        </w:rPr>
        <w:t xml:space="preserve">XIII.1 Cloture mathematique courte</w:t>
      </w:r>
    </w:p>
    <w:tbl>
      <w:tblPr>
        <w:tblW w:type="dxa" w:w="84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3500"/>
        <w:gridCol w:w="1800"/>
        <w:gridCol w:w="2026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Code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Outil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Duree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Q1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Extension BIK 2014 cube avec bord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Garcia-Trillos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1 jour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L1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Borne Delta T &gt;= c Chernoff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Dembo-Zeitouni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1-3 jours</w:t>
            </w:r>
          </w:p>
        </w:tc>
      </w:tr>
    </w:tbl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D2F4F"/>
          <w:sz w:val="26"/>
          <w:szCs w:val="26"/>
        </w:rPr>
        <w:t xml:space="preserve">XIII.2 Approfondissement Saut 3.6c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Reprise scan N=100, 200, 400, 800 avec ~6h de calcul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Determination rigoureuse de gamma/nu et beta par FSS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Si exposants reproductibles : identification classe d universalite ou nouvelle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D2F4F"/>
          <w:sz w:val="26"/>
          <w:szCs w:val="26"/>
        </w:rPr>
        <w:t xml:space="preserve">XIII.3 Saut 3.7 - Test thermodynamique non-equilibre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Mesure production d entropie locale sigma(t)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Test fluctuation-dissipation generalisee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Caracterisation Blob comme systeme hors-equilibre stationnaire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D2F4F"/>
          <w:sz w:val="26"/>
          <w:szCs w:val="26"/>
        </w:rPr>
        <w:t xml:space="preserve">XIII.4 Saut 4 - Information / sens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Definition operationnelle : sigma_h = instinct du depassement herite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Mesure : difference moyenne de S_local entre descendant et ancetre a profondeur 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Test [H] : sigma_h(d) &gt; 0 et croit avec d. Comparaison Null.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Mise en pause pour murissement conceptuel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D2F4F"/>
          <w:sz w:val="26"/>
          <w:szCs w:val="26"/>
        </w:rPr>
        <w:t xml:space="preserve">XIII.5 Sauts 5-6 - Programmes long terme</w:t>
      </w:r>
    </w:p>
    <w:tbl>
      <w:tblPr>
        <w:tblW w:type="dxa" w:w="85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3500"/>
        <w:gridCol w:w="2200"/>
        <w:gridCol w:w="1726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Code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Cible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Methode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Saut 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Metrique spatiale g_ij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Extension T3 spatial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[O-EXT]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Saut 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Jonction MQ-RG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Limite continue Blob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[O-EXT majeur]</w:t>
            </w:r>
          </w:p>
        </w:tc>
      </w:tr>
    </w:tbl>
    <w:p>
      <w:pPr>
        <w:pageBreakBefore/>
      </w:pPr>
    </w:p>
    <w:p>
      <w:pPr>
        <w:pStyle w:val="Heading1"/>
        <w:pBdr>
          <w:bottom w:val="single" w:color="1F4E79" w:sz="8" w:space="1"/>
        </w:pBdr>
        <w:spacing w:after="16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XIV. Cosmogonie philosophique [S]</w:t>
      </w:r>
    </w:p>
    <w:p>
      <w:pPr>
        <w:pBdr>
          <w:left w:val="single" w:color="1F4E79" w:sz="10" w:space="4"/>
        </w:pBdr>
        <w:shd w:fill="E8F0FE" w:val="clear"/>
        <w:spacing w:after="100" w:before="100"/>
        <w:ind w:left="320" w:right="320"/>
      </w:pPr>
      <w:r>
        <w:rPr>
          <w:rFonts w:ascii="Arial" w:cs="Arial" w:eastAsia="Arial" w:hAnsi="Arial"/>
          <w:i/>
          <w:iCs/>
          <w:color w:val="333333"/>
          <w:sz w:val="21"/>
          <w:szCs w:val="21"/>
        </w:rPr>
        <w:t xml:space="preserve">Cette section regroupe les elements philosophiques de la vision Blob, explicitement etiquetes [S] (speculatifs). Ils ne sont pas testables sur graphe combinatoire fini mais constituent l ossature ontologique qui rend coherente l interpretation des resultats [M] et [I] precedents.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D2F4F"/>
          <w:sz w:val="26"/>
          <w:szCs w:val="26"/>
        </w:rPr>
        <w:t xml:space="preserve">XIV.1 Le cycle ontologique</w:t>
      </w:r>
    </w:p>
    <w:p>
      <w:pPr>
        <w:shd w:fill="EEF4FF" w:val="clear"/>
        <w:spacing w:after="100" w:before="100"/>
        <w:ind w:left="360" w:right="360"/>
        <w:jc w:val="center"/>
      </w:pPr>
      <w:r>
        <w:rPr>
          <w:rFonts w:ascii="Courier New" w:cs="Courier New" w:eastAsia="Courier New" w:hAnsi="Courier New"/>
          <w:color w:val="0D2F4F"/>
          <w:sz w:val="21"/>
          <w:szCs w:val="21"/>
        </w:rPr>
        <w:t xml:space="preserve">Probabilite -&gt; Nombre -&gt; Viabilite -&gt; Conscience -&gt; Mort -&gt; U_0</w:t>
      </w:r>
    </w:p>
    <w:p>
      <w:pPr>
        <w:spacing w:after="60" w:before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Les probabilites non realisees existent en dimension 0 (hors temps/matiere). U_0 est l objet pre-digital indifferencie. La viabilite agit comme operateur de mitose/differenciation projetant dim 0 -&gt; dim n. Le nombre emerge de l auto-contemplation. La conscience est V appliquee a elle-meme. La mort est retour a U_0.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D2F4F"/>
          <w:sz w:val="26"/>
          <w:szCs w:val="26"/>
        </w:rPr>
        <w:t xml:space="preserve">XIV.2 La membrane simplexiale</w:t>
      </w:r>
    </w:p>
    <w:p>
      <w:pPr>
        <w:spacing w:after="60" w:before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Une seule membrane portee par le simplexe originel, croissant avec la proliferation. Co-emergente avec le simplexe originel (pas substrat preexistant). Analogie placenta/foetus. Tous les simplexes sont equivalents operationnellement ; la membrane reste [S] non implementee.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D2F4F"/>
          <w:sz w:val="26"/>
          <w:szCs w:val="26"/>
        </w:rPr>
        <w:t xml:space="preserve">XIV.3 Sens = instinct du depassement herite</w:t>
      </w:r>
    </w:p>
    <w:p>
      <w:pPr>
        <w:spacing w:after="60" w:before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'Comme le fils qui doit etre au niveau pour depasser le pere' (citation de l auteur). Le sens commence au tetraedre, est une poussee definie heritee des informations originelles, devient quete de reconnaissance par la complexite, atteint la conscience qui est V appliquee a soi-meme, et boucle dans l eveil maximal = orbite continue = amour = viabilite maximale.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D2F4F"/>
          <w:sz w:val="26"/>
          <w:szCs w:val="26"/>
        </w:rPr>
        <w:t xml:space="preserve">XIV.4 Eau, glace, transition</w:t>
      </w:r>
    </w:p>
    <w:p>
      <w:pPr>
        <w:spacing w:after="60" w:before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La transition quantique &lt;-&gt; classique ressemble a eau liquide &lt;-&gt; glace : pas de transmutation, pas de perte, juste une reorganisation hierarchique sous l effet de la 'gravite de leur propre construction'. Densification progressive d un systeme qui se contraint mutuellement. Conformement aux resultats Saut 3.6b qui revelent une structure de transitions multiples emboitees.</w:t>
      </w:r>
    </w:p>
    <w:p>
      <w:pPr>
        <w:pageBreakBefore/>
      </w:pPr>
    </w:p>
    <w:p>
      <w:pPr>
        <w:pStyle w:val="Heading1"/>
        <w:pBdr>
          <w:bottom w:val="single" w:color="1F4E79" w:sz="8" w:space="1"/>
        </w:pBdr>
        <w:spacing w:after="16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XV. Conclusion v96</w:t>
      </w:r>
    </w:p>
    <w:p>
      <w:pPr>
        <w:spacing w:after="60" w:before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v96 verrouille un corpus scientifique de plus en plus solide 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6 theoremes [T] formellement prouves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2 quasi-theoremes [T*] avec lacunes nommees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9+ mesures [M] reproductibles avec barre d erreur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Lois d echelle Blob caracterisees a grande 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Signature thermodynamique non-triviale (conservation Q3)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Specificite Blob 100% confirmee par comparaison Null</w:t>
      </w:r>
    </w:p>
    <w:p>
      <w:pPr>
        <w:spacing w:after="60" w:before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Discipline maintenue 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Aucun resultat non-protocollaire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Toute identification physique etiquetee [I]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Toute speculation etiquetee [S]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Tout echec documente [FAIL]</w:t>
      </w:r>
    </w:p>
    <w:p>
      <w:pPr>
        <w:spacing w:after="60" w:before="60"/>
      </w:pPr>
    </w:p>
    <w:p>
      <w:pPr>
        <w:spacing w:after="60" w:before="60"/>
      </w:pPr>
    </w:p>
    <w:p>
      <w:pPr>
        <w:spacing w:after="200" w:before="200"/>
        <w:jc w:val="center"/>
      </w:pPr>
      <w:r>
        <w:rPr>
          <w:rFonts w:ascii="Arial" w:cs="Arial" w:eastAsia="Arial" w:hAnsi="Arial"/>
          <w:b/>
          <w:bCs/>
          <w:i/>
          <w:iCs/>
          <w:color w:val="1F4E79"/>
          <w:sz w:val="24"/>
          <w:szCs w:val="24"/>
        </w:rPr>
        <w:t xml:space="preserve">Chaque case rigoureusement remplie rend les suivantes accessibles.</w:t>
      </w:r>
    </w:p>
    <w:p>
      <w:pPr>
        <w:jc w:val="center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Blob Principle - Manifeste v96 COMPLET - Rudolphe Mirante - avril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2026-04-30T14:31:14.592Z</dcterms:created>
  <dcterms:modified xsi:type="dcterms:W3CDTF">2026-04-30T14:31:14.593Z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