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00921" w14:textId="77777777" w:rsidR="00403120" w:rsidRPr="00403120" w:rsidRDefault="00403120" w:rsidP="004031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AU"/>
          <w14:ligatures w14:val="none"/>
        </w:rPr>
      </w:pPr>
      <w:r w:rsidRPr="0040312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AU"/>
          <w14:ligatures w14:val="none"/>
        </w:rPr>
        <w:t># README 1.3: Advanced Topology &amp; Modernization Roadmap for Commodity ANNs</w:t>
      </w:r>
    </w:p>
    <w:p w14:paraId="0E1B1A32" w14:textId="77777777" w:rsidR="00403120" w:rsidRPr="00403120" w:rsidRDefault="00403120" w:rsidP="004031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AU"/>
          <w14:ligatures w14:val="none"/>
        </w:rPr>
      </w:pPr>
    </w:p>
    <w:p w14:paraId="40C8B686" w14:textId="77777777" w:rsidR="00403120" w:rsidRPr="00403120" w:rsidRDefault="00403120" w:rsidP="004031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AU"/>
          <w14:ligatures w14:val="none"/>
        </w:rPr>
      </w:pPr>
      <w:r w:rsidRPr="0040312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AU"/>
          <w14:ligatures w14:val="none"/>
        </w:rPr>
        <w:t>## 1. Architectural Philosophy: Aggressive Minimalism</w:t>
      </w:r>
    </w:p>
    <w:p w14:paraId="6F0EFBA8" w14:textId="77777777" w:rsidR="00403120" w:rsidRPr="00403120" w:rsidRDefault="00403120" w:rsidP="004031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AU"/>
          <w14:ligatures w14:val="none"/>
        </w:rPr>
      </w:pPr>
      <w:r w:rsidRPr="0040312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AU"/>
          <w14:ligatures w14:val="none"/>
        </w:rPr>
        <w:t xml:space="preserve">Building upon the empirical validation of our structural ablation framework (see `README_v1.2.md`), the modernization strategy rejects feature bloat in </w:t>
      </w:r>
      <w:proofErr w:type="spellStart"/>
      <w:r w:rsidRPr="0040312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AU"/>
          <w14:ligatures w14:val="none"/>
        </w:rPr>
        <w:t>favor</w:t>
      </w:r>
      <w:proofErr w:type="spellEnd"/>
      <w:r w:rsidRPr="0040312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AU"/>
          <w14:ligatures w14:val="none"/>
        </w:rPr>
        <w:t xml:space="preserve"> of native manifold mapping. Because our ablation audits proved that contemporaneous raw primitives (`Open`, `High`, `Low`, `Close`) contain 100% of the required structural momentum—rendering synthetic *a priori* lags like `</w:t>
      </w:r>
      <w:proofErr w:type="spellStart"/>
      <w:r w:rsidRPr="0040312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AU"/>
          <w14:ligatures w14:val="none"/>
        </w:rPr>
        <w:t>PrevClose</w:t>
      </w:r>
      <w:proofErr w:type="spellEnd"/>
      <w:r w:rsidRPr="0040312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AU"/>
          <w14:ligatures w14:val="none"/>
        </w:rPr>
        <w:t>` epistemologically redundant—our optimization focus shifts entirely to architectural topology rather than input engineering.</w:t>
      </w:r>
    </w:p>
    <w:p w14:paraId="2CD95917" w14:textId="77777777" w:rsidR="00403120" w:rsidRPr="00403120" w:rsidRDefault="00403120" w:rsidP="004031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AU"/>
          <w14:ligatures w14:val="none"/>
        </w:rPr>
      </w:pPr>
    </w:p>
    <w:p w14:paraId="293B80FA" w14:textId="77777777" w:rsidR="00403120" w:rsidRPr="00403120" w:rsidRDefault="00403120" w:rsidP="004031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AU"/>
          <w14:ligatures w14:val="none"/>
        </w:rPr>
      </w:pPr>
      <w:r w:rsidRPr="0040312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AU"/>
          <w14:ligatures w14:val="none"/>
        </w:rPr>
        <w:t>---</w:t>
      </w:r>
    </w:p>
    <w:p w14:paraId="6ACFC472" w14:textId="77777777" w:rsidR="00403120" w:rsidRPr="00403120" w:rsidRDefault="00403120" w:rsidP="004031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AU"/>
          <w14:ligatures w14:val="none"/>
        </w:rPr>
      </w:pPr>
    </w:p>
    <w:p w14:paraId="3FB02A26" w14:textId="77777777" w:rsidR="00403120" w:rsidRPr="00403120" w:rsidRDefault="00403120" w:rsidP="004031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AU"/>
          <w14:ligatures w14:val="none"/>
        </w:rPr>
      </w:pPr>
      <w:r w:rsidRPr="0040312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AU"/>
          <w14:ligatures w14:val="none"/>
        </w:rPr>
        <w:t>## 2. Next-Generation Modernization Vectors</w:t>
      </w:r>
    </w:p>
    <w:p w14:paraId="644DBA76" w14:textId="77777777" w:rsidR="00403120" w:rsidRPr="00403120" w:rsidRDefault="00403120" w:rsidP="004031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AU"/>
          <w14:ligatures w14:val="none"/>
        </w:rPr>
      </w:pPr>
    </w:p>
    <w:p w14:paraId="14F725B9" w14:textId="77777777" w:rsidR="00403120" w:rsidRPr="00403120" w:rsidRDefault="00403120" w:rsidP="004031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AU"/>
          <w14:ligatures w14:val="none"/>
        </w:rPr>
      </w:pPr>
      <w:r w:rsidRPr="0040312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AU"/>
          <w14:ligatures w14:val="none"/>
        </w:rPr>
        <w:t>### A. Native Temporal Manifold Mapping (TCNs &amp; Attention)</w:t>
      </w:r>
    </w:p>
    <w:p w14:paraId="686EF06A" w14:textId="77777777" w:rsidR="00403120" w:rsidRPr="00403120" w:rsidRDefault="00403120" w:rsidP="004031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AU"/>
          <w14:ligatures w14:val="none"/>
        </w:rPr>
      </w:pPr>
      <w:r w:rsidRPr="0040312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AU"/>
          <w14:ligatures w14:val="none"/>
        </w:rPr>
        <w:t xml:space="preserve">*   **The Shift:** Transitioning from static multi-layer </w:t>
      </w:r>
      <w:proofErr w:type="spellStart"/>
      <w:r w:rsidRPr="0040312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AU"/>
          <w14:ligatures w14:val="none"/>
        </w:rPr>
        <w:t>perceptrons</w:t>
      </w:r>
      <w:proofErr w:type="spellEnd"/>
      <w:r w:rsidRPr="0040312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AU"/>
          <w14:ligatures w14:val="none"/>
        </w:rPr>
        <w:t xml:space="preserve"> (MLPs) to sequence-aware architectures like **Temporal Convolutional Networks (TCNs)** or lightweight **Causal Self-Attention blocks**.</w:t>
      </w:r>
    </w:p>
    <w:p w14:paraId="0309F3EB" w14:textId="77777777" w:rsidR="00403120" w:rsidRPr="00403120" w:rsidRDefault="00403120" w:rsidP="004031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AU"/>
          <w14:ligatures w14:val="none"/>
        </w:rPr>
      </w:pPr>
      <w:r w:rsidRPr="0040312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AU"/>
          <w14:ligatures w14:val="none"/>
        </w:rPr>
        <w:t xml:space="preserve">*   **The Mechanism:** Instead of treating each row as an isolated coordinate, causal convolutions and multi-head attention layers scan raw primitive trajectories over sliding temporal windows. </w:t>
      </w:r>
    </w:p>
    <w:p w14:paraId="2FDF36F1" w14:textId="77777777" w:rsidR="00403120" w:rsidRPr="00403120" w:rsidRDefault="00403120" w:rsidP="004031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AU"/>
          <w14:ligatures w14:val="none"/>
        </w:rPr>
      </w:pPr>
      <w:r w:rsidRPr="0040312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AU"/>
          <w14:ligatures w14:val="none"/>
        </w:rPr>
        <w:t>*   **Alignment:** Because our data pipeline is strictly primitive-driven, these architectures can dynamically weight volatility boundaries (`High`, `Low`) across time without requiring hand-crafted lookback features.</w:t>
      </w:r>
    </w:p>
    <w:p w14:paraId="214B9AB7" w14:textId="77777777" w:rsidR="00403120" w:rsidRPr="00403120" w:rsidRDefault="00403120" w:rsidP="004031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AU"/>
          <w14:ligatures w14:val="none"/>
        </w:rPr>
      </w:pPr>
    </w:p>
    <w:p w14:paraId="6C7B1CD2" w14:textId="77777777" w:rsidR="00403120" w:rsidRPr="00403120" w:rsidRDefault="00403120" w:rsidP="004031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AU"/>
          <w14:ligatures w14:val="none"/>
        </w:rPr>
      </w:pPr>
      <w:r w:rsidRPr="0040312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AU"/>
          <w14:ligatures w14:val="none"/>
        </w:rPr>
        <w:t>### B. Dynamic, Rolling Feature Sensitivity Audits</w:t>
      </w:r>
    </w:p>
    <w:p w14:paraId="4A0D82EC" w14:textId="77777777" w:rsidR="00403120" w:rsidRPr="00403120" w:rsidRDefault="00403120" w:rsidP="004031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AU"/>
          <w14:ligatures w14:val="none"/>
        </w:rPr>
      </w:pPr>
      <w:r w:rsidRPr="0040312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AU"/>
          <w14:ligatures w14:val="none"/>
        </w:rPr>
        <w:t>*   **The Shift:** Evolving our static, global ablation suite into a time-varying structural audit.</w:t>
      </w:r>
    </w:p>
    <w:p w14:paraId="03648176" w14:textId="77777777" w:rsidR="00403120" w:rsidRPr="00403120" w:rsidRDefault="00403120" w:rsidP="004031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AU"/>
          <w14:ligatures w14:val="none"/>
        </w:rPr>
      </w:pPr>
      <w:r w:rsidRPr="0040312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AU"/>
          <w14:ligatures w14:val="none"/>
        </w:rPr>
        <w:t>*   **The Mechanism:** Implementing rolling gradient-based saliency and dynamic perturbation sweeps over sliding out-of-sample windows.</w:t>
      </w:r>
    </w:p>
    <w:p w14:paraId="41C74AA8" w14:textId="77777777" w:rsidR="00403120" w:rsidRPr="00403120" w:rsidRDefault="00403120" w:rsidP="004031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AU"/>
          <w14:ligatures w14:val="none"/>
        </w:rPr>
      </w:pPr>
      <w:r w:rsidRPr="0040312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AU"/>
          <w14:ligatures w14:val="none"/>
        </w:rPr>
        <w:t xml:space="preserve">*   **Payoff:** This maps *regime-shifting </w:t>
      </w:r>
      <w:proofErr w:type="spellStart"/>
      <w:r w:rsidRPr="0040312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AU"/>
          <w14:ligatures w14:val="none"/>
        </w:rPr>
        <w:t>behavior</w:t>
      </w:r>
      <w:proofErr w:type="spellEnd"/>
      <w:r w:rsidRPr="0040312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AU"/>
          <w14:ligatures w14:val="none"/>
        </w:rPr>
        <w:t>*—revealing precisely when the network shifts its structural reliance between volatility brackets during high-beta macro shocks versus mean-reverting market chop.</w:t>
      </w:r>
    </w:p>
    <w:p w14:paraId="1587F11E" w14:textId="77777777" w:rsidR="00403120" w:rsidRPr="00403120" w:rsidRDefault="00403120" w:rsidP="004031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AU"/>
          <w14:ligatures w14:val="none"/>
        </w:rPr>
      </w:pPr>
    </w:p>
    <w:p w14:paraId="1B39B676" w14:textId="77777777" w:rsidR="00403120" w:rsidRPr="00403120" w:rsidRDefault="00403120" w:rsidP="004031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AU"/>
          <w14:ligatures w14:val="none"/>
        </w:rPr>
      </w:pPr>
      <w:r w:rsidRPr="0040312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AU"/>
          <w14:ligatures w14:val="none"/>
        </w:rPr>
        <w:t>### C. Shape-Constrained &amp; Geometric Loss Topologies</w:t>
      </w:r>
    </w:p>
    <w:p w14:paraId="101986F1" w14:textId="77777777" w:rsidR="00403120" w:rsidRPr="00403120" w:rsidRDefault="00403120" w:rsidP="004031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AU"/>
          <w14:ligatures w14:val="none"/>
        </w:rPr>
      </w:pPr>
      <w:r w:rsidRPr="0040312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AU"/>
          <w14:ligatures w14:val="none"/>
        </w:rPr>
        <w:t>*   **The Shift:** Enforcing physical market bounds directly into the neural network's architecture and loss functions.</w:t>
      </w:r>
    </w:p>
    <w:p w14:paraId="3E5A7643" w14:textId="77777777" w:rsidR="00403120" w:rsidRPr="00403120" w:rsidRDefault="00403120" w:rsidP="004031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AU"/>
          <w14:ligatures w14:val="none"/>
        </w:rPr>
      </w:pPr>
      <w:r w:rsidRPr="0040312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AU"/>
          <w14:ligatures w14:val="none"/>
        </w:rPr>
        <w:t>*   **The Mechanism:** Utilizing monotonic activation constraints or geometric regularization to ensure internal representations respect foundational price constraints (e.g., $</w:t>
      </w:r>
      <w:r w:rsidRPr="0040312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AU"/>
          <w14:ligatures w14:val="none"/>
        </w:rPr>
        <w:tab/>
      </w:r>
      <w:proofErr w:type="spellStart"/>
      <w:r w:rsidRPr="0040312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AU"/>
          <w14:ligatures w14:val="none"/>
        </w:rPr>
        <w:t>ext</w:t>
      </w:r>
      <w:proofErr w:type="spellEnd"/>
      <w:r w:rsidRPr="0040312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AU"/>
          <w14:ligatures w14:val="none"/>
        </w:rPr>
        <w:t xml:space="preserve">{Low} \le </w:t>
      </w:r>
      <w:r w:rsidRPr="0040312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AU"/>
          <w14:ligatures w14:val="none"/>
        </w:rPr>
        <w:tab/>
      </w:r>
      <w:proofErr w:type="spellStart"/>
      <w:r w:rsidRPr="0040312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AU"/>
          <w14:ligatures w14:val="none"/>
        </w:rPr>
        <w:t>ext</w:t>
      </w:r>
      <w:proofErr w:type="spellEnd"/>
      <w:r w:rsidRPr="0040312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AU"/>
          <w14:ligatures w14:val="none"/>
        </w:rPr>
        <w:t xml:space="preserve">{Open, Close} \le </w:t>
      </w:r>
      <w:r w:rsidRPr="0040312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AU"/>
          <w14:ligatures w14:val="none"/>
        </w:rPr>
        <w:tab/>
      </w:r>
      <w:proofErr w:type="spellStart"/>
      <w:r w:rsidRPr="0040312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AU"/>
          <w14:ligatures w14:val="none"/>
        </w:rPr>
        <w:t>ext</w:t>
      </w:r>
      <w:proofErr w:type="spellEnd"/>
      <w:r w:rsidRPr="0040312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AU"/>
          <w14:ligatures w14:val="none"/>
        </w:rPr>
        <w:t>{High}$).</w:t>
      </w:r>
    </w:p>
    <w:p w14:paraId="2F77B059" w14:textId="77777777" w:rsidR="00403120" w:rsidRPr="00403120" w:rsidRDefault="00403120" w:rsidP="004031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AU"/>
          <w14:ligatures w14:val="none"/>
        </w:rPr>
      </w:pPr>
      <w:r w:rsidRPr="0040312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AU"/>
          <w14:ligatures w14:val="none"/>
        </w:rPr>
        <w:t>*   **Payoff:** Prevents unconstrained ANNs from projecting mathematically impossible price vectors during out-of-sample stress testing.</w:t>
      </w:r>
    </w:p>
    <w:p w14:paraId="1DB50F2A" w14:textId="77777777" w:rsidR="00403120" w:rsidRPr="00403120" w:rsidRDefault="00403120" w:rsidP="004031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AU"/>
          <w14:ligatures w14:val="none"/>
        </w:rPr>
      </w:pPr>
    </w:p>
    <w:p w14:paraId="46138703" w14:textId="77777777" w:rsidR="00403120" w:rsidRPr="00403120" w:rsidRDefault="00403120" w:rsidP="004031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AU"/>
          <w14:ligatures w14:val="none"/>
        </w:rPr>
      </w:pPr>
      <w:r w:rsidRPr="0040312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AU"/>
          <w14:ligatures w14:val="none"/>
        </w:rPr>
        <w:t>---</w:t>
      </w:r>
    </w:p>
    <w:p w14:paraId="762F663D" w14:textId="77777777" w:rsidR="00403120" w:rsidRPr="00403120" w:rsidRDefault="00403120" w:rsidP="004031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AU"/>
          <w14:ligatures w14:val="none"/>
        </w:rPr>
      </w:pPr>
    </w:p>
    <w:p w14:paraId="13721E6F" w14:textId="77777777" w:rsidR="00403120" w:rsidRPr="00403120" w:rsidRDefault="00403120" w:rsidP="004031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AU"/>
          <w14:ligatures w14:val="none"/>
        </w:rPr>
      </w:pPr>
      <w:r w:rsidRPr="0040312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AU"/>
          <w14:ligatures w14:val="none"/>
        </w:rPr>
        <w:t>## 3. Engineering Objectives &amp; Execution Path</w:t>
      </w:r>
    </w:p>
    <w:p w14:paraId="1C064DEF" w14:textId="77777777" w:rsidR="00403120" w:rsidRPr="00403120" w:rsidRDefault="00403120" w:rsidP="004031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AU"/>
          <w14:ligatures w14:val="none"/>
        </w:rPr>
      </w:pPr>
      <w:r w:rsidRPr="0040312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AU"/>
          <w14:ligatures w14:val="none"/>
        </w:rPr>
        <w:t>1.  **Cross-Asset Isomorphism (Phase 1):** Validate the frozen inference and baseline ablation protocol across heterogeneous historical commodity assets to ensure structural universality.</w:t>
      </w:r>
    </w:p>
    <w:p w14:paraId="38E899D9" w14:textId="77777777" w:rsidR="00403120" w:rsidRPr="00403120" w:rsidRDefault="00403120" w:rsidP="004031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AU"/>
          <w14:ligatures w14:val="none"/>
        </w:rPr>
      </w:pPr>
      <w:r w:rsidRPr="0040312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AU"/>
          <w14:ligatures w14:val="none"/>
        </w:rPr>
        <w:t xml:space="preserve">2.  **Topological Prototyping (Phase 2):** Introduce lightweight temporal attention mechanisms to test whether out-of-sample </w:t>
      </w:r>
      <w:r w:rsidRPr="0040312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AU"/>
          <w14:ligatures w14:val="none"/>
        </w:rPr>
        <w:lastRenderedPageBreak/>
        <w:t>generalization error ($\</w:t>
      </w:r>
      <w:proofErr w:type="spellStart"/>
      <w:r w:rsidRPr="0040312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AU"/>
          <w14:ligatures w14:val="none"/>
        </w:rPr>
        <w:t>mathcal</w:t>
      </w:r>
      <w:proofErr w:type="spellEnd"/>
      <w:r w:rsidRPr="0040312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AU"/>
          <w14:ligatures w14:val="none"/>
        </w:rPr>
        <w:t>{L}_{MAE}$) can be compressed below baseline MLP thresholds without increasing feature dimensionality.</w:t>
      </w:r>
    </w:p>
    <w:p w14:paraId="4E62F35F" w14:textId="77777777" w:rsidR="00403120" w:rsidRPr="00403120" w:rsidRDefault="00403120" w:rsidP="004031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AU"/>
          <w14:ligatures w14:val="none"/>
        </w:rPr>
      </w:pPr>
      <w:r w:rsidRPr="0040312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AU"/>
          <w14:ligatures w14:val="none"/>
        </w:rPr>
        <w:t>3.  **Live Simulation Integration (Phase 3):** Port validated, primitive-driven rules into execution-grade deployment environments.</w:t>
      </w:r>
    </w:p>
    <w:p w14:paraId="4791184E" w14:textId="5333EB97" w:rsidR="00CB7555" w:rsidRPr="00403120" w:rsidRDefault="00403120" w:rsidP="00403120">
      <w:r>
        <w:br/>
      </w:r>
      <w:r>
        <w:t>It captures that aggressive, minimalist technical vision—moving straight from our raw primitive validation into temporal convolutions, rolling structural tracking, and shape-constrained topologies without adding a single byte of synthetic feature noise.</w:t>
      </w:r>
    </w:p>
    <w:sectPr w:rsidR="00CB7555" w:rsidRPr="004031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5F2"/>
    <w:rsid w:val="0017672C"/>
    <w:rsid w:val="00403120"/>
    <w:rsid w:val="0043790E"/>
    <w:rsid w:val="004D1FE5"/>
    <w:rsid w:val="00786F13"/>
    <w:rsid w:val="007E1AE8"/>
    <w:rsid w:val="008735F2"/>
    <w:rsid w:val="008B4813"/>
    <w:rsid w:val="00B8726F"/>
    <w:rsid w:val="00CB7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1CF5AC"/>
  <w15:chartTrackingRefBased/>
  <w15:docId w15:val="{42E2AEE5-142F-4319-9741-0092B7438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35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35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35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35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35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35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35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35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35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35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35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35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35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35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35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35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35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35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35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35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35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35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35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35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35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35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35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35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35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492</Words>
  <Characters>2807</Characters>
  <Application>Microsoft Office Word</Application>
  <DocSecurity>0</DocSecurity>
  <Lines>23</Lines>
  <Paragraphs>6</Paragraphs>
  <ScaleCrop>false</ScaleCrop>
  <Company/>
  <LinksUpToDate>false</LinksUpToDate>
  <CharactersWithSpaces>3293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Lowe</dc:creator>
  <cp:keywords/>
  <dc:description/>
  <cp:lastModifiedBy>Brian Lowe</cp:lastModifiedBy>
  <cp:revision>4</cp:revision>
  <dcterms:created xsi:type="dcterms:W3CDTF">2026-09-06T12:17:00Z</dcterms:created>
  <dcterms:modified xsi:type="dcterms:W3CDTF">2026-09-06T12:18:00Z</dcterms:modified>
</cp:coreProperties>
</file>