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b/>
          <w:bCs/>
          <w:sz w:val="28"/>
          <w:szCs w:val="28"/>
          <w:lang w:eastAsia="zh-Hans"/>
        </w:rPr>
      </w:pPr>
      <w:r>
        <w:rPr>
          <w:rFonts w:hint="eastAsia" w:eastAsia="宋体"/>
          <w:b/>
          <w:bCs/>
          <w:sz w:val="28"/>
          <w:szCs w:val="28"/>
          <w:lang w:eastAsia="zh-Hans"/>
        </w:rPr>
        <w:t>What is a wallet?</w:t>
      </w:r>
    </w:p>
    <w:p>
      <w:pPr>
        <w:rPr>
          <w:rFonts w:hint="eastAsia" w:eastAsia="宋体"/>
        </w:rPr>
      </w:pPr>
      <w:r>
        <w:rPr>
          <w:rFonts w:hint="eastAsia" w:eastAsia="宋体"/>
        </w:rPr>
        <w:t>Wallets are used to store addresses and private keys. How did the wallet address and private key come from? When creating a wallet, a pair of public and private keys is generated. Based on the principle of elliptic encryption, the private key can calculate the public key, and then the wallet address can be obtained from the public key through the operation of digital signature and hash algorithm. It can be said that the address is another representation of the wallet public key. . In reality, what people mean by wallet usually refers to wallet software.</w:t>
      </w:r>
    </w:p>
    <w:p>
      <w:pPr>
        <w:rPr>
          <w:rFonts w:hint="eastAsia"/>
          <w:lang w:eastAsia="zh-Hans"/>
        </w:rPr>
      </w:pPr>
      <w:r>
        <w:drawing>
          <wp:inline distT="0" distB="0" distL="114300" distR="114300">
            <wp:extent cx="5267960" cy="1154430"/>
            <wp:effectExtent l="0" t="0" r="1524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1154430"/>
                    </a:xfrm>
                    <a:prstGeom prst="rect">
                      <a:avLst/>
                    </a:prstGeom>
                    <a:noFill/>
                    <a:ln w="9525">
                      <a:noFill/>
                    </a:ln>
                  </pic:spPr>
                </pic:pic>
              </a:graphicData>
            </a:graphic>
          </wp:inline>
        </w:drawing>
      </w:r>
    </w:p>
    <w:p>
      <w:pPr>
        <w:widowControl/>
        <w:jc w:val="left"/>
        <w:rPr>
          <w:rFonts w:hint="eastAsia" w:ascii="宋体" w:hAnsi="宋体" w:eastAsia="宋体" w:cs="宋体"/>
          <w:b/>
          <w:bCs/>
          <w:kern w:val="0"/>
          <w:sz w:val="28"/>
          <w:szCs w:val="28"/>
          <w:shd w:val="clear" w:color="auto" w:fill="FFFFFF"/>
          <w:lang w:eastAsia="zh-Hans" w:bidi="ar"/>
        </w:rPr>
      </w:pPr>
    </w:p>
    <w:p>
      <w:pPr>
        <w:widowControl/>
        <w:jc w:val="left"/>
        <w:rPr>
          <w:rFonts w:hint="eastAsia" w:ascii="宋体" w:hAnsi="宋体" w:eastAsia="宋体" w:cs="宋体"/>
          <w:b/>
          <w:bCs/>
          <w:color w:val="auto"/>
          <w:kern w:val="0"/>
          <w:sz w:val="28"/>
          <w:szCs w:val="28"/>
          <w:shd w:val="clear" w:color="auto" w:fill="FFFFFF"/>
          <w:lang w:eastAsia="zh-Hans" w:bidi="ar"/>
        </w:rPr>
      </w:pPr>
      <w:r>
        <w:rPr>
          <w:rFonts w:hint="eastAsia" w:ascii="宋体" w:hAnsi="宋体" w:eastAsia="宋体" w:cs="宋体"/>
          <w:b/>
          <w:bCs/>
          <w:color w:val="auto"/>
          <w:kern w:val="0"/>
          <w:sz w:val="28"/>
          <w:szCs w:val="28"/>
          <w:shd w:val="clear" w:color="auto" w:fill="FFFFFF"/>
          <w:lang w:eastAsia="zh-Hans" w:bidi="ar"/>
        </w:rPr>
        <w:t xml:space="preserve">Cold and </w:t>
      </w:r>
      <w:r>
        <w:rPr>
          <w:rFonts w:hint="eastAsia" w:ascii="宋体" w:hAnsi="宋体" w:eastAsia="宋体" w:cs="宋体"/>
          <w:b/>
          <w:bCs/>
          <w:color w:val="auto"/>
          <w:kern w:val="0"/>
          <w:sz w:val="28"/>
          <w:szCs w:val="28"/>
          <w:shd w:val="clear" w:color="auto" w:fill="FFFFFF"/>
          <w:lang w:val="en-US" w:eastAsia="zh-Hans" w:bidi="ar"/>
        </w:rPr>
        <w:t>H</w:t>
      </w:r>
      <w:r>
        <w:rPr>
          <w:rFonts w:hint="eastAsia" w:ascii="宋体" w:hAnsi="宋体" w:eastAsia="宋体" w:cs="宋体"/>
          <w:b/>
          <w:bCs/>
          <w:color w:val="auto"/>
          <w:kern w:val="0"/>
          <w:sz w:val="28"/>
          <w:szCs w:val="28"/>
          <w:shd w:val="clear" w:color="auto" w:fill="FFFFFF"/>
          <w:lang w:eastAsia="zh-Hans" w:bidi="ar"/>
        </w:rPr>
        <w:t xml:space="preserve">ot </w:t>
      </w:r>
      <w:r>
        <w:rPr>
          <w:rFonts w:hint="eastAsia" w:ascii="宋体" w:hAnsi="宋体" w:eastAsia="宋体" w:cs="宋体"/>
          <w:b/>
          <w:bCs/>
          <w:color w:val="auto"/>
          <w:kern w:val="0"/>
          <w:sz w:val="28"/>
          <w:szCs w:val="28"/>
          <w:shd w:val="clear" w:color="auto" w:fill="FFFFFF"/>
          <w:lang w:val="en-US" w:eastAsia="zh-Hans" w:bidi="ar"/>
        </w:rPr>
        <w:t>W</w:t>
      </w:r>
      <w:r>
        <w:rPr>
          <w:rFonts w:hint="eastAsia" w:ascii="宋体" w:hAnsi="宋体" w:eastAsia="宋体" w:cs="宋体"/>
          <w:b/>
          <w:bCs/>
          <w:color w:val="auto"/>
          <w:kern w:val="0"/>
          <w:sz w:val="28"/>
          <w:szCs w:val="28"/>
          <w:shd w:val="clear" w:color="auto" w:fill="FFFFFF"/>
          <w:lang w:eastAsia="zh-Hans" w:bidi="ar"/>
        </w:rPr>
        <w:t>allets</w:t>
      </w:r>
    </w:p>
    <w:p>
      <w:pPr>
        <w:rPr>
          <w:rFonts w:hint="eastAsia" w:ascii="宋体" w:hAnsi="宋体" w:eastAsia="宋体" w:cs="宋体"/>
          <w:color w:val="auto"/>
          <w:kern w:val="0"/>
          <w:szCs w:val="21"/>
          <w:shd w:val="clear" w:color="auto" w:fill="FFFFFF"/>
          <w:lang w:eastAsia="zh-Hans" w:bidi="ar"/>
        </w:rPr>
      </w:pPr>
      <w:r>
        <w:rPr>
          <w:rFonts w:hint="eastAsia" w:ascii="宋体" w:hAnsi="宋体" w:eastAsia="宋体" w:cs="宋体"/>
          <w:color w:val="auto"/>
          <w:kern w:val="0"/>
          <w:szCs w:val="21"/>
          <w:shd w:val="clear" w:color="auto" w:fill="FFFFFF"/>
          <w:lang w:eastAsia="zh-Hans" w:bidi="ar"/>
        </w:rPr>
        <w:t>If you have a blockchain foundation, you should understand that wallets are also hot and cold.</w:t>
      </w:r>
    </w:p>
    <w:p>
      <w:pPr>
        <w:ind w:firstLine="420"/>
        <w:rPr>
          <w:rFonts w:hint="eastAsia" w:ascii="宋体" w:hAnsi="宋体" w:eastAsia="宋体" w:cs="宋体"/>
          <w:color w:val="auto"/>
          <w:kern w:val="0"/>
          <w:szCs w:val="21"/>
          <w:shd w:val="clear" w:color="auto" w:fill="FFFFFF"/>
          <w:lang w:eastAsia="zh-Hans" w:bidi="ar"/>
        </w:rPr>
      </w:pPr>
    </w:p>
    <w:p>
      <w:pPr>
        <w:rPr>
          <w:rFonts w:hint="eastAsia" w:ascii="宋体" w:hAnsi="宋体" w:eastAsia="宋体" w:cs="宋体"/>
          <w:color w:val="auto"/>
          <w:kern w:val="0"/>
          <w:szCs w:val="21"/>
          <w:shd w:val="clear" w:color="auto" w:fill="FFFFFF"/>
          <w:lang w:eastAsia="zh-Hans" w:bidi="ar"/>
        </w:rPr>
      </w:pPr>
      <w:r>
        <w:rPr>
          <w:rFonts w:hint="eastAsia" w:ascii="宋体" w:hAnsi="宋体" w:eastAsia="宋体" w:cs="宋体"/>
          <w:color w:val="auto"/>
          <w:kern w:val="0"/>
          <w:szCs w:val="21"/>
          <w:shd w:val="clear" w:color="auto" w:fill="FFFFFF"/>
          <w:lang w:eastAsia="zh-Hans" w:bidi="ar"/>
        </w:rPr>
        <w:t>A cold wallet means that the private key of the wallet has never been exposed on an internet-connected device, while a hot wall</w:t>
      </w:r>
      <w:bookmarkStart w:id="0" w:name="_GoBack"/>
      <w:bookmarkEnd w:id="0"/>
      <w:r>
        <w:rPr>
          <w:rFonts w:hint="eastAsia" w:ascii="宋体" w:hAnsi="宋体" w:eastAsia="宋体" w:cs="宋体"/>
          <w:color w:val="auto"/>
          <w:kern w:val="0"/>
          <w:szCs w:val="21"/>
          <w:shd w:val="clear" w:color="auto" w:fill="FFFFFF"/>
          <w:lang w:eastAsia="zh-Hans" w:bidi="ar"/>
        </w:rPr>
        <w:t xml:space="preserve">et is the opposite. The wallet software generally </w:t>
      </w:r>
      <w:r>
        <w:rPr>
          <w:rFonts w:hint="default" w:ascii="宋体" w:hAnsi="宋体" w:eastAsia="宋体" w:cs="宋体"/>
          <w:color w:val="auto"/>
          <w:kern w:val="0"/>
          <w:szCs w:val="21"/>
          <w:shd w:val="clear" w:color="auto" w:fill="FFFFFF"/>
          <w:lang w:eastAsia="zh-Hans" w:bidi="ar"/>
        </w:rPr>
        <w:tab/>
      </w:r>
      <w:r>
        <w:rPr>
          <w:rFonts w:hint="eastAsia" w:ascii="宋体" w:hAnsi="宋体" w:eastAsia="宋体" w:cs="宋体"/>
          <w:color w:val="auto"/>
          <w:kern w:val="0"/>
          <w:szCs w:val="21"/>
          <w:shd w:val="clear" w:color="auto" w:fill="FFFFFF"/>
          <w:lang w:eastAsia="zh-Hans" w:bidi="ar"/>
        </w:rPr>
        <w:t>belongs to a hot wallet, because transactions cannot be performed without an internet connection.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7EF98B15"/>
    <w:rsid w:val="81FEC8EE"/>
    <w:rsid w:val="E13FEFED"/>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