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094" w:rsidRDefault="00BF7A39" w:rsidP="00BF7A3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7A39">
        <w:rPr>
          <w:rFonts w:ascii="Times New Roman" w:hAnsi="Times New Roman" w:cs="Times New Roman"/>
          <w:b/>
          <w:sz w:val="28"/>
          <w:szCs w:val="28"/>
          <w:lang w:val="en-US"/>
        </w:rPr>
        <w:t>RESULTS AND OUTCOME</w:t>
      </w:r>
    </w:p>
    <w:p w:rsidR="00BF7A39" w:rsidRPr="00BF7A39" w:rsidRDefault="00BF7A39" w:rsidP="00BF7A3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</w:t>
      </w:r>
      <w:r w:rsidRPr="00BF7A3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.1 Overview</w:t>
      </w:r>
    </w:p>
    <w:p w:rsidR="005C704E" w:rsidRDefault="005C704E" w:rsidP="005C704E">
      <w:pPr>
        <w:pStyle w:val="pdq2pgselectionanchorcontainer"/>
        <w:spacing w:line="360" w:lineRule="auto"/>
        <w:jc w:val="both"/>
      </w:pPr>
      <w:r>
        <w:t xml:space="preserve">The RADMAP project successfully demonstrated the feasibility of a </w:t>
      </w:r>
      <w:r>
        <w:rPr>
          <w:rStyle w:val="Strong"/>
        </w:rPr>
        <w:t>GPS-enabled real-time radiation mapping system</w:t>
      </w:r>
      <w:r>
        <w:t xml:space="preserve"> using </w:t>
      </w:r>
      <w:r>
        <w:rPr>
          <w:rStyle w:val="Strong"/>
        </w:rPr>
        <w:t>Raspberry Pi-5</w:t>
      </w:r>
      <w:r>
        <w:t xml:space="preserve"> integrated with a </w:t>
      </w:r>
      <w:r>
        <w:rPr>
          <w:rStyle w:val="Strong"/>
        </w:rPr>
        <w:t>Gamma Spectrometer</w:t>
      </w:r>
      <w:r>
        <w:t xml:space="preserve">, </w:t>
      </w:r>
      <w:r>
        <w:rPr>
          <w:rStyle w:val="Strong"/>
        </w:rPr>
        <w:t>GlobalSat BU-353N GPS Receiver</w:t>
      </w:r>
      <w:r>
        <w:t xml:space="preserve">, environmental sensors, and live camera monitoring. Throughout the internship, a complete backend pipeline was developed to collect, process, visualize, and </w:t>
      </w:r>
      <w:proofErr w:type="spellStart"/>
      <w:r>
        <w:t>analyze</w:t>
      </w:r>
      <w:proofErr w:type="spellEnd"/>
      <w:r>
        <w:t xml:space="preserve"> </w:t>
      </w:r>
      <w:bookmarkStart w:id="0" w:name="_GoBack"/>
      <w:bookmarkEnd w:id="0"/>
      <w:r>
        <w:t>radiation data in real time.</w:t>
      </w:r>
    </w:p>
    <w:p w:rsidR="005C704E" w:rsidRDefault="005C704E" w:rsidP="005C704E">
      <w:pPr>
        <w:pStyle w:val="NormalWeb"/>
        <w:spacing w:line="360" w:lineRule="auto"/>
        <w:jc w:val="both"/>
      </w:pPr>
      <w:r>
        <w:t xml:space="preserve">One of the primary achievements was the successful development of a </w:t>
      </w:r>
      <w:r>
        <w:rPr>
          <w:rStyle w:val="Strong"/>
        </w:rPr>
        <w:t xml:space="preserve">2D radiation </w:t>
      </w:r>
      <w:proofErr w:type="spellStart"/>
      <w:r>
        <w:rPr>
          <w:rStyle w:val="Strong"/>
        </w:rPr>
        <w:t>heatmap</w:t>
      </w:r>
      <w:proofErr w:type="spellEnd"/>
      <w:r>
        <w:t xml:space="preserve">, where radiation intensity was accurately mapped using GPS coordinates. The system displayed radiation levels through dynamic </w:t>
      </w:r>
      <w:proofErr w:type="spellStart"/>
      <w:r>
        <w:t>color</w:t>
      </w:r>
      <w:proofErr w:type="spellEnd"/>
      <w:r>
        <w:t xml:space="preserve"> gradients, enabling quick identification of radiation hotspots while simultaneously presenting radiation counts, peak channels, and environmental parameters such as temperature and humidity.</w:t>
      </w:r>
    </w:p>
    <w:p w:rsidR="005C704E" w:rsidRDefault="005C704E" w:rsidP="005C704E">
      <w:pPr>
        <w:pStyle w:val="NormalWeb"/>
        <w:spacing w:line="360" w:lineRule="auto"/>
        <w:jc w:val="both"/>
      </w:pPr>
      <w:r>
        <w:t xml:space="preserve">To address the limitation of conventional 2D mapping, a </w:t>
      </w:r>
      <w:r>
        <w:rPr>
          <w:rStyle w:val="Strong"/>
        </w:rPr>
        <w:t>3D Digital Twin</w:t>
      </w:r>
      <w:r>
        <w:t xml:space="preserve"> was researched and developed by integrating GPS coordinates, SLAM-based mapping, and live camera feedback. This provided a more intuitive spatial representation of radiation distribution and established the foundation for future </w:t>
      </w:r>
      <w:r>
        <w:rPr>
          <w:rStyle w:val="Strong"/>
        </w:rPr>
        <w:t>radioactive source localization</w:t>
      </w:r>
      <w:r>
        <w:t>.</w:t>
      </w:r>
    </w:p>
    <w:p w:rsidR="005C704E" w:rsidRDefault="005C704E" w:rsidP="005C704E">
      <w:pPr>
        <w:pStyle w:val="NormalWeb"/>
        <w:spacing w:line="360" w:lineRule="auto"/>
        <w:jc w:val="both"/>
      </w:pPr>
      <w:r>
        <w:t xml:space="preserve">The </w:t>
      </w:r>
      <w:r>
        <w:rPr>
          <w:rStyle w:val="Strong"/>
        </w:rPr>
        <w:t>Gamma Spectrometer (CNSPEC MCA)</w:t>
      </w:r>
      <w:r>
        <w:t xml:space="preserve"> was successfully integrated with the Raspberry Pi-5 and experimentally validated using </w:t>
      </w:r>
      <w:r>
        <w:rPr>
          <w:rStyle w:val="Strong"/>
        </w:rPr>
        <w:t>Cobalt-60 (Co-60)</w:t>
      </w:r>
      <w:r>
        <w:t xml:space="preserve"> and </w:t>
      </w:r>
      <w:r>
        <w:rPr>
          <w:rStyle w:val="Strong"/>
        </w:rPr>
        <w:t>Cesium-137 (Cs-137)</w:t>
      </w:r>
      <w:r>
        <w:t xml:space="preserve"> radioactive sources. The detector accurately identified radiation counts, peak channels, and energy spectra, confirming the reliability of the developed system.</w:t>
      </w:r>
    </w:p>
    <w:p w:rsidR="005C704E" w:rsidRDefault="005C704E" w:rsidP="005C704E">
      <w:pPr>
        <w:pStyle w:val="NormalWeb"/>
        <w:spacing w:line="360" w:lineRule="auto"/>
        <w:jc w:val="both"/>
      </w:pPr>
      <w:proofErr w:type="gramStart"/>
      <w:r>
        <w:t>A real-time</w:t>
      </w:r>
      <w:proofErr w:type="gramEnd"/>
      <w:r>
        <w:t xml:space="preserve"> </w:t>
      </w:r>
      <w:r>
        <w:rPr>
          <w:rStyle w:val="Strong"/>
        </w:rPr>
        <w:t>backend architecture</w:t>
      </w:r>
      <w:r>
        <w:t xml:space="preserve"> was implemented to synchronize radiation data, GPS information, environmental parameters, and camera streams into a unified processing pipeline. This backend ensures efficient data acquisition, storage, and visualization while supporting future AI and autonomous navigation capabilities.</w:t>
      </w:r>
    </w:p>
    <w:p w:rsidR="005C704E" w:rsidRDefault="005C704E" w:rsidP="005C704E">
      <w:pPr>
        <w:pStyle w:val="NormalWeb"/>
        <w:spacing w:line="360" w:lineRule="auto"/>
        <w:jc w:val="both"/>
      </w:pPr>
      <w:r>
        <w:t xml:space="preserve">Additionally, a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grading algorithm</w:t>
      </w:r>
      <w:r>
        <w:t xml:space="preserve"> inspired by night-vision imaging was developed to overlay radiation intensity on live camera footage. Different radiation levels were represented using multiple </w:t>
      </w:r>
      <w:proofErr w:type="spellStart"/>
      <w:r>
        <w:t>color</w:t>
      </w:r>
      <w:proofErr w:type="spellEnd"/>
      <w:r>
        <w:t xml:space="preserve"> gradients, significantly improving real-time visualization and situational awareness.</w:t>
      </w:r>
    </w:p>
    <w:p w:rsidR="00BF7A39" w:rsidRDefault="005C704E" w:rsidP="005C704E">
      <w:pPr>
        <w:pStyle w:val="NormalWeb"/>
        <w:spacing w:line="360" w:lineRule="auto"/>
        <w:jc w:val="both"/>
      </w:pPr>
      <w:r>
        <w:lastRenderedPageBreak/>
        <w:t xml:space="preserve">Finally, a </w:t>
      </w:r>
      <w:r>
        <w:rPr>
          <w:rStyle w:val="Strong"/>
        </w:rPr>
        <w:t>3D prototype model</w:t>
      </w:r>
      <w:r>
        <w:t xml:space="preserve"> of the RADMAP system was designed for future deployment. Based on the successful outcomes of the project, the work received </w:t>
      </w:r>
      <w:r>
        <w:rPr>
          <w:rStyle w:val="Strong"/>
        </w:rPr>
        <w:t>funding approval</w:t>
      </w:r>
      <w:r>
        <w:t xml:space="preserve"> from </w:t>
      </w:r>
      <w:proofErr w:type="spellStart"/>
      <w:r>
        <w:rPr>
          <w:rStyle w:val="Strong"/>
        </w:rPr>
        <w:t>Dr.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Abhishek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Yadav</w:t>
      </w:r>
      <w:proofErr w:type="spellEnd"/>
      <w:r>
        <w:t xml:space="preserve"> and the </w:t>
      </w:r>
      <w:r>
        <w:rPr>
          <w:rStyle w:val="Strong"/>
        </w:rPr>
        <w:t>Director, Amity Institute of Nuclear Science and Technology (AINST)</w:t>
      </w:r>
      <w:r>
        <w:t xml:space="preserve"> for further enhancement, hardware integration, and next-generation development.</w:t>
      </w:r>
    </w:p>
    <w:p w:rsidR="005C704E" w:rsidRPr="00BF7A39" w:rsidRDefault="005C704E" w:rsidP="005C704E">
      <w:pPr>
        <w:pStyle w:val="NormalWeb"/>
        <w:spacing w:line="360" w:lineRule="auto"/>
        <w:jc w:val="both"/>
      </w:pPr>
    </w:p>
    <w:p w:rsidR="00BF7A39" w:rsidRPr="00BF7A39" w:rsidRDefault="00BF7A39" w:rsidP="00BF7A3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7A3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5.2 Prototype Implementation</w:t>
      </w:r>
    </w:p>
    <w:p w:rsidR="00BF7A39" w:rsidRPr="00BF7A39" w:rsidRDefault="00BF7A39" w:rsidP="00BF7A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A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RADMAP prototype combines all major hardware components into a compact and portable system. It performs real-time acquisition of radiation counts, GPS coordinates, temperature, humidity, and environmental information. The collected data are processed by the Raspberry Pi-5 backend to generate synchronized radiation maps and support Digital Twin visualization.</w:t>
      </w:r>
    </w:p>
    <w:p w:rsidR="00BF7A39" w:rsidRDefault="00BF7A39" w:rsidP="00BF7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621909" cy="4283766"/>
            <wp:effectExtent l="76200" t="76200" r="131445" b="135890"/>
            <wp:docPr id="1" name="Picture 1" descr="C:\Users\Admin\Downloads\LINKDIN POSTS\PIC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Downloads\LINKDIN POSTS\PIC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33"/>
                    <a:stretch/>
                  </pic:blipFill>
                  <pic:spPr bwMode="auto">
                    <a:xfrm>
                      <a:off x="0" y="0"/>
                      <a:ext cx="5621909" cy="428376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7A39" w:rsidRPr="00BF7A39" w:rsidRDefault="00BF7A39" w:rsidP="00BF7A3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A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r w:rsidRPr="00BF7A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Final RADMAP Prototype Model</w:t>
      </w:r>
    </w:p>
    <w:p w:rsidR="00BF7A39" w:rsidRPr="00BF7A39" w:rsidRDefault="00BF7A39" w:rsidP="00BF7A39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7A3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5.3 GPS Data Acquisition Results</w:t>
      </w:r>
    </w:p>
    <w:p w:rsidR="0085458D" w:rsidRPr="0085458D" w:rsidRDefault="00BF7A39" w:rsidP="00BF7A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A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F7A3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GlobalSat </w:t>
      </w:r>
      <w:r w:rsidRPr="00BF7A39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IN"/>
        </w:rPr>
        <w:t>‘BU-353N’</w:t>
      </w:r>
      <w:r w:rsidRPr="00BF7A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GPS Receiver successfully provided continuous geographical positioning and environmental telemetry during system operation. The acquired GPS information was synchronized with radiation measurements to generate accurate geospatial radiation maps.</w:t>
      </w:r>
      <w:r w:rsidR="008545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5458D" w:rsidRPr="0085458D">
        <w:rPr>
          <w:rFonts w:ascii="Times New Roman" w:hAnsi="Times New Roman" w:cs="Times New Roman"/>
          <w:sz w:val="24"/>
          <w:szCs w:val="24"/>
        </w:rPr>
        <w:t xml:space="preserve">The </w:t>
      </w:r>
      <w:r w:rsidR="0085458D" w:rsidRPr="0085458D">
        <w:rPr>
          <w:rStyle w:val="Strong"/>
          <w:rFonts w:ascii="Times New Roman" w:hAnsi="Times New Roman" w:cs="Times New Roman"/>
          <w:sz w:val="24"/>
          <w:szCs w:val="24"/>
        </w:rPr>
        <w:t>GlobalSat BU-353N GPS Receiver</w:t>
      </w:r>
      <w:r w:rsidR="0085458D" w:rsidRPr="0085458D">
        <w:rPr>
          <w:rFonts w:ascii="Times New Roman" w:hAnsi="Times New Roman" w:cs="Times New Roman"/>
          <w:sz w:val="24"/>
          <w:szCs w:val="24"/>
        </w:rPr>
        <w:t xml:space="preserve"> was successfully integrated with the Raspberry Pi-5 to acquire real-time geographical positioning data. The system continuously collected </w:t>
      </w:r>
      <w:r w:rsidR="0085458D" w:rsidRPr="0085458D">
        <w:rPr>
          <w:rStyle w:val="Strong"/>
          <w:rFonts w:ascii="Times New Roman" w:hAnsi="Times New Roman" w:cs="Times New Roman"/>
          <w:sz w:val="24"/>
          <w:szCs w:val="24"/>
        </w:rPr>
        <w:t>latitude, longitude, UTC time, satellite information, speed, and positioning accuracy (HDOP/PDOP)</w:t>
      </w:r>
      <w:r w:rsidR="0085458D" w:rsidRPr="0085458D">
        <w:rPr>
          <w:rFonts w:ascii="Times New Roman" w:hAnsi="Times New Roman" w:cs="Times New Roman"/>
          <w:sz w:val="24"/>
          <w:szCs w:val="24"/>
        </w:rPr>
        <w:t xml:space="preserve"> through NMEA communication.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C704E" w:rsidTr="005C704E">
        <w:tc>
          <w:tcPr>
            <w:tcW w:w="4621" w:type="dxa"/>
          </w:tcPr>
          <w:p w:rsidR="005C704E" w:rsidRPr="0085458D" w:rsidRDefault="005C704E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Parameter</w:t>
            </w:r>
          </w:p>
        </w:tc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 xml:space="preserve">Observed </w:t>
            </w:r>
            <w:r w:rsidR="005C704E" w:rsidRPr="0085458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Value</w:t>
            </w:r>
          </w:p>
        </w:tc>
      </w:tr>
      <w:tr w:rsidR="005C704E" w:rsidTr="005C704E"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GPS Receiver</w:t>
            </w:r>
          </w:p>
        </w:tc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GlobalSat BU-353N</w:t>
            </w:r>
          </w:p>
        </w:tc>
      </w:tr>
      <w:tr w:rsidR="005C704E" w:rsidTr="005C704E"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Communication Port</w:t>
            </w:r>
          </w:p>
        </w:tc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COM8 (Prolific PL2303GC USB Serial)</w:t>
            </w:r>
          </w:p>
        </w:tc>
      </w:tr>
      <w:tr w:rsidR="005C704E" w:rsidTr="005C704E"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Baud Rate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7B6B" w:rsidRPr="00967B6B" w:rsidTr="00967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67B6B" w:rsidRPr="00967B6B" w:rsidRDefault="00967B6B" w:rsidP="008545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967B6B" w:rsidRPr="00967B6B" w:rsidRDefault="00967B6B" w:rsidP="0085458D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4"/>
            </w:tblGrid>
            <w:tr w:rsidR="00967B6B" w:rsidRPr="00967B6B" w:rsidTr="00967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67B6B" w:rsidRPr="00967B6B" w:rsidRDefault="0085458D" w:rsidP="0085458D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                          </w:t>
                  </w:r>
                  <w:r w:rsidR="00967B6B" w:rsidRPr="00967B6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4800 bps</w:t>
                  </w:r>
                </w:p>
              </w:tc>
            </w:tr>
          </w:tbl>
          <w:p w:rsidR="005C704E" w:rsidRPr="0085458D" w:rsidRDefault="005C704E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</w:tc>
      </w:tr>
      <w:tr w:rsidR="005C704E" w:rsidTr="005C704E"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/>
              </w:rPr>
              <w:t>th</w:t>
            </w: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June, 2026</w:t>
            </w:r>
          </w:p>
        </w:tc>
      </w:tr>
      <w:tr w:rsidR="005C704E" w:rsidTr="005C704E"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UTC Time</w:t>
            </w:r>
          </w:p>
        </w:tc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12:37:50</w:t>
            </w:r>
          </w:p>
        </w:tc>
      </w:tr>
      <w:tr w:rsidR="005C704E" w:rsidTr="005C704E"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Latitude</w:t>
            </w:r>
          </w:p>
        </w:tc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28° 32.7622′ N</w:t>
            </w:r>
          </w:p>
        </w:tc>
      </w:tr>
      <w:tr w:rsidR="005C704E" w:rsidTr="005C704E"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Longitude</w:t>
            </w:r>
          </w:p>
        </w:tc>
        <w:tc>
          <w:tcPr>
            <w:tcW w:w="4621" w:type="dxa"/>
          </w:tcPr>
          <w:p w:rsidR="005C704E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77° 19.9810′ E</w:t>
            </w: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GPS Fix Status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7B6B" w:rsidRPr="00967B6B" w:rsidTr="00967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67B6B" w:rsidRPr="00967B6B" w:rsidRDefault="00967B6B" w:rsidP="008545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967B6B" w:rsidRPr="00967B6B" w:rsidRDefault="00967B6B" w:rsidP="0085458D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4"/>
            </w:tblGrid>
            <w:tr w:rsidR="00967B6B" w:rsidRPr="00967B6B" w:rsidTr="00967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67B6B" w:rsidRPr="00967B6B" w:rsidRDefault="0085458D" w:rsidP="008545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                              </w:t>
                  </w:r>
                  <w:r w:rsidR="00967B6B" w:rsidRPr="00967B6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3D Fix</w:t>
                  </w:r>
                </w:p>
              </w:tc>
            </w:tr>
          </w:tbl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1km/h</w:t>
            </w: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Direction (Course)</w:t>
            </w:r>
          </w:p>
        </w:tc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77.99°</w:t>
            </w: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Satellites in View</w:t>
            </w:r>
          </w:p>
        </w:tc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Satellites in Used</w:t>
            </w:r>
          </w:p>
        </w:tc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HDOP</w:t>
            </w:r>
          </w:p>
        </w:tc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1.57</w:t>
            </w: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PDOP</w:t>
            </w:r>
          </w:p>
        </w:tc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1.85</w:t>
            </w: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Data Protocol</w:t>
            </w:r>
          </w:p>
        </w:tc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NMEA 0183 (GPGGA, GPRMC, GPGSV, GPGSA)</w:t>
            </w:r>
          </w:p>
        </w:tc>
      </w:tr>
      <w:tr w:rsidR="00967B6B" w:rsidTr="005C704E">
        <w:tc>
          <w:tcPr>
            <w:tcW w:w="4621" w:type="dxa"/>
          </w:tcPr>
          <w:p w:rsidR="00967B6B" w:rsidRPr="0085458D" w:rsidRDefault="00967B6B" w:rsidP="0085458D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458D">
              <w:rPr>
                <w:rFonts w:ascii="Times New Roman" w:hAnsi="Times New Roman" w:cs="Times New Roman"/>
                <w:b/>
                <w:sz w:val="24"/>
                <w:szCs w:val="24"/>
              </w:rPr>
              <w:t>Communication Interface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7B6B" w:rsidRPr="00967B6B" w:rsidTr="00967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67B6B" w:rsidRPr="00967B6B" w:rsidRDefault="00967B6B" w:rsidP="008545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967B6B" w:rsidRPr="00967B6B" w:rsidRDefault="00967B6B" w:rsidP="0085458D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0"/>
            </w:tblGrid>
            <w:tr w:rsidR="00967B6B" w:rsidRPr="00967B6B" w:rsidTr="00967B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67B6B" w:rsidRPr="00967B6B" w:rsidRDefault="0085458D" w:rsidP="0085458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             </w:t>
                  </w:r>
                  <w:r w:rsidR="00967B6B" w:rsidRPr="00967B6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USB Serial (PL2303GC)</w:t>
                  </w:r>
                </w:p>
              </w:tc>
            </w:tr>
          </w:tbl>
          <w:p w:rsidR="00967B6B" w:rsidRPr="0085458D" w:rsidRDefault="00967B6B" w:rsidP="0085458D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</w:p>
        </w:tc>
      </w:tr>
    </w:tbl>
    <w:p w:rsidR="0085458D" w:rsidRDefault="0085458D" w:rsidP="00854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C704E" w:rsidRDefault="005C704E" w:rsidP="0085458D">
      <w:pPr>
        <w:spacing w:before="100" w:beforeAutospacing="1" w:after="100" w:afterAutospacing="1" w:line="360" w:lineRule="auto"/>
        <w:jc w:val="center"/>
      </w:pPr>
      <w:r w:rsidRPr="00BF7A3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Table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</w:t>
      </w:r>
      <w:r w:rsidRPr="00BF7A3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Real-Time GPS Receiver Output (GlobalSat BU-353N)</w:t>
      </w:r>
    </w:p>
    <w:p w:rsidR="0085458D" w:rsidRPr="00BF7A39" w:rsidRDefault="0085458D" w:rsidP="0085458D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F7A39" w:rsidRPr="00BF7A39" w:rsidRDefault="00BF7A39" w:rsidP="00BF7A39">
      <w:pPr>
        <w:pStyle w:val="Heading2"/>
        <w:spacing w:line="360" w:lineRule="auto"/>
        <w:jc w:val="both"/>
        <w:rPr>
          <w:sz w:val="28"/>
          <w:szCs w:val="28"/>
        </w:rPr>
      </w:pPr>
      <w:r w:rsidRPr="00BF7A39">
        <w:rPr>
          <w:rStyle w:val="Strong"/>
          <w:b/>
          <w:bCs/>
          <w:sz w:val="28"/>
          <w:szCs w:val="28"/>
        </w:rPr>
        <w:lastRenderedPageBreak/>
        <w:t>6.4 Final Integrated System Metrics</w:t>
      </w:r>
    </w:p>
    <w:p w:rsidR="00BF7A39" w:rsidRDefault="00BF7A39" w:rsidP="00BF7A39">
      <w:pPr>
        <w:pStyle w:val="NormalWeb"/>
        <w:spacing w:line="360" w:lineRule="auto"/>
        <w:jc w:val="both"/>
      </w:pPr>
      <w:r w:rsidRPr="00BF7A39">
        <w:t xml:space="preserve">The integrated system successfully synchronized radiation measurements with GPS coordinates and environmental parameters. These combined metrics were used to generate the 2D radiation </w:t>
      </w:r>
      <w:proofErr w:type="spellStart"/>
      <w:r w:rsidRPr="00BF7A39">
        <w:t>heatmap</w:t>
      </w:r>
      <w:proofErr w:type="spellEnd"/>
      <w:r w:rsidRPr="00BF7A39">
        <w:t xml:space="preserve"> and support the 3D Digital Twin visualization.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Parameter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Value</w:t>
            </w:r>
          </w:p>
        </w:tc>
      </w:tr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Cobalt-60 (Co-60)</w:t>
            </w:r>
          </w:p>
        </w:tc>
      </w:tr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Device </w:t>
            </w:r>
            <w:r w:rsidRPr="0085458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(Status)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</w:t>
            </w:r>
          </w:p>
        </w:tc>
      </w:tr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Elapsed Duration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38S</w:t>
            </w:r>
          </w:p>
        </w:tc>
      </w:tr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Total Counts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3,935</w:t>
            </w:r>
          </w:p>
        </w:tc>
      </w:tr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Radiation Intensity (Area)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3,935</w:t>
            </w:r>
          </w:p>
        </w:tc>
      </w:tr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Count Rate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103.6 CPS</w:t>
            </w:r>
          </w:p>
        </w:tc>
      </w:tr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Peak Channel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</w:tr>
      <w:tr w:rsidR="0085458D" w:rsidTr="0085458D"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58D">
              <w:rPr>
                <w:rFonts w:ascii="Times New Roman" w:hAnsi="Times New Roman" w:cs="Times New Roman"/>
                <w:sz w:val="24"/>
                <w:szCs w:val="24"/>
              </w:rPr>
              <w:t>Max Counts (at Peak)</w:t>
            </w:r>
          </w:p>
        </w:tc>
        <w:tc>
          <w:tcPr>
            <w:tcW w:w="4621" w:type="dxa"/>
          </w:tcPr>
          <w:p w:rsidR="0085458D" w:rsidRPr="0085458D" w:rsidRDefault="0085458D" w:rsidP="005C704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45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</w:tr>
    </w:tbl>
    <w:p w:rsidR="0085458D" w:rsidRDefault="0085458D" w:rsidP="00854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C704E" w:rsidRDefault="005C704E" w:rsidP="0085458D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A3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Table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</w:t>
      </w:r>
      <w:r w:rsidRPr="00BF7A3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15779">
        <w:rPr>
          <w:rFonts w:ascii="Times New Roman" w:hAnsi="Times New Roman" w:cs="Times New Roman"/>
          <w:sz w:val="24"/>
          <w:szCs w:val="24"/>
        </w:rPr>
        <w:t>Session Summary of Gamma Spectrometer</w:t>
      </w:r>
    </w:p>
    <w:p w:rsidR="0085458D" w:rsidRDefault="0085458D" w:rsidP="0085458D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85458D" w:rsidTr="0085458D">
        <w:tc>
          <w:tcPr>
            <w:tcW w:w="3080" w:type="dxa"/>
          </w:tcPr>
          <w:p w:rsidR="0085458D" w:rsidRPr="0085458D" w:rsidRDefault="0085458D" w:rsidP="0085458D">
            <w:pPr>
              <w:pStyle w:val="NormalWeb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85458D">
              <w:rPr>
                <w:b/>
                <w:sz w:val="28"/>
                <w:szCs w:val="28"/>
              </w:rPr>
              <w:t>Channel Number</w:t>
            </w:r>
          </w:p>
        </w:tc>
        <w:tc>
          <w:tcPr>
            <w:tcW w:w="3081" w:type="dxa"/>
          </w:tcPr>
          <w:p w:rsidR="0085458D" w:rsidRPr="0085458D" w:rsidRDefault="0085458D" w:rsidP="0085458D">
            <w:pPr>
              <w:pStyle w:val="NormalWeb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85458D">
              <w:rPr>
                <w:b/>
                <w:sz w:val="28"/>
                <w:szCs w:val="28"/>
              </w:rPr>
              <w:t>Count</w:t>
            </w:r>
          </w:p>
        </w:tc>
        <w:tc>
          <w:tcPr>
            <w:tcW w:w="3081" w:type="dxa"/>
          </w:tcPr>
          <w:p w:rsidR="0085458D" w:rsidRPr="0085458D" w:rsidRDefault="0085458D" w:rsidP="0085458D">
            <w:pPr>
              <w:pStyle w:val="NormalWeb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85458D">
              <w:rPr>
                <w:b/>
                <w:sz w:val="28"/>
                <w:szCs w:val="28"/>
              </w:rPr>
              <w:t>Relative Prominence</w:t>
            </w:r>
          </w:p>
        </w:tc>
      </w:tr>
      <w:tr w:rsidR="0085458D" w:rsidTr="0085458D">
        <w:tc>
          <w:tcPr>
            <w:tcW w:w="3080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92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45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Primary Photo peak</w:t>
            </w:r>
          </w:p>
        </w:tc>
      </w:tr>
      <w:tr w:rsidR="0085458D" w:rsidTr="0085458D">
        <w:tc>
          <w:tcPr>
            <w:tcW w:w="3080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127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27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Secondary</w:t>
            </w:r>
          </w:p>
        </w:tc>
      </w:tr>
      <w:tr w:rsidR="0085458D" w:rsidTr="0085458D">
        <w:tc>
          <w:tcPr>
            <w:tcW w:w="3080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148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24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Secondary</w:t>
            </w:r>
          </w:p>
        </w:tc>
      </w:tr>
      <w:tr w:rsidR="0085458D" w:rsidTr="0085458D">
        <w:tc>
          <w:tcPr>
            <w:tcW w:w="3080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168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19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Minor</w:t>
            </w:r>
          </w:p>
        </w:tc>
      </w:tr>
      <w:tr w:rsidR="0085458D" w:rsidTr="0085458D">
        <w:tc>
          <w:tcPr>
            <w:tcW w:w="3080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190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11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Minor</w:t>
            </w:r>
          </w:p>
        </w:tc>
      </w:tr>
      <w:tr w:rsidR="0085458D" w:rsidTr="0085458D">
        <w:tc>
          <w:tcPr>
            <w:tcW w:w="3080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212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13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Minor</w:t>
            </w:r>
          </w:p>
        </w:tc>
      </w:tr>
      <w:tr w:rsidR="0085458D" w:rsidTr="0085458D">
        <w:tc>
          <w:tcPr>
            <w:tcW w:w="3080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240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26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Secondary</w:t>
            </w:r>
          </w:p>
        </w:tc>
      </w:tr>
      <w:tr w:rsidR="0085458D" w:rsidTr="0085458D">
        <w:tc>
          <w:tcPr>
            <w:tcW w:w="3080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274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13</w:t>
            </w:r>
          </w:p>
        </w:tc>
        <w:tc>
          <w:tcPr>
            <w:tcW w:w="3081" w:type="dxa"/>
          </w:tcPr>
          <w:p w:rsidR="0085458D" w:rsidRDefault="0085458D" w:rsidP="0085458D">
            <w:pPr>
              <w:pStyle w:val="NormalWeb"/>
              <w:spacing w:line="360" w:lineRule="auto"/>
              <w:jc w:val="center"/>
            </w:pPr>
            <w:r>
              <w:t>Minor</w:t>
            </w:r>
          </w:p>
        </w:tc>
      </w:tr>
    </w:tbl>
    <w:p w:rsidR="0085458D" w:rsidRDefault="0085458D" w:rsidP="00BF7A39">
      <w:pPr>
        <w:pStyle w:val="NormalWeb"/>
        <w:spacing w:line="360" w:lineRule="auto"/>
        <w:jc w:val="both"/>
      </w:pPr>
    </w:p>
    <w:p w:rsidR="00BF7A39" w:rsidRPr="0085458D" w:rsidRDefault="00BF7A39" w:rsidP="0085458D">
      <w:pPr>
        <w:pStyle w:val="NormalWeb"/>
        <w:spacing w:line="360" w:lineRule="auto"/>
        <w:jc w:val="center"/>
      </w:pPr>
      <w:r w:rsidRPr="00BF7A39">
        <w:rPr>
          <w:b/>
        </w:rPr>
        <w:t xml:space="preserve">Table </w:t>
      </w:r>
      <w:r w:rsidR="005C704E">
        <w:rPr>
          <w:b/>
        </w:rPr>
        <w:t>5</w:t>
      </w:r>
      <w:r w:rsidRPr="00BF7A39">
        <w:rPr>
          <w:b/>
        </w:rPr>
        <w:t>:</w:t>
      </w:r>
      <w:r>
        <w:t xml:space="preserve"> </w:t>
      </w:r>
      <w:r w:rsidRPr="00C15779">
        <w:t>Detected Photo peaks (Channel-wise) of Gamma Spectrometer</w:t>
      </w:r>
    </w:p>
    <w:sectPr w:rsidR="00BF7A39" w:rsidRPr="0085458D" w:rsidSect="00BF7A39">
      <w:footerReference w:type="default" r:id="rId8"/>
      <w:pgSz w:w="11906" w:h="16838"/>
      <w:pgMar w:top="1440" w:right="1440" w:bottom="1440" w:left="1440" w:header="708" w:footer="708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E21" w:rsidRDefault="00D23E21" w:rsidP="00BF7A39">
      <w:pPr>
        <w:spacing w:after="0" w:line="240" w:lineRule="auto"/>
      </w:pPr>
      <w:r>
        <w:separator/>
      </w:r>
    </w:p>
  </w:endnote>
  <w:endnote w:type="continuationSeparator" w:id="0">
    <w:p w:rsidR="00D23E21" w:rsidRDefault="00D23E21" w:rsidP="00BF7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33604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4"/>
        <w:szCs w:val="24"/>
      </w:rPr>
    </w:sdtEndPr>
    <w:sdtContent>
      <w:p w:rsidR="00BF7A39" w:rsidRPr="00BF7A39" w:rsidRDefault="00BF7A39">
        <w:pPr>
          <w:pStyle w:val="Foot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BF7A39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BF7A39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BF7A39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B51AD8">
          <w:rPr>
            <w:rFonts w:ascii="Times New Roman" w:hAnsi="Times New Roman" w:cs="Times New Roman"/>
            <w:b/>
            <w:noProof/>
            <w:sz w:val="24"/>
            <w:szCs w:val="24"/>
          </w:rPr>
          <w:t>27</w:t>
        </w:r>
        <w:r w:rsidRPr="00BF7A39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:rsidR="00BF7A39" w:rsidRDefault="00BF7A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E21" w:rsidRDefault="00D23E21" w:rsidP="00BF7A39">
      <w:pPr>
        <w:spacing w:after="0" w:line="240" w:lineRule="auto"/>
      </w:pPr>
      <w:r>
        <w:separator/>
      </w:r>
    </w:p>
  </w:footnote>
  <w:footnote w:type="continuationSeparator" w:id="0">
    <w:p w:rsidR="00D23E21" w:rsidRDefault="00D23E21" w:rsidP="00BF7A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A39"/>
    <w:rsid w:val="00157824"/>
    <w:rsid w:val="005C704E"/>
    <w:rsid w:val="00604E6F"/>
    <w:rsid w:val="0085458D"/>
    <w:rsid w:val="00967B6B"/>
    <w:rsid w:val="009A3094"/>
    <w:rsid w:val="00B51AD8"/>
    <w:rsid w:val="00BF7A39"/>
    <w:rsid w:val="00D2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7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A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F7A39"/>
    <w:rPr>
      <w:b/>
      <w:bCs/>
    </w:rPr>
  </w:style>
  <w:style w:type="paragraph" w:styleId="NormalWeb">
    <w:name w:val="Normal (Web)"/>
    <w:basedOn w:val="Normal"/>
    <w:uiPriority w:val="99"/>
    <w:unhideWhenUsed/>
    <w:rsid w:val="00BF7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F7A3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A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7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39"/>
  </w:style>
  <w:style w:type="paragraph" w:styleId="Footer">
    <w:name w:val="footer"/>
    <w:basedOn w:val="Normal"/>
    <w:link w:val="FooterChar"/>
    <w:uiPriority w:val="99"/>
    <w:unhideWhenUsed/>
    <w:rsid w:val="00BF7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39"/>
  </w:style>
  <w:style w:type="table" w:styleId="TableGrid">
    <w:name w:val="Table Grid"/>
    <w:basedOn w:val="TableNormal"/>
    <w:uiPriority w:val="59"/>
    <w:rsid w:val="005C70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5C7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7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A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F7A39"/>
    <w:rPr>
      <w:b/>
      <w:bCs/>
    </w:rPr>
  </w:style>
  <w:style w:type="paragraph" w:styleId="NormalWeb">
    <w:name w:val="Normal (Web)"/>
    <w:basedOn w:val="Normal"/>
    <w:uiPriority w:val="99"/>
    <w:unhideWhenUsed/>
    <w:rsid w:val="00BF7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F7A3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A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7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39"/>
  </w:style>
  <w:style w:type="paragraph" w:styleId="Footer">
    <w:name w:val="footer"/>
    <w:basedOn w:val="Normal"/>
    <w:link w:val="FooterChar"/>
    <w:uiPriority w:val="99"/>
    <w:unhideWhenUsed/>
    <w:rsid w:val="00BF7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39"/>
  </w:style>
  <w:style w:type="table" w:styleId="TableGrid">
    <w:name w:val="Table Grid"/>
    <w:basedOn w:val="TableNormal"/>
    <w:uiPriority w:val="59"/>
    <w:rsid w:val="005C70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5C7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0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2026-07-14T11:32:00Z</cp:lastPrinted>
  <dcterms:created xsi:type="dcterms:W3CDTF">2026-07-14T10:35:00Z</dcterms:created>
  <dcterms:modified xsi:type="dcterms:W3CDTF">2026-07-14T11:32:00Z</dcterms:modified>
</cp:coreProperties>
</file>