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 w:rsidR="007B3988">
        <w:t>(29</w:t>
      </w:r>
      <w:r w:rsidR="00E11295">
        <w:t>/06</w:t>
      </w:r>
      <w:r>
        <w:t>/2026-</w:t>
      </w:r>
      <w:r w:rsidR="007B3988">
        <w:rPr>
          <w:spacing w:val="-2"/>
        </w:rPr>
        <w:t>05/07</w:t>
      </w:r>
      <w:r>
        <w:rPr>
          <w:spacing w:val="-2"/>
        </w:rPr>
        <w:t>/2026)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  <w:bookmarkStart w:id="0" w:name="_GoBack"/>
      <w:bookmarkEnd w:id="0"/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7B3988">
        <w:rPr>
          <w:b/>
          <w:spacing w:val="-7"/>
          <w:sz w:val="28"/>
        </w:rPr>
        <w:t>07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  <w:rPr>
          <w:spacing w:val="-4"/>
        </w:rPr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5E5E22" w:rsidRDefault="005E5E22">
      <w:pPr>
        <w:pStyle w:val="Heading2"/>
        <w:spacing w:before="279"/>
      </w:pPr>
    </w:p>
    <w:p w:rsidR="007B3988" w:rsidRPr="007B3988" w:rsidRDefault="007B3988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7B3988">
        <w:rPr>
          <w:sz w:val="28"/>
          <w:szCs w:val="28"/>
        </w:rPr>
        <w:t>Integrate the real-time gamma radiation detector with the live webcam visualization system.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7B3988">
        <w:rPr>
          <w:sz w:val="28"/>
          <w:szCs w:val="28"/>
        </w:rPr>
        <w:t xml:space="preserve">Develop a dynamic radiation intensity overlay using a scientific color gradient </w:t>
      </w:r>
      <w:r w:rsidRPr="007B3988">
        <w:rPr>
          <w:b/>
          <w:sz w:val="28"/>
          <w:szCs w:val="28"/>
        </w:rPr>
        <w:t>(Blue → Green → Yellow → Red)</w:t>
      </w:r>
      <w:r w:rsidRPr="007B3988">
        <w:rPr>
          <w:sz w:val="28"/>
          <w:szCs w:val="28"/>
        </w:rPr>
        <w:t>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7B3988">
        <w:rPr>
          <w:sz w:val="28"/>
          <w:szCs w:val="28"/>
        </w:rPr>
        <w:t>Synchronize continuous gamma detector telemetry with live webcam frame rendering for low-latency monitoring.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7B3988">
        <w:rPr>
          <w:sz w:val="28"/>
          <w:szCs w:val="28"/>
        </w:rPr>
        <w:t>Optimize the digital twin visualization pipeline for stable real-time performance and reduced rendering delays.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7B3988">
        <w:rPr>
          <w:sz w:val="28"/>
          <w:szCs w:val="28"/>
        </w:rPr>
        <w:t>Establish the foundation for transitioning from a 2D radiation monitoring interface to a 3D digital twin environment.</w:t>
      </w:r>
    </w:p>
    <w:p w:rsidR="005E5E22" w:rsidRPr="007B3988" w:rsidRDefault="005E5E22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5E5E22" w:rsidRDefault="005E5E22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7B3988" w:rsidRDefault="007B3988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7B3988" w:rsidRPr="005E5E22" w:rsidRDefault="007B3988" w:rsidP="005E5E22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lastRenderedPageBreak/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5E5E22" w:rsidRDefault="005E5E22" w:rsidP="00944699">
      <w:pPr>
        <w:pStyle w:val="Heading2"/>
        <w:spacing w:before="279"/>
        <w:rPr>
          <w:spacing w:val="-4"/>
        </w:rPr>
      </w:pPr>
    </w:p>
    <w:p w:rsidR="007B3988" w:rsidRPr="007B3988" w:rsidRDefault="007B3988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7B3988">
        <w:rPr>
          <w:sz w:val="28"/>
          <w:szCs w:val="28"/>
        </w:rPr>
        <w:t xml:space="preserve">Successfully integrated the gamma radiation detector with the live webcam to create </w:t>
      </w:r>
      <w:proofErr w:type="gramStart"/>
      <w:r w:rsidRPr="007B3988">
        <w:rPr>
          <w:sz w:val="28"/>
          <w:szCs w:val="28"/>
        </w:rPr>
        <w:t>a real</w:t>
      </w:r>
      <w:proofErr w:type="gramEnd"/>
      <w:r w:rsidRPr="007B3988">
        <w:rPr>
          <w:sz w:val="28"/>
          <w:szCs w:val="28"/>
        </w:rPr>
        <w:t xml:space="preserve">-time </w:t>
      </w:r>
      <w:r w:rsidRPr="007B3988">
        <w:rPr>
          <w:b/>
          <w:sz w:val="28"/>
          <w:szCs w:val="28"/>
        </w:rPr>
        <w:t xml:space="preserve">“3D </w:t>
      </w:r>
      <w:r w:rsidRPr="007B3988">
        <w:rPr>
          <w:b/>
          <w:sz w:val="28"/>
          <w:szCs w:val="28"/>
        </w:rPr>
        <w:t>digital twin</w:t>
      </w:r>
      <w:r w:rsidRPr="007B3988">
        <w:rPr>
          <w:b/>
          <w:sz w:val="28"/>
          <w:szCs w:val="28"/>
        </w:rPr>
        <w:t>”</w:t>
      </w:r>
      <w:r w:rsidRPr="007B3988">
        <w:rPr>
          <w:sz w:val="28"/>
          <w:szCs w:val="28"/>
        </w:rPr>
        <w:t xml:space="preserve"> visualization.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7B3988">
        <w:rPr>
          <w:sz w:val="28"/>
          <w:szCs w:val="28"/>
        </w:rPr>
        <w:t>Implemented dynamic radiation intensity overlays based on continuous gamma count-rate telemetry.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7B3988">
        <w:rPr>
          <w:sz w:val="28"/>
          <w:szCs w:val="28"/>
        </w:rPr>
        <w:t>Developed a real-time color-mapping algorithm for intuitive visualization of radiation intensity levels.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7B3988">
        <w:rPr>
          <w:sz w:val="28"/>
          <w:szCs w:val="28"/>
        </w:rPr>
        <w:t>Established continuous synchronization between sensor telemetry and live video streaming for environmental radiation monitoring.</w:t>
      </w:r>
    </w:p>
    <w:p w:rsidR="007B3988" w:rsidRPr="007B3988" w:rsidRDefault="007B3988" w:rsidP="005E5E22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7B3988">
        <w:rPr>
          <w:sz w:val="28"/>
          <w:szCs w:val="28"/>
        </w:rPr>
        <w:t>Identified and analyzed synchronization bottlenecks affecting overlay stability, providing a roadmap for performance optimization.</w:t>
      </w:r>
    </w:p>
    <w:p w:rsidR="005E5E22" w:rsidRPr="005E5E22" w:rsidRDefault="005E5E22" w:rsidP="005E5E22">
      <w:pPr>
        <w:pStyle w:val="ListParagraph"/>
        <w:widowControl/>
        <w:autoSpaceDE/>
        <w:autoSpaceDN/>
        <w:spacing w:line="276" w:lineRule="auto"/>
        <w:ind w:left="720" w:firstLine="0"/>
        <w:jc w:val="both"/>
        <w:rPr>
          <w:rFonts w:asciiTheme="majorHAnsi" w:hAnsiTheme="majorHAnsi"/>
          <w:sz w:val="28"/>
          <w:szCs w:val="28"/>
        </w:rPr>
      </w:pPr>
    </w:p>
    <w:p w:rsidR="00944699" w:rsidRDefault="00944699" w:rsidP="00944699">
      <w:pPr>
        <w:pStyle w:val="Heading2"/>
        <w:spacing w:before="279"/>
        <w:ind w:left="0"/>
        <w:rPr>
          <w:spacing w:val="-4"/>
        </w:rPr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5E5E22" w:rsidRDefault="005E5E22" w:rsidP="00944699">
      <w:pPr>
        <w:pStyle w:val="Heading2"/>
        <w:spacing w:before="279"/>
        <w:ind w:left="0"/>
      </w:pPr>
    </w:p>
    <w:p w:rsidR="007B3988" w:rsidRDefault="007B3988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>Implement buffered sensor-data averaging to reduce measurement noise and stabilize radiation visualization.</w:t>
      </w:r>
    </w:p>
    <w:p w:rsidR="007B3988" w:rsidRDefault="007B3988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>Optimize frame synchronization and rendering pipelines to eliminate flickering and minimize latency.</w:t>
      </w:r>
    </w:p>
    <w:p w:rsidR="007B3988" w:rsidRDefault="007B3988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>Develop smooth multi-stage color interpolation for accurate real-time radiation intensity transitions.</w:t>
      </w:r>
    </w:p>
    <w:p w:rsidR="007B3988" w:rsidRDefault="007B3988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 xml:space="preserve">Extend the current 2D monitoring system into a fully interactive </w:t>
      </w:r>
      <w:r>
        <w:rPr>
          <w:rStyle w:val="Strong"/>
        </w:rPr>
        <w:t>3D Digital Twin</w:t>
      </w:r>
      <w:r>
        <w:t xml:space="preserve"> with spatial radiation mapping.</w:t>
      </w:r>
    </w:p>
    <w:p w:rsidR="007B3988" w:rsidRDefault="007B3988" w:rsidP="005E5E22">
      <w:pPr>
        <w:pStyle w:val="BodyText"/>
        <w:numPr>
          <w:ilvl w:val="0"/>
          <w:numId w:val="12"/>
        </w:numPr>
        <w:tabs>
          <w:tab w:val="left" w:pos="743"/>
        </w:tabs>
        <w:spacing w:line="276" w:lineRule="auto"/>
        <w:ind w:right="371"/>
        <w:jc w:val="both"/>
      </w:pPr>
      <w:r>
        <w:t>Integrate advanced analytics, volumetric visualization, and real-time environmental radiation localization for intelligent monitoring and decision support.</w:t>
      </w:r>
    </w:p>
    <w:p w:rsidR="00402410" w:rsidRPr="00944699" w:rsidRDefault="00402410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sectPr w:rsidR="00402410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023885"/>
    <w:rsid w:val="001C37BE"/>
    <w:rsid w:val="003E5C25"/>
    <w:rsid w:val="00402410"/>
    <w:rsid w:val="00484937"/>
    <w:rsid w:val="004E6E98"/>
    <w:rsid w:val="005E5E22"/>
    <w:rsid w:val="007B3988"/>
    <w:rsid w:val="0080520B"/>
    <w:rsid w:val="00944699"/>
    <w:rsid w:val="00AF1073"/>
    <w:rsid w:val="00B81E1B"/>
    <w:rsid w:val="00D767A6"/>
    <w:rsid w:val="00D94CDD"/>
    <w:rsid w:val="00E11295"/>
    <w:rsid w:val="00E143F7"/>
    <w:rsid w:val="00EC52AB"/>
    <w:rsid w:val="00ED65C3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31</cp:revision>
  <cp:lastPrinted>2026-07-06T11:52:00Z</cp:lastPrinted>
  <dcterms:created xsi:type="dcterms:W3CDTF">2026-05-24T10:43:00Z</dcterms:created>
  <dcterms:modified xsi:type="dcterms:W3CDTF">2026-07-06T11:52:00Z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