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80E5C" w14:textId="3E56B93E" w:rsidR="001B6BE0" w:rsidRDefault="001B6BE0" w:rsidP="001B6BE0">
      <w:pPr>
        <w:pStyle w:val="Heading"/>
      </w:pPr>
      <w:r>
        <w:t>Relative Binding Free Energy Calculation of a Pair of Congeneric Small Molecules Towards the Same Protein Target: A Free Energy Perturbation (FEP) Tutorial Using NAMD</w:t>
      </w:r>
    </w:p>
    <w:p w14:paraId="46AF61FE" w14:textId="77777777" w:rsidR="001B6BE0" w:rsidRPr="001B6BE0" w:rsidRDefault="001B6BE0" w:rsidP="001B6BE0">
      <w:pPr>
        <w:pStyle w:val="Caption"/>
        <w:rPr>
          <w:rStyle w:val="Emphasis"/>
        </w:rPr>
      </w:pPr>
      <w:proofErr w:type="spellStart"/>
      <w:r w:rsidRPr="001B6BE0">
        <w:rPr>
          <w:rStyle w:val="Emphasis"/>
        </w:rPr>
        <w:t>Quantao</w:t>
      </w:r>
      <w:proofErr w:type="spellEnd"/>
      <w:r w:rsidRPr="001B6BE0">
        <w:rPr>
          <w:rStyle w:val="Emphasis"/>
        </w:rPr>
        <w:t xml:space="preserve"> Sun </w:t>
      </w:r>
    </w:p>
    <w:p w14:paraId="20C7BABE" w14:textId="3CFC933C" w:rsidR="001B6BE0" w:rsidRDefault="009736D0" w:rsidP="001B6BE0">
      <w:pPr>
        <w:pStyle w:val="Caption"/>
        <w:rPr>
          <w:rStyle w:val="Emphasis"/>
        </w:rPr>
      </w:pPr>
      <w:hyperlink r:id="rId6" w:history="1">
        <w:r w:rsidR="00F30FA5" w:rsidRPr="002C7DFB">
          <w:rPr>
            <w:rStyle w:val="Hyperlink"/>
          </w:rPr>
          <w:t>quantaosun@gmail.com</w:t>
        </w:r>
      </w:hyperlink>
      <w:r w:rsidR="001B6BE0" w:rsidRPr="001B6BE0">
        <w:rPr>
          <w:rStyle w:val="Emphasis"/>
        </w:rPr>
        <w:t xml:space="preserve"> </w:t>
      </w:r>
    </w:p>
    <w:p w14:paraId="6E58010D" w14:textId="67CA29BF" w:rsidR="00F30FA5" w:rsidRPr="00F30FA5" w:rsidRDefault="009736D0" w:rsidP="00F30FA5">
      <w:hyperlink r:id="rId7" w:history="1">
        <w:r w:rsidR="00F30FA5" w:rsidRPr="002C7DFB">
          <w:rPr>
            <w:rStyle w:val="Hyperlink"/>
          </w:rPr>
          <w:t>https://quantaosun.github.io/post6.html</w:t>
        </w:r>
      </w:hyperlink>
      <w:r w:rsidR="00F30FA5">
        <w:t xml:space="preserve"> </w:t>
      </w:r>
      <w:r w:rsidR="00CA2E35">
        <w:t>for a side-to-side reading.</w:t>
      </w:r>
    </w:p>
    <w:p w14:paraId="02577B11" w14:textId="0C048FDC" w:rsidR="00E1588E" w:rsidRDefault="00E1588E" w:rsidP="00E1588E">
      <w:r>
        <w:t xml:space="preserve">Free energy perturbation is one of the state-of-the-art </w:t>
      </w:r>
      <w:r w:rsidR="00A316EA">
        <w:t>technologies</w:t>
      </w:r>
      <w:r>
        <w:t xml:space="preserve"> in drug design, it has </w:t>
      </w:r>
      <w:r w:rsidR="00EF6CDE">
        <w:t xml:space="preserve">a </w:t>
      </w:r>
      <w:r>
        <w:t xml:space="preserve">very strong </w:t>
      </w:r>
      <w:r w:rsidR="00EF6CDE">
        <w:t>theoretical</w:t>
      </w:r>
      <w:r>
        <w:t xml:space="preserve"> foundation and has been verified </w:t>
      </w:r>
      <w:r w:rsidR="00B36567">
        <w:t>in various hit-to-lead research.</w:t>
      </w:r>
    </w:p>
    <w:p w14:paraId="2574B26E" w14:textId="4C146356" w:rsidR="00E1588E" w:rsidRDefault="00E1588E" w:rsidP="00E1588E">
      <w:r>
        <w:t xml:space="preserve">However, the tedious setting up and careful preparation procedure FEP requires is </w:t>
      </w:r>
      <w:r w:rsidR="00D431B2">
        <w:t xml:space="preserve">a major </w:t>
      </w:r>
      <w:r>
        <w:t xml:space="preserve">factor that contributes to its limited usage. Commercial sources like FEP plus do provide a user-friendly interface but the heavy cost is not suitable for everyone. </w:t>
      </w:r>
    </w:p>
    <w:p w14:paraId="527198CC" w14:textId="2BB2D6BE" w:rsidR="00E1588E" w:rsidRPr="00E1588E" w:rsidRDefault="00E1588E" w:rsidP="00E1588E">
      <w:r>
        <w:t xml:space="preserve">In this tutorial, </w:t>
      </w:r>
      <w:r w:rsidR="00D431B2">
        <w:t>a</w:t>
      </w:r>
      <w:r>
        <w:t xml:space="preserve"> step-by-step procedure of how to set up a basic FEP, how to run the simulation with an open-source molecular dynamic package NAMD and how to analyze the result, was introduced</w:t>
      </w:r>
      <w:r w:rsidR="00D431B2">
        <w:t>.</w:t>
      </w:r>
      <w:r>
        <w:t xml:space="preserve"> </w:t>
      </w:r>
    </w:p>
    <w:p w14:paraId="6953CE4C" w14:textId="5912BB10" w:rsidR="00C2466A" w:rsidRDefault="00E365A7">
      <w:r>
        <w:t xml:space="preserve">The time to set up the input files for this FEP calculation </w:t>
      </w:r>
      <w:r w:rsidR="00CB2924">
        <w:t>is around</w:t>
      </w:r>
      <w:r>
        <w:rPr>
          <w:color w:val="FF0000"/>
        </w:rPr>
        <w:t xml:space="preserve"> 1.5 hours</w:t>
      </w:r>
      <w:r w:rsidR="00CB2924">
        <w:rPr>
          <w:color w:val="FF0000"/>
        </w:rPr>
        <w:t>.</w:t>
      </w:r>
      <w:r>
        <w:t xml:space="preserve"> </w:t>
      </w:r>
    </w:p>
    <w:p w14:paraId="39DFD665" w14:textId="77777777" w:rsidR="00D431B2" w:rsidRDefault="00E365A7" w:rsidP="00D431B2">
      <w:r>
        <w:t xml:space="preserve">The time to </w:t>
      </w:r>
      <w:r w:rsidR="007B5736">
        <w:t>running</w:t>
      </w:r>
      <w:r>
        <w:t xml:space="preserve"> the simulation need around</w:t>
      </w:r>
      <w:r>
        <w:rPr>
          <w:color w:val="FF0000"/>
        </w:rPr>
        <w:t xml:space="preserve"> 10 hours</w:t>
      </w:r>
      <w:r>
        <w:t xml:space="preserve">, with 32 </w:t>
      </w:r>
      <w:r w:rsidR="007B5736">
        <w:t>CPUs</w:t>
      </w:r>
      <w:r>
        <w:t xml:space="preserve"> on NAMD/2.13-mpi</w:t>
      </w:r>
      <w:r w:rsidR="00A316EA">
        <w:t>.</w:t>
      </w:r>
    </w:p>
    <w:p w14:paraId="493BF940" w14:textId="188ED075" w:rsidR="00C2466A" w:rsidRPr="00D431B2" w:rsidRDefault="00E365A7" w:rsidP="00D431B2">
      <w:pPr>
        <w:rPr>
          <w:color w:val="FF0000"/>
        </w:rPr>
      </w:pPr>
      <w:r>
        <w:t>---------------------------------------</w:t>
      </w:r>
      <w:r w:rsidR="00CB2924">
        <w:t>Resources Require</w:t>
      </w:r>
      <w:r w:rsidR="00A316EA">
        <w:t>d</w:t>
      </w:r>
      <w:r w:rsidR="00CB2924">
        <w:t xml:space="preserve"> </w:t>
      </w:r>
      <w:r>
        <w:t xml:space="preserve">-------------------------------------  </w:t>
      </w:r>
    </w:p>
    <w:p w14:paraId="202F58A4" w14:textId="77777777" w:rsidR="00C2466A" w:rsidRDefault="009736D0">
      <w:pPr>
        <w:numPr>
          <w:ilvl w:val="0"/>
          <w:numId w:val="1"/>
        </w:numPr>
      </w:pPr>
      <w:hyperlink r:id="rId8">
        <w:r w:rsidR="00E365A7">
          <w:rPr>
            <w:rStyle w:val="Hyperlink"/>
          </w:rPr>
          <w:t>https://github.com/quantaosun/fep_prepare</w:t>
        </w:r>
      </w:hyperlink>
      <w:r w:rsidR="00E365A7">
        <w:t xml:space="preserve">  </w:t>
      </w:r>
    </w:p>
    <w:p w14:paraId="53685349" w14:textId="08DB4817" w:rsidR="00C2466A" w:rsidRDefault="00E365A7">
      <w:pPr>
        <w:numPr>
          <w:ilvl w:val="0"/>
          <w:numId w:val="1"/>
        </w:numPr>
      </w:pPr>
      <w:proofErr w:type="spellStart"/>
      <w:r>
        <w:t>LigPargen</w:t>
      </w:r>
      <w:proofErr w:type="spellEnd"/>
      <w:r>
        <w:t xml:space="preserve"> webserver </w:t>
      </w:r>
    </w:p>
    <w:p w14:paraId="644FEAD7" w14:textId="1457D6E2" w:rsidR="00C2466A" w:rsidRDefault="00E365A7">
      <w:pPr>
        <w:numPr>
          <w:ilvl w:val="0"/>
          <w:numId w:val="1"/>
        </w:numPr>
      </w:pPr>
      <w:proofErr w:type="spellStart"/>
      <w:r>
        <w:t>Feprepare</w:t>
      </w:r>
      <w:proofErr w:type="spellEnd"/>
      <w:r>
        <w:t xml:space="preserve"> webserver</w:t>
      </w:r>
    </w:p>
    <w:p w14:paraId="68F11358" w14:textId="7F991E1C" w:rsidR="00C2466A" w:rsidRDefault="00E365A7">
      <w:pPr>
        <w:numPr>
          <w:ilvl w:val="0"/>
          <w:numId w:val="1"/>
        </w:numPr>
      </w:pPr>
      <w:r>
        <w:t>Schrodinger Maestro 2018-4 version</w:t>
      </w:r>
      <w:r w:rsidR="00EF6CDE">
        <w:t xml:space="preserve"> and above</w:t>
      </w:r>
    </w:p>
    <w:p w14:paraId="037FFDA0" w14:textId="79B449B7" w:rsidR="00C2466A" w:rsidRDefault="00E365A7">
      <w:pPr>
        <w:numPr>
          <w:ilvl w:val="0"/>
          <w:numId w:val="1"/>
        </w:numPr>
      </w:pPr>
      <w:r>
        <w:t>NAMD/2.13-mpi</w:t>
      </w:r>
      <w:r w:rsidR="00A316EA">
        <w:t xml:space="preserve"> or another version</w:t>
      </w:r>
    </w:p>
    <w:p w14:paraId="603190C1" w14:textId="317944F9" w:rsidR="00C2466A" w:rsidRDefault="00E365A7">
      <w:pPr>
        <w:numPr>
          <w:ilvl w:val="0"/>
          <w:numId w:val="1"/>
        </w:numPr>
        <w:rPr>
          <w:color w:val="000000"/>
        </w:rPr>
      </w:pPr>
      <w:r>
        <w:t>VMD 20</w:t>
      </w:r>
      <w:r w:rsidR="00A316EA">
        <w:t xml:space="preserve">19 and above </w:t>
      </w:r>
      <w:r>
        <w:t xml:space="preserve">version </w:t>
      </w:r>
    </w:p>
    <w:p w14:paraId="688B2DB4" w14:textId="77777777" w:rsidR="00C2466A" w:rsidRDefault="00E365A7">
      <w:pPr>
        <w:numPr>
          <w:ilvl w:val="0"/>
          <w:numId w:val="1"/>
        </w:numPr>
        <w:rPr>
          <w:color w:val="000000"/>
        </w:rPr>
      </w:pPr>
      <w:r>
        <w:rPr>
          <w:color w:val="000000"/>
        </w:rPr>
        <w:t>Sublime Text editor</w:t>
      </w:r>
    </w:p>
    <w:p w14:paraId="3E653A51" w14:textId="38128DE2" w:rsidR="00C2466A" w:rsidRDefault="00E365A7">
      <w:pPr>
        <w:numPr>
          <w:ilvl w:val="0"/>
          <w:numId w:val="1"/>
        </w:numPr>
        <w:rPr>
          <w:color w:val="000000"/>
        </w:rPr>
      </w:pPr>
      <w:r>
        <w:rPr>
          <w:color w:val="000000"/>
        </w:rPr>
        <w:t>FileZilla client.</w:t>
      </w:r>
    </w:p>
    <w:p w14:paraId="713D26E8" w14:textId="3DA9AFF5" w:rsidR="00C2466A" w:rsidRDefault="00E365A7" w:rsidP="00CB2924">
      <w:pPr>
        <w:pStyle w:val="Caption"/>
      </w:pPr>
      <w:r>
        <w:t>----------------------------S</w:t>
      </w:r>
      <w:r w:rsidR="00CA2E35">
        <w:t>tep</w:t>
      </w:r>
      <w:r>
        <w:t xml:space="preserve"> 1</w:t>
      </w:r>
      <w:r w:rsidR="00CB2924">
        <w:t xml:space="preserve"> Target protein preparation</w:t>
      </w:r>
      <w:r>
        <w:t>----------------------------</w:t>
      </w:r>
    </w:p>
    <w:p w14:paraId="76D11CC3" w14:textId="14B73972" w:rsidR="00C2466A" w:rsidRDefault="00E365A7">
      <w:pPr>
        <w:rPr>
          <w:color w:val="000000"/>
        </w:rPr>
      </w:pPr>
      <w:r>
        <w:rPr>
          <w:color w:val="000000"/>
        </w:rPr>
        <w:t xml:space="preserve">The crystal structures </w:t>
      </w:r>
      <w:r w:rsidR="00CB2924">
        <w:rPr>
          <w:color w:val="000000"/>
        </w:rPr>
        <w:t xml:space="preserve">are </w:t>
      </w:r>
      <w:r>
        <w:rPr>
          <w:color w:val="000000"/>
        </w:rPr>
        <w:t xml:space="preserve">1MQ5 and 1MQ6, </w:t>
      </w:r>
      <w:r w:rsidR="00CB2924">
        <w:rPr>
          <w:color w:val="000000"/>
        </w:rPr>
        <w:t>t</w:t>
      </w:r>
      <w:r>
        <w:rPr>
          <w:color w:val="000000"/>
        </w:rPr>
        <w:t xml:space="preserve">he ligand from 1MQ5 (XLC) will be taken as </w:t>
      </w:r>
      <w:r w:rsidR="00D55C58">
        <w:rPr>
          <w:color w:val="000000"/>
        </w:rPr>
        <w:t>reference</w:t>
      </w:r>
      <w:r>
        <w:rPr>
          <w:color w:val="000000"/>
        </w:rPr>
        <w:t xml:space="preserve">, ligand from 1MQ6 (XLD) as mutation and the </w:t>
      </w:r>
      <w:r w:rsidR="00D55C58">
        <w:rPr>
          <w:color w:val="000000"/>
        </w:rPr>
        <w:t>fundamental</w:t>
      </w:r>
      <w:r>
        <w:rPr>
          <w:color w:val="000000"/>
        </w:rPr>
        <w:t xml:space="preserve"> question is, is XLD a better ligand compared to XLC</w:t>
      </w:r>
      <w:r w:rsidR="00CB2924">
        <w:rPr>
          <w:color w:val="000000"/>
        </w:rPr>
        <w:t>, in terms of binding to the same protein target</w:t>
      </w:r>
      <w:r>
        <w:rPr>
          <w:color w:val="000000"/>
        </w:rPr>
        <w:t>?</w:t>
      </w:r>
    </w:p>
    <w:p w14:paraId="4F495947" w14:textId="4FE0E4A1" w:rsidR="00C2466A" w:rsidRDefault="00E365A7">
      <w:pPr>
        <w:rPr>
          <w:color w:val="000000"/>
        </w:rPr>
      </w:pPr>
      <w:r>
        <w:rPr>
          <w:color w:val="000000"/>
        </w:rPr>
        <w:t>The first thing to do, is to CAREFULLY prepare your protein in Maestro, make sure you tick the "fill missing loops"</w:t>
      </w:r>
      <w:r w:rsidR="00CB2924">
        <w:rPr>
          <w:color w:val="000000"/>
        </w:rPr>
        <w:t xml:space="preserve"> option.</w:t>
      </w:r>
      <w:r>
        <w:rPr>
          <w:color w:val="000000"/>
        </w:rPr>
        <w:t xml:space="preserve"> </w:t>
      </w:r>
    </w:p>
    <w:p w14:paraId="4BF2DD1F" w14:textId="77777777" w:rsidR="00C2466A" w:rsidRDefault="00E365A7">
      <w:pPr>
        <w:jc w:val="center"/>
        <w:rPr>
          <w:color w:val="000000"/>
        </w:rPr>
      </w:pPr>
      <w:r>
        <w:rPr>
          <w:noProof/>
        </w:rPr>
        <w:lastRenderedPageBreak/>
        <w:drawing>
          <wp:inline distT="0" distB="0" distL="0" distR="0" wp14:anchorId="102E3F98" wp14:editId="594A736C">
            <wp:extent cx="2781300" cy="335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stretch>
                      <a:fillRect/>
                    </a:stretch>
                  </pic:blipFill>
                  <pic:spPr>
                    <a:xfrm>
                      <a:off x="0" y="0"/>
                      <a:ext cx="2781300" cy="3352800"/>
                    </a:xfrm>
                    <a:prstGeom prst="rect">
                      <a:avLst/>
                    </a:prstGeom>
                  </pic:spPr>
                </pic:pic>
              </a:graphicData>
            </a:graphic>
          </wp:inline>
        </w:drawing>
      </w:r>
    </w:p>
    <w:p w14:paraId="3F19D06B" w14:textId="77777777" w:rsidR="00C2466A" w:rsidRDefault="00C2466A">
      <w:pPr>
        <w:rPr>
          <w:color w:val="FFC000"/>
        </w:rPr>
      </w:pPr>
    </w:p>
    <w:p w14:paraId="5C5D70C3" w14:textId="77777777" w:rsidR="00C2466A" w:rsidRDefault="00E365A7">
      <w:pPr>
        <w:jc w:val="center"/>
        <w:rPr>
          <w:color w:val="FFC000"/>
        </w:rPr>
      </w:pPr>
      <w:r>
        <w:rPr>
          <w:noProof/>
        </w:rPr>
        <w:drawing>
          <wp:inline distT="0" distB="0" distL="0" distR="0" wp14:anchorId="183AE1D6" wp14:editId="64F59887">
            <wp:extent cx="2220751" cy="2552192"/>
            <wp:effectExtent l="0" t="0" r="1905" b="635"/>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noChangeArrowheads="1"/>
                    </pic:cNvPicPr>
                  </pic:nvPicPr>
                  <pic:blipFill>
                    <a:blip r:embed="rId10"/>
                    <a:stretch>
                      <a:fillRect/>
                    </a:stretch>
                  </pic:blipFill>
                  <pic:spPr>
                    <a:xfrm>
                      <a:off x="0" y="0"/>
                      <a:ext cx="2244341" cy="2579302"/>
                    </a:xfrm>
                    <a:prstGeom prst="rect">
                      <a:avLst/>
                    </a:prstGeom>
                  </pic:spPr>
                </pic:pic>
              </a:graphicData>
            </a:graphic>
          </wp:inline>
        </w:drawing>
      </w:r>
    </w:p>
    <w:p w14:paraId="07BBC528" w14:textId="7750EC03" w:rsidR="00C2466A" w:rsidRPr="00EF6CDE" w:rsidRDefault="00EF6CDE" w:rsidP="00EF6CDE">
      <w:pPr>
        <w:rPr>
          <w:color w:val="000000"/>
        </w:rPr>
      </w:pPr>
      <w:r w:rsidRPr="00EF6CDE">
        <w:rPr>
          <w:color w:val="000000"/>
        </w:rPr>
        <w:t xml:space="preserve">Use </w:t>
      </w:r>
      <w:r w:rsidR="00E365A7" w:rsidRPr="00EF6CDE">
        <w:rPr>
          <w:color w:val="000000"/>
        </w:rPr>
        <w:t xml:space="preserve">Get PDB </w:t>
      </w:r>
      <w:r w:rsidR="00D55C58" w:rsidRPr="00EF6CDE">
        <w:rPr>
          <w:color w:val="000000"/>
        </w:rPr>
        <w:t>by</w:t>
      </w:r>
      <w:r w:rsidR="00E365A7" w:rsidRPr="00EF6CDE">
        <w:rPr>
          <w:color w:val="000000"/>
        </w:rPr>
        <w:t xml:space="preserve"> ticking the "biology unit" option, otherwise filling missing loops may fa</w:t>
      </w:r>
      <w:r w:rsidR="00CB2924" w:rsidRPr="00EF6CDE">
        <w:rPr>
          <w:color w:val="000000"/>
        </w:rPr>
        <w:t>i</w:t>
      </w:r>
      <w:r w:rsidR="00E365A7" w:rsidRPr="00EF6CDE">
        <w:rPr>
          <w:color w:val="000000"/>
        </w:rPr>
        <w:t>l</w:t>
      </w:r>
    </w:p>
    <w:p w14:paraId="63E083E2" w14:textId="6F5704AA" w:rsidR="00C2466A" w:rsidRPr="00EF6CDE" w:rsidRDefault="00E365A7" w:rsidP="00EF6CDE">
      <w:pPr>
        <w:rPr>
          <w:color w:val="000000"/>
        </w:rPr>
      </w:pPr>
      <w:r w:rsidRPr="00EF6CDE">
        <w:rPr>
          <w:color w:val="000000"/>
        </w:rPr>
        <w:t xml:space="preserve">There are two chains, A and L, the ligand </w:t>
      </w:r>
      <w:r w:rsidR="00CB2924" w:rsidRPr="00EF6CDE">
        <w:rPr>
          <w:color w:val="000000"/>
        </w:rPr>
        <w:t>binds</w:t>
      </w:r>
      <w:r w:rsidRPr="00EF6CDE">
        <w:rPr>
          <w:color w:val="000000"/>
        </w:rPr>
        <w:t xml:space="preserve"> to the </w:t>
      </w:r>
      <w:r w:rsidR="00CB2924" w:rsidRPr="00EF6CDE">
        <w:rPr>
          <w:color w:val="000000"/>
        </w:rPr>
        <w:t>green</w:t>
      </w:r>
      <w:r w:rsidRPr="00EF6CDE">
        <w:rPr>
          <w:color w:val="000000"/>
        </w:rPr>
        <w:t xml:space="preserve"> chain A, for the sake of </w:t>
      </w:r>
      <w:r w:rsidR="00CB2924" w:rsidRPr="00EF6CDE">
        <w:rPr>
          <w:color w:val="000000"/>
        </w:rPr>
        <w:t>this tutorial</w:t>
      </w:r>
      <w:r w:rsidRPr="00EF6CDE">
        <w:rPr>
          <w:color w:val="000000"/>
        </w:rPr>
        <w:t xml:space="preserve">, </w:t>
      </w:r>
      <w:r w:rsidR="00CB2924" w:rsidRPr="00EF6CDE">
        <w:rPr>
          <w:color w:val="000000"/>
        </w:rPr>
        <w:t>chain</w:t>
      </w:r>
      <w:r w:rsidRPr="00EF6CDE">
        <w:rPr>
          <w:color w:val="000000"/>
        </w:rPr>
        <w:t xml:space="preserve"> </w:t>
      </w:r>
      <w:r w:rsidR="00CB2924" w:rsidRPr="00EF6CDE">
        <w:rPr>
          <w:color w:val="000000"/>
        </w:rPr>
        <w:t>L was deleted, but</w:t>
      </w:r>
      <w:r w:rsidRPr="00EF6CDE">
        <w:rPr>
          <w:color w:val="000000"/>
        </w:rPr>
        <w:t xml:space="preserve"> ideally, you should keep it in </w:t>
      </w:r>
      <w:r w:rsidR="00D55C58" w:rsidRPr="00EF6CDE">
        <w:rPr>
          <w:color w:val="000000"/>
        </w:rPr>
        <w:t>an</w:t>
      </w:r>
      <w:r w:rsidRPr="00EF6CDE">
        <w:rPr>
          <w:color w:val="000000"/>
        </w:rPr>
        <w:t xml:space="preserve"> FEP calculation</w:t>
      </w:r>
      <w:r w:rsidR="00CB2924" w:rsidRPr="00EF6CDE">
        <w:rPr>
          <w:color w:val="000000"/>
        </w:rPr>
        <w:t xml:space="preserve">, especially when it </w:t>
      </w:r>
      <w:r w:rsidR="00EF6CDE" w:rsidRPr="00EF6CDE">
        <w:rPr>
          <w:color w:val="000000"/>
        </w:rPr>
        <w:t>plays</w:t>
      </w:r>
      <w:r w:rsidR="00CB2924" w:rsidRPr="00EF6CDE">
        <w:rPr>
          <w:color w:val="000000"/>
        </w:rPr>
        <w:t xml:space="preserve"> a role in helping the small molecule binding</w:t>
      </w:r>
      <w:r w:rsidRPr="00EF6CDE">
        <w:rPr>
          <w:color w:val="000000"/>
        </w:rPr>
        <w:t>.</w:t>
      </w:r>
    </w:p>
    <w:p w14:paraId="3E999801" w14:textId="3320A92B" w:rsidR="00C2466A" w:rsidRDefault="00E365A7" w:rsidP="00D431B2">
      <w:pPr>
        <w:jc w:val="center"/>
        <w:rPr>
          <w:color w:val="FFC000"/>
        </w:rPr>
      </w:pPr>
      <w:r>
        <w:rPr>
          <w:noProof/>
        </w:rPr>
        <w:lastRenderedPageBreak/>
        <w:drawing>
          <wp:inline distT="0" distB="0" distL="0" distR="0" wp14:anchorId="08D735BD" wp14:editId="0D7F0FBB">
            <wp:extent cx="2165047" cy="2203196"/>
            <wp:effectExtent l="0" t="0" r="0" b="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noChangeArrowheads="1"/>
                    </pic:cNvPicPr>
                  </pic:nvPicPr>
                  <pic:blipFill>
                    <a:blip r:embed="rId11"/>
                    <a:stretch>
                      <a:fillRect/>
                    </a:stretch>
                  </pic:blipFill>
                  <pic:spPr>
                    <a:xfrm>
                      <a:off x="0" y="0"/>
                      <a:ext cx="2186779" cy="2225311"/>
                    </a:xfrm>
                    <a:prstGeom prst="rect">
                      <a:avLst/>
                    </a:prstGeom>
                  </pic:spPr>
                </pic:pic>
              </a:graphicData>
            </a:graphic>
          </wp:inline>
        </w:drawing>
      </w:r>
    </w:p>
    <w:p w14:paraId="25693056" w14:textId="77777777" w:rsidR="00C2466A" w:rsidRDefault="00E365A7">
      <w:pPr>
        <w:jc w:val="center"/>
      </w:pPr>
      <w:r>
        <w:rPr>
          <w:noProof/>
        </w:rPr>
        <w:drawing>
          <wp:inline distT="0" distB="0" distL="0" distR="0" wp14:anchorId="70FC1898" wp14:editId="0E782B45">
            <wp:extent cx="2341518" cy="3065703"/>
            <wp:effectExtent l="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noChangeArrowheads="1"/>
                    </pic:cNvPicPr>
                  </pic:nvPicPr>
                  <pic:blipFill>
                    <a:blip r:embed="rId12"/>
                    <a:stretch>
                      <a:fillRect/>
                    </a:stretch>
                  </pic:blipFill>
                  <pic:spPr>
                    <a:xfrm>
                      <a:off x="0" y="0"/>
                      <a:ext cx="2365137" cy="3096627"/>
                    </a:xfrm>
                    <a:prstGeom prst="rect">
                      <a:avLst/>
                    </a:prstGeom>
                  </pic:spPr>
                </pic:pic>
              </a:graphicData>
            </a:graphic>
          </wp:inline>
        </w:drawing>
      </w:r>
    </w:p>
    <w:p w14:paraId="4F702224" w14:textId="785AF347" w:rsidR="00C2466A" w:rsidRDefault="00CB2924">
      <w:pPr>
        <w:jc w:val="center"/>
      </w:pPr>
      <w:r>
        <w:t>A</w:t>
      </w:r>
      <w:r w:rsidR="00E365A7">
        <w:t xml:space="preserve">ll waters and other co-factors </w:t>
      </w:r>
      <w:r w:rsidR="00EF6CDE">
        <w:t xml:space="preserve">were </w:t>
      </w:r>
      <w:r w:rsidR="00E365A7">
        <w:t xml:space="preserve">deleted, only XLC ligand </w:t>
      </w:r>
      <w:r>
        <w:t xml:space="preserve">was kept </w:t>
      </w:r>
      <w:r w:rsidR="00E365A7">
        <w:t>as the Reference ligand.</w:t>
      </w:r>
    </w:p>
    <w:p w14:paraId="1BDAA32F" w14:textId="77777777" w:rsidR="00C2466A" w:rsidRDefault="00E365A7">
      <w:pPr>
        <w:jc w:val="center"/>
      </w:pPr>
      <w:r>
        <w:rPr>
          <w:noProof/>
        </w:rPr>
        <w:drawing>
          <wp:inline distT="0" distB="0" distL="0" distR="0" wp14:anchorId="02D43DFB" wp14:editId="58F98AD5">
            <wp:extent cx="2779776" cy="1857639"/>
            <wp:effectExtent l="0" t="0" r="1905"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noChangeArrowheads="1"/>
                    </pic:cNvPicPr>
                  </pic:nvPicPr>
                  <pic:blipFill>
                    <a:blip r:embed="rId13"/>
                    <a:stretch>
                      <a:fillRect/>
                    </a:stretch>
                  </pic:blipFill>
                  <pic:spPr>
                    <a:xfrm>
                      <a:off x="0" y="0"/>
                      <a:ext cx="2826868" cy="1889109"/>
                    </a:xfrm>
                    <a:prstGeom prst="rect">
                      <a:avLst/>
                    </a:prstGeom>
                  </pic:spPr>
                </pic:pic>
              </a:graphicData>
            </a:graphic>
          </wp:inline>
        </w:drawing>
      </w:r>
    </w:p>
    <w:p w14:paraId="2DB30F54" w14:textId="6ED43381" w:rsidR="00C2466A" w:rsidRDefault="00E365A7" w:rsidP="00EF6CDE">
      <w:pPr>
        <w:jc w:val="left"/>
      </w:pPr>
      <w:r>
        <w:t xml:space="preserve"> </w:t>
      </w:r>
      <w:r w:rsidR="00CB2924">
        <w:t>You</w:t>
      </w:r>
      <w:r>
        <w:t xml:space="preserve"> </w:t>
      </w:r>
      <w:r w:rsidR="00CB2924">
        <w:t>may have</w:t>
      </w:r>
      <w:r>
        <w:t xml:space="preserve"> noticed that the </w:t>
      </w:r>
      <w:r w:rsidR="00CB2924">
        <w:t>generated</w:t>
      </w:r>
      <w:r>
        <w:t xml:space="preserve"> state </w:t>
      </w:r>
      <w:r w:rsidR="00CB2924">
        <w:t xml:space="preserve">for XLC is </w:t>
      </w:r>
      <w:r>
        <w:t>pro</w:t>
      </w:r>
      <w:r w:rsidR="00DF005D">
        <w:t>ton</w:t>
      </w:r>
      <w:r>
        <w:t>a</w:t>
      </w:r>
      <w:r w:rsidR="00CB2924">
        <w:t>ted</w:t>
      </w:r>
      <w:r>
        <w:t xml:space="preserve"> at the nitrogen</w:t>
      </w:r>
      <w:r w:rsidR="00EF6CDE">
        <w:t xml:space="preserve"> </w:t>
      </w:r>
      <w:r>
        <w:t>position, i.e., the molecule brings one positive charge, keep that in mind.</w:t>
      </w:r>
    </w:p>
    <w:p w14:paraId="495FC768" w14:textId="4C756BCA" w:rsidR="00C2466A" w:rsidRDefault="00EF6CDE" w:rsidP="00EF6CDE">
      <w:pPr>
        <w:jc w:val="left"/>
      </w:pPr>
      <w:r>
        <w:t>C</w:t>
      </w:r>
      <w:r w:rsidR="00E365A7">
        <w:t xml:space="preserve">ontinue to finish the protein preparation procedure. </w:t>
      </w:r>
    </w:p>
    <w:p w14:paraId="087BE8C0" w14:textId="369E0BC9" w:rsidR="00C2466A" w:rsidRDefault="00E365A7" w:rsidP="00D431B2">
      <w:pPr>
        <w:jc w:val="left"/>
      </w:pPr>
      <w:r>
        <w:t>DO THE SAME PEROCEDURE FOR 1MQ6</w:t>
      </w:r>
      <w:r w:rsidR="00EF6CDE">
        <w:t>.</w:t>
      </w:r>
    </w:p>
    <w:p w14:paraId="149CBC6F" w14:textId="77777777" w:rsidR="00C2466A" w:rsidRDefault="00E365A7">
      <w:pPr>
        <w:jc w:val="center"/>
      </w:pPr>
      <w:r>
        <w:rPr>
          <w:noProof/>
        </w:rPr>
        <w:lastRenderedPageBreak/>
        <w:drawing>
          <wp:inline distT="0" distB="0" distL="0" distR="0" wp14:anchorId="62B7A605" wp14:editId="77E048D5">
            <wp:extent cx="2977287" cy="2150205"/>
            <wp:effectExtent l="0" t="0" r="0" b="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noChangeArrowheads="1"/>
                    </pic:cNvPicPr>
                  </pic:nvPicPr>
                  <pic:blipFill>
                    <a:blip r:embed="rId14"/>
                    <a:stretch>
                      <a:fillRect/>
                    </a:stretch>
                  </pic:blipFill>
                  <pic:spPr>
                    <a:xfrm>
                      <a:off x="0" y="0"/>
                      <a:ext cx="3009995" cy="2173827"/>
                    </a:xfrm>
                    <a:prstGeom prst="rect">
                      <a:avLst/>
                    </a:prstGeom>
                  </pic:spPr>
                </pic:pic>
              </a:graphicData>
            </a:graphic>
          </wp:inline>
        </w:drawing>
      </w:r>
    </w:p>
    <w:p w14:paraId="5BF5A805" w14:textId="3E024209" w:rsidR="00C2466A" w:rsidRDefault="00CB2924">
      <w:r>
        <w:t>Having finished all preparation for</w:t>
      </w:r>
      <w:r w:rsidR="00E365A7">
        <w:t xml:space="preserve"> XLD and </w:t>
      </w:r>
      <w:r w:rsidR="00EF6CDE">
        <w:t>XLC, both</w:t>
      </w:r>
      <w:r w:rsidR="00E365A7">
        <w:t xml:space="preserve"> have a charge </w:t>
      </w:r>
      <w:r w:rsidR="00F30FA5">
        <w:t xml:space="preserve">near the mutation </w:t>
      </w:r>
      <w:r w:rsidR="00D431B2">
        <w:t>area (</w:t>
      </w:r>
      <w:r w:rsidR="00F30FA5">
        <w:t xml:space="preserve">image </w:t>
      </w:r>
      <w:proofErr w:type="gramStart"/>
      <w:r w:rsidR="00F30FA5">
        <w:t>above )</w:t>
      </w:r>
      <w:proofErr w:type="gramEnd"/>
      <w:r w:rsidR="00F30FA5">
        <w:t>. You could have a better vision by</w:t>
      </w:r>
      <w:r w:rsidR="00EF6CDE">
        <w:t xml:space="preserve"> </w:t>
      </w:r>
      <w:r w:rsidR="00E365A7">
        <w:t>the selected</w:t>
      </w:r>
      <w:r w:rsidR="00F30FA5">
        <w:t xml:space="preserve"> rectangle</w:t>
      </w:r>
      <w:r w:rsidR="00E365A7">
        <w:t xml:space="preserve"> atoms </w:t>
      </w:r>
      <w:r w:rsidR="00F30FA5">
        <w:t>shown below</w:t>
      </w:r>
      <w:r w:rsidR="00EF6CDE">
        <w:t>.</w:t>
      </w:r>
    </w:p>
    <w:p w14:paraId="5BEC44C1" w14:textId="748EBB67" w:rsidR="00C2466A" w:rsidRDefault="00E365A7" w:rsidP="00D431B2">
      <w:pPr>
        <w:jc w:val="center"/>
      </w:pPr>
      <w:r>
        <w:rPr>
          <w:noProof/>
        </w:rPr>
        <w:drawing>
          <wp:inline distT="0" distB="0" distL="0" distR="0" wp14:anchorId="6AEFABA0" wp14:editId="618496E7">
            <wp:extent cx="4169664" cy="1706046"/>
            <wp:effectExtent l="0" t="0" r="0" b="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noChangeArrowheads="1"/>
                    </pic:cNvPicPr>
                  </pic:nvPicPr>
                  <pic:blipFill>
                    <a:blip r:embed="rId15"/>
                    <a:stretch>
                      <a:fillRect/>
                    </a:stretch>
                  </pic:blipFill>
                  <pic:spPr>
                    <a:xfrm>
                      <a:off x="0" y="0"/>
                      <a:ext cx="4231414" cy="1731311"/>
                    </a:xfrm>
                    <a:prstGeom prst="rect">
                      <a:avLst/>
                    </a:prstGeom>
                  </pic:spPr>
                </pic:pic>
              </a:graphicData>
            </a:graphic>
          </wp:inline>
        </w:drawing>
      </w:r>
    </w:p>
    <w:p w14:paraId="15B3051A" w14:textId="77777777" w:rsidR="00EF6CDE" w:rsidRDefault="00F30FA5" w:rsidP="00F30FA5">
      <w:r w:rsidRPr="00EF6CDE">
        <w:t xml:space="preserve">It has turned out with a positive charge, the </w:t>
      </w:r>
      <w:proofErr w:type="spellStart"/>
      <w:r w:rsidRPr="00EF6CDE">
        <w:t>Feprepare</w:t>
      </w:r>
      <w:proofErr w:type="spellEnd"/>
      <w:r w:rsidRPr="00EF6CDE">
        <w:t xml:space="preserve"> web serves returned an error, making it not possible to generate the input files for further simulation. </w:t>
      </w:r>
    </w:p>
    <w:p w14:paraId="0D81B217" w14:textId="094C9C1F" w:rsidR="00C2466A" w:rsidRDefault="00F30FA5">
      <w:r w:rsidRPr="00EF6CDE">
        <w:t>Both small molecules were then decided to be</w:t>
      </w:r>
      <w:r w:rsidR="00EF6CDE">
        <w:t xml:space="preserve"> put</w:t>
      </w:r>
      <w:r w:rsidRPr="00EF6CDE">
        <w:t xml:space="preserve"> back to their original state, i.e., the neutral states, with a proper record of the corresponding protonation state penalty, S1 and S2, at the end of the FEP, the ΔΔG = ΔΔG(FEP) +( S</w:t>
      </w:r>
      <w:r w:rsidR="00D431B2">
        <w:t>2</w:t>
      </w:r>
      <w:r w:rsidRPr="00EF6CDE">
        <w:t>-S</w:t>
      </w:r>
      <w:r w:rsidR="00D431B2">
        <w:t>1</w:t>
      </w:r>
      <w:r w:rsidRPr="00EF6CDE">
        <w:t>)</w:t>
      </w:r>
      <w:r w:rsidR="00D431B2">
        <w:t>.</w:t>
      </w:r>
    </w:p>
    <w:p w14:paraId="4399C6D7" w14:textId="77777777" w:rsidR="00C2466A" w:rsidRDefault="00E365A7">
      <w:pPr>
        <w:jc w:val="center"/>
      </w:pPr>
      <w:r>
        <w:rPr>
          <w:noProof/>
        </w:rPr>
        <w:drawing>
          <wp:inline distT="0" distB="0" distL="0" distR="0" wp14:anchorId="6DC36348" wp14:editId="7BC4B7D7">
            <wp:extent cx="3386455" cy="1343025"/>
            <wp:effectExtent l="0" t="0" r="0" b="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noChangeArrowheads="1"/>
                    </pic:cNvPicPr>
                  </pic:nvPicPr>
                  <pic:blipFill>
                    <a:blip r:embed="rId16"/>
                    <a:stretch>
                      <a:fillRect/>
                    </a:stretch>
                  </pic:blipFill>
                  <pic:spPr>
                    <a:xfrm>
                      <a:off x="0" y="0"/>
                      <a:ext cx="3386455" cy="1343025"/>
                    </a:xfrm>
                    <a:prstGeom prst="rect">
                      <a:avLst/>
                    </a:prstGeom>
                  </pic:spPr>
                </pic:pic>
              </a:graphicData>
            </a:graphic>
          </wp:inline>
        </w:drawing>
      </w:r>
    </w:p>
    <w:p w14:paraId="7D6DFF91" w14:textId="2F7FD1C8" w:rsidR="00C2466A" w:rsidRDefault="00E365A7">
      <w:r>
        <w:t xml:space="preserve">Now, </w:t>
      </w:r>
      <w:r w:rsidR="00DF005D">
        <w:t>split</w:t>
      </w:r>
      <w:r>
        <w:t xml:space="preserve"> the entry into ligands, water, </w:t>
      </w:r>
      <w:r w:rsidR="00EF6CDE">
        <w:t>others</w:t>
      </w:r>
      <w:r>
        <w:t>, then delete anything else but the next three entries</w:t>
      </w:r>
      <w:r w:rsidR="00F30FA5">
        <w:t xml:space="preserve">, please </w:t>
      </w:r>
      <w:r w:rsidR="00EF6CDE">
        <w:t>double-check</w:t>
      </w:r>
      <w:r w:rsidR="00F30FA5">
        <w:t xml:space="preserve"> the protonation state of small molecules are neutral.</w:t>
      </w:r>
    </w:p>
    <w:p w14:paraId="7FF2593B" w14:textId="77777777" w:rsidR="00C2466A" w:rsidRDefault="00E365A7">
      <w:pPr>
        <w:jc w:val="center"/>
      </w:pPr>
      <w:r>
        <w:rPr>
          <w:noProof/>
        </w:rPr>
        <w:lastRenderedPageBreak/>
        <w:drawing>
          <wp:inline distT="0" distB="0" distL="0" distR="0" wp14:anchorId="44CDA885" wp14:editId="20C6C212">
            <wp:extent cx="3352800" cy="1325880"/>
            <wp:effectExtent l="0" t="0" r="0" b="0"/>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noChangeArrowheads="1"/>
                    </pic:cNvPicPr>
                  </pic:nvPicPr>
                  <pic:blipFill>
                    <a:blip r:embed="rId17"/>
                    <a:stretch>
                      <a:fillRect/>
                    </a:stretch>
                  </pic:blipFill>
                  <pic:spPr>
                    <a:xfrm>
                      <a:off x="0" y="0"/>
                      <a:ext cx="3352800" cy="1325880"/>
                    </a:xfrm>
                    <a:prstGeom prst="rect">
                      <a:avLst/>
                    </a:prstGeom>
                  </pic:spPr>
                </pic:pic>
              </a:graphicData>
            </a:graphic>
          </wp:inline>
        </w:drawing>
      </w:r>
    </w:p>
    <w:p w14:paraId="0F561A82" w14:textId="77777777" w:rsidR="00C2466A" w:rsidRDefault="00C2466A"/>
    <w:p w14:paraId="75439A41" w14:textId="77777777" w:rsidR="00C2466A" w:rsidRDefault="00E365A7">
      <w:r>
        <w:t>Now let's align the mutation XLD to the reference XLC</w:t>
      </w:r>
    </w:p>
    <w:p w14:paraId="3D81B62F" w14:textId="77777777" w:rsidR="00C2466A" w:rsidRDefault="00E365A7" w:rsidP="00D431B2">
      <w:pPr>
        <w:jc w:val="center"/>
      </w:pPr>
      <w:r>
        <w:rPr>
          <w:noProof/>
        </w:rPr>
        <w:drawing>
          <wp:inline distT="0" distB="0" distL="0" distR="0" wp14:anchorId="040FF885" wp14:editId="6A209483">
            <wp:extent cx="3577133" cy="2121539"/>
            <wp:effectExtent l="0" t="0" r="4445" b="0"/>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noChangeArrowheads="1"/>
                    </pic:cNvPicPr>
                  </pic:nvPicPr>
                  <pic:blipFill>
                    <a:blip r:embed="rId18"/>
                    <a:stretch>
                      <a:fillRect/>
                    </a:stretch>
                  </pic:blipFill>
                  <pic:spPr>
                    <a:xfrm>
                      <a:off x="0" y="0"/>
                      <a:ext cx="3624188" cy="2149447"/>
                    </a:xfrm>
                    <a:prstGeom prst="rect">
                      <a:avLst/>
                    </a:prstGeom>
                  </pic:spPr>
                </pic:pic>
              </a:graphicData>
            </a:graphic>
          </wp:inline>
        </w:drawing>
      </w:r>
    </w:p>
    <w:p w14:paraId="34370B9B" w14:textId="6358A314" w:rsidR="00C2466A" w:rsidRDefault="00E365A7">
      <w:r>
        <w:t xml:space="preserve">the two ligands </w:t>
      </w:r>
      <w:r w:rsidR="00DF005D">
        <w:t xml:space="preserve">are </w:t>
      </w:r>
      <w:r>
        <w:t xml:space="preserve">already in </w:t>
      </w:r>
      <w:r w:rsidR="00DF005D">
        <w:t xml:space="preserve">a </w:t>
      </w:r>
      <w:r>
        <w:t xml:space="preserve">good position with each other, but for the sake of an easier </w:t>
      </w:r>
      <w:proofErr w:type="spellStart"/>
      <w:r>
        <w:t>fep</w:t>
      </w:r>
      <w:proofErr w:type="spellEnd"/>
      <w:r>
        <w:t xml:space="preserve"> calculation, we want </w:t>
      </w:r>
      <w:r w:rsidR="00DF005D">
        <w:t>an</w:t>
      </w:r>
      <w:r>
        <w:t xml:space="preserve"> even better alignment.</w:t>
      </w:r>
    </w:p>
    <w:p w14:paraId="3EC50DAE" w14:textId="62A9397E" w:rsidR="00C2466A" w:rsidRPr="00D431B2" w:rsidRDefault="00E365A7">
      <w:r w:rsidRPr="00D431B2">
        <w:t xml:space="preserve">Note, this alignment tool may not exist in another version of </w:t>
      </w:r>
      <w:r w:rsidR="00DF005D" w:rsidRPr="00D431B2">
        <w:t>M</w:t>
      </w:r>
      <w:r w:rsidRPr="00D431B2">
        <w:t xml:space="preserve">aestro or </w:t>
      </w:r>
      <w:r w:rsidR="00DF005D" w:rsidRPr="00D431B2">
        <w:t xml:space="preserve">is </w:t>
      </w:r>
      <w:r w:rsidRPr="00D431B2">
        <w:t>slightly different.</w:t>
      </w:r>
    </w:p>
    <w:p w14:paraId="28AA93EB" w14:textId="36688453" w:rsidR="00C2466A" w:rsidRPr="00D431B2" w:rsidRDefault="00E365A7">
      <w:r w:rsidRPr="00D431B2">
        <w:t xml:space="preserve">In 2018-4 </w:t>
      </w:r>
      <w:r w:rsidR="00DF005D" w:rsidRPr="00D431B2">
        <w:t>Schrodinger</w:t>
      </w:r>
      <w:r w:rsidRPr="00D431B2">
        <w:t xml:space="preserve"> (maestro 11.8) the tool we need to use is "flexible ligand alignment"</w:t>
      </w:r>
    </w:p>
    <w:p w14:paraId="32F971B1" w14:textId="77777777" w:rsidR="00C2466A" w:rsidRDefault="00E365A7">
      <w:pPr>
        <w:jc w:val="center"/>
        <w:rPr>
          <w:color w:val="FF0000"/>
        </w:rPr>
      </w:pPr>
      <w:r>
        <w:rPr>
          <w:noProof/>
        </w:rPr>
        <w:drawing>
          <wp:inline distT="0" distB="0" distL="0" distR="0" wp14:anchorId="519BA643" wp14:editId="5B462DFB">
            <wp:extent cx="2076450" cy="2011045"/>
            <wp:effectExtent l="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pic:cNvPicPr>
                      <a:picLocks noChangeAspect="1" noChangeArrowheads="1"/>
                    </pic:cNvPicPr>
                  </pic:nvPicPr>
                  <pic:blipFill>
                    <a:blip r:embed="rId19"/>
                    <a:stretch>
                      <a:fillRect/>
                    </a:stretch>
                  </pic:blipFill>
                  <pic:spPr>
                    <a:xfrm>
                      <a:off x="0" y="0"/>
                      <a:ext cx="2076450" cy="2011045"/>
                    </a:xfrm>
                    <a:prstGeom prst="rect">
                      <a:avLst/>
                    </a:prstGeom>
                  </pic:spPr>
                </pic:pic>
              </a:graphicData>
            </a:graphic>
          </wp:inline>
        </w:drawing>
      </w:r>
    </w:p>
    <w:p w14:paraId="4DCFD0C9" w14:textId="11441A71" w:rsidR="00C2466A" w:rsidRPr="00B31695" w:rsidRDefault="00F30FA5" w:rsidP="00D431B2">
      <w:r w:rsidRPr="00D431B2">
        <w:t>While t</w:t>
      </w:r>
      <w:r w:rsidR="00E365A7" w:rsidRPr="00D431B2">
        <w:t xml:space="preserve">he module you should use on </w:t>
      </w:r>
      <w:r w:rsidR="00DF005D" w:rsidRPr="00D431B2">
        <w:t xml:space="preserve">the </w:t>
      </w:r>
      <w:r w:rsidR="00E365A7" w:rsidRPr="00D431B2">
        <w:t xml:space="preserve">2020 version of </w:t>
      </w:r>
      <w:r w:rsidR="00DF005D" w:rsidRPr="00D431B2">
        <w:t>Schrodinger</w:t>
      </w:r>
      <w:r w:rsidR="00E365A7" w:rsidRPr="00D431B2">
        <w:t xml:space="preserve"> (maestro 12.6) is called "superimpose structures"</w:t>
      </w:r>
      <w:r w:rsidR="00B31695">
        <w:t xml:space="preserve">, </w:t>
      </w:r>
      <w:r w:rsidR="00B31695">
        <w:rPr>
          <w:color w:val="000000"/>
        </w:rPr>
        <w:t>a</w:t>
      </w:r>
      <w:r w:rsidR="00E365A7">
        <w:rPr>
          <w:color w:val="000000"/>
        </w:rPr>
        <w:t xml:space="preserve">fter alignment, now the two looks like </w:t>
      </w:r>
    </w:p>
    <w:p w14:paraId="38898304" w14:textId="77777777" w:rsidR="00C2466A" w:rsidRDefault="00E365A7">
      <w:pPr>
        <w:jc w:val="center"/>
        <w:rPr>
          <w:color w:val="000000"/>
        </w:rPr>
      </w:pPr>
      <w:r>
        <w:rPr>
          <w:noProof/>
        </w:rPr>
        <w:lastRenderedPageBreak/>
        <w:drawing>
          <wp:inline distT="0" distB="0" distL="0" distR="0" wp14:anchorId="2E5EE7A0" wp14:editId="170E396C">
            <wp:extent cx="2874874" cy="2021597"/>
            <wp:effectExtent l="0" t="0" r="0" b="0"/>
            <wp:docPr id="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pic:cNvPicPr>
                      <a:picLocks noChangeAspect="1" noChangeArrowheads="1"/>
                    </pic:cNvPicPr>
                  </pic:nvPicPr>
                  <pic:blipFill>
                    <a:blip r:embed="rId20"/>
                    <a:stretch>
                      <a:fillRect/>
                    </a:stretch>
                  </pic:blipFill>
                  <pic:spPr>
                    <a:xfrm>
                      <a:off x="0" y="0"/>
                      <a:ext cx="2977248" cy="2093586"/>
                    </a:xfrm>
                    <a:prstGeom prst="rect">
                      <a:avLst/>
                    </a:prstGeom>
                  </pic:spPr>
                </pic:pic>
              </a:graphicData>
            </a:graphic>
          </wp:inline>
        </w:drawing>
      </w:r>
    </w:p>
    <w:p w14:paraId="0E73FBAF" w14:textId="77777777" w:rsidR="00C2466A" w:rsidRDefault="00C2466A">
      <w:pPr>
        <w:jc w:val="center"/>
      </w:pPr>
    </w:p>
    <w:p w14:paraId="128B2A24" w14:textId="77777777" w:rsidR="00C2466A" w:rsidRPr="00B31695" w:rsidRDefault="00E365A7">
      <w:pPr>
        <w:rPr>
          <w:color w:val="000000"/>
        </w:rPr>
      </w:pPr>
      <w:r w:rsidRPr="00B31695">
        <w:rPr>
          <w:color w:val="000000"/>
        </w:rPr>
        <w:t>Note: In some other cases, you derive your mutation from your reference with the build tool in Maestro, in that situation, the two ligands are already naturally aligned so you don't have to do anything else to align them again.</w:t>
      </w:r>
    </w:p>
    <w:p w14:paraId="7FDC5814" w14:textId="77777777" w:rsidR="00C2466A" w:rsidRDefault="00E365A7">
      <w:pPr>
        <w:rPr>
          <w:color w:val="000000"/>
        </w:rPr>
      </w:pPr>
      <w:r>
        <w:rPr>
          <w:color w:val="000000"/>
        </w:rPr>
        <w:t xml:space="preserve">After the alignment is done. Let's save the XLC.pdb, XLD.pdb. </w:t>
      </w:r>
    </w:p>
    <w:p w14:paraId="432BEF87" w14:textId="77777777" w:rsidR="00C2466A" w:rsidRDefault="00E365A7" w:rsidP="00D431B2">
      <w:pPr>
        <w:jc w:val="center"/>
        <w:rPr>
          <w:color w:val="000000"/>
        </w:rPr>
      </w:pPr>
      <w:r>
        <w:rPr>
          <w:noProof/>
        </w:rPr>
        <w:drawing>
          <wp:inline distT="0" distB="0" distL="0" distR="0" wp14:anchorId="40F89B25" wp14:editId="56546027">
            <wp:extent cx="3006547" cy="1578827"/>
            <wp:effectExtent l="0" t="0" r="3810" b="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noChangeArrowheads="1"/>
                    </pic:cNvPicPr>
                  </pic:nvPicPr>
                  <pic:blipFill>
                    <a:blip r:embed="rId21"/>
                    <a:stretch>
                      <a:fillRect/>
                    </a:stretch>
                  </pic:blipFill>
                  <pic:spPr>
                    <a:xfrm>
                      <a:off x="0" y="0"/>
                      <a:ext cx="3079224" cy="1616992"/>
                    </a:xfrm>
                    <a:prstGeom prst="rect">
                      <a:avLst/>
                    </a:prstGeom>
                  </pic:spPr>
                </pic:pic>
              </a:graphicData>
            </a:graphic>
          </wp:inline>
        </w:drawing>
      </w:r>
    </w:p>
    <w:p w14:paraId="0790D60E" w14:textId="77777777" w:rsidR="00C2466A" w:rsidRDefault="00E365A7">
      <w:pPr>
        <w:jc w:val="center"/>
        <w:rPr>
          <w:color w:val="000000"/>
        </w:rPr>
      </w:pPr>
      <w:r>
        <w:rPr>
          <w:noProof/>
        </w:rPr>
        <w:drawing>
          <wp:inline distT="0" distB="0" distL="0" distR="0" wp14:anchorId="5D178ED4" wp14:editId="6BCF4616">
            <wp:extent cx="2333625" cy="1741805"/>
            <wp:effectExtent l="0" t="0" r="0" b="0"/>
            <wp:docPr id="1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pic:cNvPicPr>
                      <a:picLocks noChangeAspect="1" noChangeArrowheads="1"/>
                    </pic:cNvPicPr>
                  </pic:nvPicPr>
                  <pic:blipFill>
                    <a:blip r:embed="rId22"/>
                    <a:stretch>
                      <a:fillRect/>
                    </a:stretch>
                  </pic:blipFill>
                  <pic:spPr>
                    <a:xfrm>
                      <a:off x="0" y="0"/>
                      <a:ext cx="2333625" cy="1741805"/>
                    </a:xfrm>
                    <a:prstGeom prst="rect">
                      <a:avLst/>
                    </a:prstGeom>
                  </pic:spPr>
                </pic:pic>
              </a:graphicData>
            </a:graphic>
          </wp:inline>
        </w:drawing>
      </w:r>
    </w:p>
    <w:p w14:paraId="5A70798D" w14:textId="263D32C5" w:rsidR="00C2466A" w:rsidRDefault="00E365A7">
      <w:pPr>
        <w:jc w:val="center"/>
        <w:rPr>
          <w:color w:val="000000"/>
        </w:rPr>
      </w:pPr>
      <w:r>
        <w:rPr>
          <w:color w:val="000000"/>
        </w:rPr>
        <w:t>Select all the hydrogens for the protein and use the build tool to delete all the selected H atoms, then save the protein.</w:t>
      </w:r>
      <w:r w:rsidR="00DF005D">
        <w:rPr>
          <w:color w:val="000000"/>
        </w:rPr>
        <w:t>PDB</w:t>
      </w:r>
    </w:p>
    <w:p w14:paraId="27F40558" w14:textId="77777777" w:rsidR="00C2466A" w:rsidRDefault="00C2466A">
      <w:pPr>
        <w:jc w:val="center"/>
        <w:rPr>
          <w:color w:val="000000"/>
        </w:rPr>
      </w:pPr>
    </w:p>
    <w:p w14:paraId="577DC2C1" w14:textId="77777777" w:rsidR="00C2466A" w:rsidRDefault="00E365A7">
      <w:pPr>
        <w:jc w:val="center"/>
        <w:rPr>
          <w:color w:val="000000"/>
        </w:rPr>
      </w:pPr>
      <w:r>
        <w:rPr>
          <w:noProof/>
        </w:rPr>
        <w:lastRenderedPageBreak/>
        <w:drawing>
          <wp:inline distT="0" distB="0" distL="0" distR="0" wp14:anchorId="09C0A97D" wp14:editId="233F3EE1">
            <wp:extent cx="3584448" cy="1321689"/>
            <wp:effectExtent l="0" t="0" r="0" b="0"/>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noChangeArrowheads="1"/>
                    </pic:cNvPicPr>
                  </pic:nvPicPr>
                  <pic:blipFill>
                    <a:blip r:embed="rId23"/>
                    <a:stretch>
                      <a:fillRect/>
                    </a:stretch>
                  </pic:blipFill>
                  <pic:spPr>
                    <a:xfrm>
                      <a:off x="0" y="0"/>
                      <a:ext cx="3657841" cy="1348751"/>
                    </a:xfrm>
                    <a:prstGeom prst="rect">
                      <a:avLst/>
                    </a:prstGeom>
                  </pic:spPr>
                </pic:pic>
              </a:graphicData>
            </a:graphic>
          </wp:inline>
        </w:drawing>
      </w:r>
    </w:p>
    <w:p w14:paraId="0EA55263" w14:textId="544B080F" w:rsidR="00C2466A" w:rsidRDefault="00E365A7">
      <w:pPr>
        <w:jc w:val="center"/>
        <w:rPr>
          <w:color w:val="000000"/>
        </w:rPr>
      </w:pPr>
      <w:r>
        <w:rPr>
          <w:color w:val="000000"/>
        </w:rPr>
        <w:t xml:space="preserve">now you are suggested to </w:t>
      </w:r>
      <w:r w:rsidR="00DF005D">
        <w:rPr>
          <w:color w:val="000000"/>
        </w:rPr>
        <w:t>open</w:t>
      </w:r>
      <w:r>
        <w:rPr>
          <w:color w:val="000000"/>
        </w:rPr>
        <w:t xml:space="preserve"> the protein.</w:t>
      </w:r>
      <w:r w:rsidR="00DF005D">
        <w:rPr>
          <w:color w:val="000000"/>
        </w:rPr>
        <w:t xml:space="preserve"> PDB</w:t>
      </w:r>
      <w:r>
        <w:rPr>
          <w:color w:val="000000"/>
        </w:rPr>
        <w:t xml:space="preserve"> with </w:t>
      </w:r>
      <w:r w:rsidR="00DF005D">
        <w:rPr>
          <w:color w:val="000000"/>
        </w:rPr>
        <w:t>S</w:t>
      </w:r>
      <w:r>
        <w:rPr>
          <w:color w:val="000000"/>
        </w:rPr>
        <w:t xml:space="preserve">ublime text </w:t>
      </w:r>
      <w:proofErr w:type="gramStart"/>
      <w:r>
        <w:rPr>
          <w:color w:val="000000"/>
        </w:rPr>
        <w:t>editor, and</w:t>
      </w:r>
      <w:proofErr w:type="gramEnd"/>
      <w:r>
        <w:rPr>
          <w:color w:val="000000"/>
        </w:rPr>
        <w:t xml:space="preserve"> scroll down to the bottom to delete all the "</w:t>
      </w:r>
      <w:r>
        <w:rPr>
          <w:b/>
          <w:bCs/>
          <w:color w:val="000000"/>
        </w:rPr>
        <w:t>CONNECT</w:t>
      </w:r>
      <w:r>
        <w:rPr>
          <w:color w:val="000000"/>
        </w:rPr>
        <w:t xml:space="preserve">" </w:t>
      </w:r>
      <w:r w:rsidR="00DF005D">
        <w:rPr>
          <w:color w:val="000000"/>
        </w:rPr>
        <w:t>lines</w:t>
      </w:r>
      <w:r>
        <w:rPr>
          <w:color w:val="000000"/>
        </w:rPr>
        <w:t>, and save the file.</w:t>
      </w:r>
    </w:p>
    <w:p w14:paraId="7756657F" w14:textId="4FA6C6BF" w:rsidR="00C2466A" w:rsidRDefault="00E365A7">
      <w:pPr>
        <w:jc w:val="center"/>
        <w:rPr>
          <w:color w:val="000000"/>
        </w:rPr>
      </w:pPr>
      <w:r>
        <w:rPr>
          <w:color w:val="000000"/>
        </w:rPr>
        <w:t xml:space="preserve">Do the same manipulation for your two </w:t>
      </w:r>
      <w:r w:rsidR="00DF005D">
        <w:rPr>
          <w:color w:val="000000"/>
        </w:rPr>
        <w:t>small-molecule</w:t>
      </w:r>
      <w:r>
        <w:rPr>
          <w:color w:val="000000"/>
        </w:rPr>
        <w:t xml:space="preserve"> </w:t>
      </w:r>
      <w:r w:rsidR="00DF005D">
        <w:rPr>
          <w:color w:val="000000"/>
        </w:rPr>
        <w:t>files</w:t>
      </w:r>
      <w:r>
        <w:rPr>
          <w:color w:val="000000"/>
        </w:rPr>
        <w:t xml:space="preserve"> as well.</w:t>
      </w:r>
    </w:p>
    <w:p w14:paraId="4880A88E" w14:textId="3BE4EC2F" w:rsidR="00C2466A" w:rsidRPr="00CA2E35" w:rsidRDefault="00E365A7" w:rsidP="00CA2E35">
      <w:pPr>
        <w:pStyle w:val="Heading2"/>
        <w:shd w:val="clear" w:color="auto" w:fill="FFFFFF"/>
        <w:spacing w:before="0"/>
        <w:rPr>
          <w:rFonts w:cs="Lohit Devanagari"/>
          <w:b w:val="0"/>
          <w:i/>
          <w:iCs/>
          <w:sz w:val="24"/>
        </w:rPr>
      </w:pPr>
      <w:r w:rsidRPr="00CA2E35">
        <w:rPr>
          <w:rFonts w:cs="Lohit Devanagari"/>
          <w:b w:val="0"/>
          <w:i/>
          <w:iCs/>
          <w:sz w:val="24"/>
        </w:rPr>
        <w:t>--------------</w:t>
      </w:r>
      <w:r w:rsidR="00CA2E35">
        <w:rPr>
          <w:rFonts w:cs="Lohit Devanagari"/>
          <w:b w:val="0"/>
          <w:i/>
          <w:iCs/>
          <w:sz w:val="24"/>
        </w:rPr>
        <w:t>--------</w:t>
      </w:r>
      <w:r w:rsidRPr="00CA2E35">
        <w:rPr>
          <w:rFonts w:cs="Lohit Devanagari"/>
          <w:b w:val="0"/>
          <w:i/>
          <w:iCs/>
          <w:sz w:val="24"/>
        </w:rPr>
        <w:t>---</w:t>
      </w:r>
      <w:r w:rsidR="00CA2E35" w:rsidRPr="00CA2E35">
        <w:rPr>
          <w:rFonts w:cs="Lohit Devanagari"/>
          <w:b w:val="0"/>
          <w:i/>
          <w:iCs/>
          <w:sz w:val="24"/>
        </w:rPr>
        <w:t xml:space="preserve">Step 2 Files uploaded to </w:t>
      </w:r>
      <w:proofErr w:type="spellStart"/>
      <w:r w:rsidR="00CA2E35" w:rsidRPr="00CA2E35">
        <w:rPr>
          <w:rFonts w:cs="Lohit Devanagari"/>
          <w:b w:val="0"/>
          <w:i/>
          <w:iCs/>
          <w:sz w:val="24"/>
        </w:rPr>
        <w:t>LigParGen</w:t>
      </w:r>
      <w:proofErr w:type="spellEnd"/>
      <w:r w:rsidR="00CA2E35">
        <w:rPr>
          <w:rFonts w:cs="Lohit Devanagari"/>
          <w:b w:val="0"/>
          <w:i/>
          <w:iCs/>
          <w:sz w:val="24"/>
        </w:rPr>
        <w:t xml:space="preserve"> webserver</w:t>
      </w:r>
      <w:r w:rsidRPr="00CA2E35">
        <w:rPr>
          <w:rFonts w:cs="Lohit Devanagari"/>
          <w:b w:val="0"/>
          <w:i/>
          <w:iCs/>
          <w:sz w:val="24"/>
        </w:rPr>
        <w:t>-</w:t>
      </w:r>
      <w:r w:rsidR="00CA2E35">
        <w:rPr>
          <w:rFonts w:cs="Lohit Devanagari"/>
          <w:b w:val="0"/>
          <w:i/>
          <w:iCs/>
          <w:sz w:val="24"/>
        </w:rPr>
        <w:t>-</w:t>
      </w:r>
      <w:r w:rsidRPr="00CA2E35">
        <w:rPr>
          <w:rFonts w:cs="Lohit Devanagari"/>
          <w:b w:val="0"/>
          <w:i/>
          <w:iCs/>
          <w:sz w:val="24"/>
        </w:rPr>
        <w:t>--------------</w:t>
      </w:r>
    </w:p>
    <w:p w14:paraId="0ACF2D53" w14:textId="3F6AB5A1" w:rsidR="00C2466A" w:rsidRDefault="009736D0">
      <w:hyperlink r:id="rId24" w:history="1">
        <w:r w:rsidR="00CA2E35" w:rsidRPr="002C7DFB">
          <w:rPr>
            <w:rStyle w:val="Hyperlink"/>
          </w:rPr>
          <w:t>http://zarbi.chem.yale.edu/ligpargen/</w:t>
        </w:r>
      </w:hyperlink>
      <w:r w:rsidR="00E365A7">
        <w:t xml:space="preserve"> </w:t>
      </w:r>
    </w:p>
    <w:p w14:paraId="490A858B" w14:textId="77777777" w:rsidR="00C2466A" w:rsidRDefault="00C2466A"/>
    <w:p w14:paraId="33B20EC5" w14:textId="77777777" w:rsidR="00C2466A" w:rsidRDefault="00E365A7">
      <w:pPr>
        <w:jc w:val="center"/>
      </w:pPr>
      <w:r>
        <w:rPr>
          <w:noProof/>
        </w:rPr>
        <w:drawing>
          <wp:inline distT="0" distB="0" distL="0" distR="0" wp14:anchorId="1D956A84" wp14:editId="3BEDDD95">
            <wp:extent cx="2523744" cy="2305120"/>
            <wp:effectExtent l="0" t="0" r="3810" b="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pic:cNvPicPr>
                      <a:picLocks noChangeAspect="1" noChangeArrowheads="1"/>
                    </pic:cNvPicPr>
                  </pic:nvPicPr>
                  <pic:blipFill>
                    <a:blip r:embed="rId25"/>
                    <a:stretch>
                      <a:fillRect/>
                    </a:stretch>
                  </pic:blipFill>
                  <pic:spPr>
                    <a:xfrm>
                      <a:off x="0" y="0"/>
                      <a:ext cx="2562915" cy="2340898"/>
                    </a:xfrm>
                    <a:prstGeom prst="rect">
                      <a:avLst/>
                    </a:prstGeom>
                  </pic:spPr>
                </pic:pic>
              </a:graphicData>
            </a:graphic>
          </wp:inline>
        </w:drawing>
      </w:r>
    </w:p>
    <w:p w14:paraId="50ED7D46" w14:textId="25C4854A" w:rsidR="00C2466A" w:rsidRDefault="00E365A7">
      <w:pPr>
        <w:jc w:val="center"/>
      </w:pPr>
      <w:r>
        <w:t>upload reference.</w:t>
      </w:r>
      <w:r w:rsidR="00DF005D">
        <w:t>PDB</w:t>
      </w:r>
      <w:r>
        <w:t xml:space="preserve"> and mutation.</w:t>
      </w:r>
      <w:r w:rsidR="00DF005D">
        <w:t xml:space="preserve"> PDB</w:t>
      </w:r>
      <w:r>
        <w:t xml:space="preserve"> to the server one by one, download </w:t>
      </w:r>
      <w:r>
        <w:rPr>
          <w:color w:val="FF0000"/>
        </w:rPr>
        <w:t>RTF</w:t>
      </w:r>
      <w:r>
        <w:rPr>
          <w:b/>
          <w:bCs/>
          <w:color w:val="FF0000"/>
        </w:rPr>
        <w:t xml:space="preserve"> </w:t>
      </w:r>
      <w:r>
        <w:t xml:space="preserve">and </w:t>
      </w:r>
      <w:r>
        <w:rPr>
          <w:color w:val="FF0000"/>
        </w:rPr>
        <w:t>PRM</w:t>
      </w:r>
      <w:r>
        <w:t xml:space="preserve"> files, separately. Make sure you select the right charge</w:t>
      </w:r>
      <w:r w:rsidR="00CA2E35">
        <w:t>, 0, in our case (ignore the image above).</w:t>
      </w:r>
    </w:p>
    <w:p w14:paraId="41EBBAE0" w14:textId="77777777" w:rsidR="00C2466A" w:rsidRDefault="00C2466A"/>
    <w:p w14:paraId="0B6CF20E" w14:textId="77777777" w:rsidR="00C2466A" w:rsidRDefault="00E365A7">
      <w:pPr>
        <w:jc w:val="center"/>
      </w:pPr>
      <w:r>
        <w:rPr>
          <w:noProof/>
        </w:rPr>
        <w:drawing>
          <wp:inline distT="0" distB="0" distL="0" distR="0" wp14:anchorId="6ABAD43B" wp14:editId="1743560A">
            <wp:extent cx="2333549" cy="2113656"/>
            <wp:effectExtent l="0" t="0" r="3810" b="0"/>
            <wp:docPr id="1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6"/>
                    <pic:cNvPicPr>
                      <a:picLocks noChangeAspect="1" noChangeArrowheads="1"/>
                    </pic:cNvPicPr>
                  </pic:nvPicPr>
                  <pic:blipFill>
                    <a:blip r:embed="rId26"/>
                    <a:stretch>
                      <a:fillRect/>
                    </a:stretch>
                  </pic:blipFill>
                  <pic:spPr>
                    <a:xfrm>
                      <a:off x="0" y="0"/>
                      <a:ext cx="2368394" cy="2145218"/>
                    </a:xfrm>
                    <a:prstGeom prst="rect">
                      <a:avLst/>
                    </a:prstGeom>
                  </pic:spPr>
                </pic:pic>
              </a:graphicData>
            </a:graphic>
          </wp:inline>
        </w:drawing>
      </w:r>
    </w:p>
    <w:p w14:paraId="4B002DAD" w14:textId="77777777" w:rsidR="00D431B2" w:rsidRDefault="00CA2E35" w:rsidP="00D431B2">
      <w:pPr>
        <w:jc w:val="left"/>
        <w:rPr>
          <w:color w:val="000000"/>
        </w:rPr>
      </w:pPr>
      <w:r>
        <w:rPr>
          <w:color w:val="000000"/>
        </w:rPr>
        <w:lastRenderedPageBreak/>
        <w:t>Be careful</w:t>
      </w:r>
      <w:r w:rsidR="00E365A7">
        <w:rPr>
          <w:color w:val="000000"/>
        </w:rPr>
        <w:t xml:space="preserve"> about the names, the </w:t>
      </w:r>
      <w:proofErr w:type="spellStart"/>
      <w:r w:rsidR="00E365A7">
        <w:rPr>
          <w:color w:val="000000"/>
        </w:rPr>
        <w:t>LigPargen</w:t>
      </w:r>
      <w:proofErr w:type="spellEnd"/>
      <w:r w:rsidR="00E365A7">
        <w:rPr>
          <w:color w:val="000000"/>
        </w:rPr>
        <w:t xml:space="preserve"> may have renamed your file, just be sure which is which.</w:t>
      </w:r>
    </w:p>
    <w:p w14:paraId="5CF2CF9E" w14:textId="76B9A51C" w:rsidR="00C2466A" w:rsidRPr="00D431B2" w:rsidRDefault="00E365A7" w:rsidP="00D431B2">
      <w:pPr>
        <w:jc w:val="left"/>
        <w:rPr>
          <w:color w:val="000000"/>
        </w:rPr>
      </w:pPr>
      <w:r>
        <w:t>-----------------------</w:t>
      </w:r>
      <w:r w:rsidR="00CA2E35">
        <w:t>Step</w:t>
      </w:r>
      <w:r>
        <w:t xml:space="preserve"> 3</w:t>
      </w:r>
      <w:r w:rsidR="00CA2E35">
        <w:t xml:space="preserve"> Upload files to </w:t>
      </w:r>
      <w:proofErr w:type="spellStart"/>
      <w:r w:rsidR="00CA2E35">
        <w:t>Feprepare</w:t>
      </w:r>
      <w:proofErr w:type="spellEnd"/>
      <w:r w:rsidR="00CA2E35">
        <w:t xml:space="preserve"> webserver</w:t>
      </w:r>
      <w:r>
        <w:t>-----------------------</w:t>
      </w:r>
    </w:p>
    <w:p w14:paraId="6A13D3DC" w14:textId="57589A65" w:rsidR="00C2466A" w:rsidRDefault="009736D0">
      <w:pPr>
        <w:jc w:val="left"/>
        <w:rPr>
          <w:color w:val="000000"/>
        </w:rPr>
      </w:pPr>
      <w:hyperlink r:id="rId27" w:history="1">
        <w:r w:rsidR="00CA2E35" w:rsidRPr="002C7DFB">
          <w:rPr>
            <w:rStyle w:val="Hyperlink"/>
          </w:rPr>
          <w:t>https://feprepare.vi-seem.eu/</w:t>
        </w:r>
      </w:hyperlink>
      <w:r w:rsidR="00CA2E35">
        <w:t xml:space="preserve"> </w:t>
      </w:r>
      <w:r w:rsidR="00CA2E35">
        <w:rPr>
          <w:rStyle w:val="Hyperlink"/>
          <w:color w:val="000000"/>
        </w:rPr>
        <w:t xml:space="preserve"> </w:t>
      </w:r>
      <w:r w:rsidR="00E365A7">
        <w:rPr>
          <w:color w:val="000000"/>
        </w:rPr>
        <w:t xml:space="preserve"> </w:t>
      </w:r>
    </w:p>
    <w:p w14:paraId="26654661" w14:textId="2F24CB2E" w:rsidR="00C2466A" w:rsidRDefault="00E365A7" w:rsidP="00D431B2">
      <w:pPr>
        <w:jc w:val="center"/>
        <w:rPr>
          <w:color w:val="000000"/>
        </w:rPr>
      </w:pPr>
      <w:r>
        <w:rPr>
          <w:noProof/>
        </w:rPr>
        <w:drawing>
          <wp:inline distT="0" distB="0" distL="0" distR="0" wp14:anchorId="3DCFE0F4" wp14:editId="02E75D27">
            <wp:extent cx="4396359" cy="1757809"/>
            <wp:effectExtent l="0" t="0" r="0" b="0"/>
            <wp:docPr id="2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8"/>
                    <pic:cNvPicPr>
                      <a:picLocks noChangeAspect="1" noChangeArrowheads="1"/>
                    </pic:cNvPicPr>
                  </pic:nvPicPr>
                  <pic:blipFill>
                    <a:blip r:embed="rId28"/>
                    <a:stretch>
                      <a:fillRect/>
                    </a:stretch>
                  </pic:blipFill>
                  <pic:spPr>
                    <a:xfrm>
                      <a:off x="0" y="0"/>
                      <a:ext cx="4444625" cy="1777107"/>
                    </a:xfrm>
                    <a:prstGeom prst="rect">
                      <a:avLst/>
                    </a:prstGeom>
                  </pic:spPr>
                </pic:pic>
              </a:graphicData>
            </a:graphic>
          </wp:inline>
        </w:drawing>
      </w:r>
      <w:r>
        <w:rPr>
          <w:color w:val="000000"/>
        </w:rPr>
        <w:t>upload all necessary files as above, then click upload.</w:t>
      </w:r>
      <w:r w:rsidR="00CA2E35">
        <w:rPr>
          <w:color w:val="000000"/>
        </w:rPr>
        <w:t xml:space="preserve"> After finish,</w:t>
      </w:r>
    </w:p>
    <w:p w14:paraId="63F3785F" w14:textId="00DDF18B" w:rsidR="00C2466A" w:rsidRPr="00CA2E35" w:rsidRDefault="00E365A7" w:rsidP="00CA2E35">
      <w:pPr>
        <w:rPr>
          <w:b/>
          <w:bCs/>
          <w:color w:val="7030A0"/>
        </w:rPr>
      </w:pPr>
      <w:r>
        <w:t>Click the download files button, and save the zip file</w:t>
      </w:r>
    </w:p>
    <w:p w14:paraId="0E5DBA45" w14:textId="072822DF" w:rsidR="00C2466A" w:rsidRDefault="00E365A7" w:rsidP="00CA2E35">
      <w:pPr>
        <w:pStyle w:val="Caption"/>
        <w:rPr>
          <w:color w:val="000000"/>
        </w:rPr>
      </w:pPr>
      <w:r>
        <w:t>--------------S</w:t>
      </w:r>
      <w:r w:rsidR="00CA2E35">
        <w:t>tep</w:t>
      </w:r>
      <w:r>
        <w:t xml:space="preserve"> 4</w:t>
      </w:r>
      <w:r w:rsidR="00CA2E35">
        <w:t xml:space="preserve"> Transfer files to where NAMD installed</w:t>
      </w:r>
      <w:r>
        <w:t>----------------------------</w:t>
      </w:r>
    </w:p>
    <w:p w14:paraId="3CBF8FCE" w14:textId="0BFE367A" w:rsidR="00C2466A" w:rsidRDefault="00E365A7">
      <w:pPr>
        <w:jc w:val="left"/>
        <w:rPr>
          <w:color w:val="000000"/>
        </w:rPr>
      </w:pPr>
      <w:r>
        <w:t xml:space="preserve">Upload the downloaded zip file from </w:t>
      </w:r>
      <w:proofErr w:type="spellStart"/>
      <w:r>
        <w:t>Feprepare</w:t>
      </w:r>
      <w:proofErr w:type="spellEnd"/>
      <w:r>
        <w:t xml:space="preserve"> to your remote cluster or your working states if you have one. In my case, I upload this file through</w:t>
      </w:r>
      <w:r w:rsidR="00E75C1E">
        <w:t xml:space="preserve"> the </w:t>
      </w:r>
      <w:r>
        <w:t xml:space="preserve">FileZilla </w:t>
      </w:r>
      <w:r w:rsidR="00E75C1E">
        <w:t>client</w:t>
      </w:r>
      <w:r>
        <w:t>.</w:t>
      </w:r>
    </w:p>
    <w:p w14:paraId="48D00473" w14:textId="0DDAB356" w:rsidR="00C2466A" w:rsidRDefault="00E365A7">
      <w:pPr>
        <w:jc w:val="left"/>
        <w:rPr>
          <w:color w:val="000000"/>
        </w:rPr>
      </w:pPr>
      <w:r>
        <w:t xml:space="preserve">You could also use </w:t>
      </w:r>
      <w:r w:rsidR="00E75C1E">
        <w:t xml:space="preserve">the </w:t>
      </w:r>
      <w:r>
        <w:t xml:space="preserve">SSH command if you </w:t>
      </w:r>
      <w:r w:rsidR="00D431B2">
        <w:t>can</w:t>
      </w:r>
      <w:r>
        <w:t xml:space="preserve"> copy the zip file to </w:t>
      </w:r>
      <w:r w:rsidR="00E75C1E">
        <w:t xml:space="preserve">the </w:t>
      </w:r>
      <w:r>
        <w:t>remote cluster.</w:t>
      </w:r>
    </w:p>
    <w:p w14:paraId="07142F32" w14:textId="77777777" w:rsidR="00D431B2" w:rsidRDefault="00D431B2" w:rsidP="00D431B2">
      <w:pPr>
        <w:jc w:val="center"/>
      </w:pPr>
      <w:r>
        <w:rPr>
          <w:noProof/>
        </w:rPr>
        <w:drawing>
          <wp:inline distT="0" distB="0" distL="0" distR="0" wp14:anchorId="3CCC99AA" wp14:editId="5A77BB30">
            <wp:extent cx="3518611" cy="1451800"/>
            <wp:effectExtent l="0" t="0" r="0" b="0"/>
            <wp:docPr id="2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pic:cNvPicPr>
                      <a:picLocks noChangeAspect="1" noChangeArrowheads="1"/>
                    </pic:cNvPicPr>
                  </pic:nvPicPr>
                  <pic:blipFill>
                    <a:blip r:embed="rId29"/>
                    <a:stretch>
                      <a:fillRect/>
                    </a:stretch>
                  </pic:blipFill>
                  <pic:spPr>
                    <a:xfrm>
                      <a:off x="0" y="0"/>
                      <a:ext cx="3535945" cy="1458952"/>
                    </a:xfrm>
                    <a:prstGeom prst="rect">
                      <a:avLst/>
                    </a:prstGeom>
                  </pic:spPr>
                </pic:pic>
              </a:graphicData>
            </a:graphic>
          </wp:inline>
        </w:drawing>
      </w:r>
    </w:p>
    <w:p w14:paraId="6F478797" w14:textId="7D24C7DC" w:rsidR="00C2466A" w:rsidRDefault="00E365A7">
      <w:pPr>
        <w:jc w:val="left"/>
        <w:rPr>
          <w:color w:val="000000"/>
        </w:rPr>
      </w:pPr>
      <w:r>
        <w:t xml:space="preserve">Next, we need to unzip and modify these files a bit before </w:t>
      </w:r>
      <w:r w:rsidR="00E75C1E">
        <w:t>they</w:t>
      </w:r>
      <w:r>
        <w:t xml:space="preserve"> could be used in </w:t>
      </w:r>
      <w:r w:rsidR="00E75C1E">
        <w:t xml:space="preserve">the </w:t>
      </w:r>
      <w:r>
        <w:t>simulation.</w:t>
      </w:r>
    </w:p>
    <w:p w14:paraId="6246C615" w14:textId="71BCF4F8" w:rsidR="00C2466A" w:rsidRDefault="00D431B2" w:rsidP="00D431B2">
      <w:pPr>
        <w:jc w:val="center"/>
        <w:rPr>
          <w:color w:val="000000"/>
        </w:rPr>
      </w:pPr>
      <w:r>
        <w:rPr>
          <w:noProof/>
        </w:rPr>
        <w:drawing>
          <wp:inline distT="0" distB="0" distL="0" distR="0" wp14:anchorId="163AC6F1" wp14:editId="3E0189E2">
            <wp:extent cx="4081780" cy="505460"/>
            <wp:effectExtent l="0" t="0" r="0" b="2540"/>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pic:cNvPicPr>
                      <a:picLocks noChangeAspect="1" noChangeArrowheads="1"/>
                    </pic:cNvPicPr>
                  </pic:nvPicPr>
                  <pic:blipFill>
                    <a:blip r:embed="rId30"/>
                    <a:stretch>
                      <a:fillRect/>
                    </a:stretch>
                  </pic:blipFill>
                  <pic:spPr>
                    <a:xfrm>
                      <a:off x="0" y="0"/>
                      <a:ext cx="4081780" cy="505460"/>
                    </a:xfrm>
                    <a:prstGeom prst="rect">
                      <a:avLst/>
                    </a:prstGeom>
                  </pic:spPr>
                </pic:pic>
              </a:graphicData>
            </a:graphic>
          </wp:inline>
        </w:drawing>
      </w:r>
    </w:p>
    <w:p w14:paraId="5029ED9E" w14:textId="55794A8E" w:rsidR="00C2466A" w:rsidRDefault="00E365A7">
      <w:pPr>
        <w:jc w:val="left"/>
        <w:rPr>
          <w:color w:val="000000"/>
        </w:rPr>
      </w:pPr>
      <w:r>
        <w:t xml:space="preserve">The structure of the files is there are two folders namely “complex” and “solvent”, the plan is we do both forward and backward simulation for complex and solvent, respectively, then </w:t>
      </w:r>
      <w:r w:rsidR="00E75C1E" w:rsidRPr="00DF005D">
        <w:rPr>
          <w:color w:val="FF0000"/>
        </w:rPr>
        <w:t>ΔΔG</w:t>
      </w:r>
      <w:r w:rsidR="00E75C1E">
        <w:t>(</w:t>
      </w:r>
      <w:r>
        <w:t>FEP</w:t>
      </w:r>
      <w:r w:rsidR="00E75C1E">
        <w:t>)</w:t>
      </w:r>
      <w:r>
        <w:t xml:space="preserve"> = </w:t>
      </w:r>
      <w:proofErr w:type="spellStart"/>
      <w:r>
        <w:t>dG</w:t>
      </w:r>
      <w:proofErr w:type="spellEnd"/>
      <w:r w:rsidR="00E75C1E">
        <w:t>(</w:t>
      </w:r>
      <w:r>
        <w:t>complex</w:t>
      </w:r>
      <w:r w:rsidR="00E75C1E">
        <w:t>)</w:t>
      </w:r>
      <w:r>
        <w:t xml:space="preserve"> – </w:t>
      </w:r>
      <w:proofErr w:type="spellStart"/>
      <w:r>
        <w:t>dG</w:t>
      </w:r>
      <w:proofErr w:type="spellEnd"/>
      <w:r w:rsidR="00E75C1E">
        <w:t>(</w:t>
      </w:r>
      <w:r>
        <w:t>solvent</w:t>
      </w:r>
      <w:r w:rsidR="00E75C1E">
        <w:t>)</w:t>
      </w:r>
      <w:r>
        <w:t xml:space="preserve">. Don’t worry, we will learn how to calculate </w:t>
      </w:r>
      <w:proofErr w:type="spellStart"/>
      <w:r>
        <w:t>dG</w:t>
      </w:r>
      <w:proofErr w:type="spellEnd"/>
      <w:r w:rsidR="00E75C1E">
        <w:t>(</w:t>
      </w:r>
      <w:r>
        <w:t>complex</w:t>
      </w:r>
      <w:r w:rsidR="00E75C1E">
        <w:t>)</w:t>
      </w:r>
      <w:r>
        <w:t xml:space="preserve"> and </w:t>
      </w:r>
      <w:proofErr w:type="spellStart"/>
      <w:r>
        <w:t>dG</w:t>
      </w:r>
      <w:proofErr w:type="spellEnd"/>
      <w:r w:rsidR="00E75C1E">
        <w:t>(</w:t>
      </w:r>
      <w:r>
        <w:t>solvent</w:t>
      </w:r>
      <w:r w:rsidR="00E75C1E">
        <w:t>)</w:t>
      </w:r>
      <w:r>
        <w:t xml:space="preserve"> by VMD later. Inside the folder like below</w:t>
      </w:r>
    </w:p>
    <w:p w14:paraId="738DA601" w14:textId="53E8B172" w:rsidR="00C2466A" w:rsidRDefault="00E365A7">
      <w:pPr>
        <w:jc w:val="left"/>
        <w:rPr>
          <w:color w:val="000000"/>
        </w:rPr>
      </w:pPr>
      <w:r>
        <w:t xml:space="preserve">Now let’s start with entering </w:t>
      </w:r>
      <w:r w:rsidR="00E75C1E">
        <w:t xml:space="preserve">the </w:t>
      </w:r>
      <w:r>
        <w:t>complex folder.</w:t>
      </w:r>
    </w:p>
    <w:p w14:paraId="3665083B" w14:textId="77777777" w:rsidR="00D431B2" w:rsidRDefault="00D431B2" w:rsidP="00D431B2">
      <w:pPr>
        <w:jc w:val="center"/>
      </w:pPr>
      <w:r>
        <w:rPr>
          <w:noProof/>
        </w:rPr>
        <w:lastRenderedPageBreak/>
        <w:drawing>
          <wp:inline distT="0" distB="0" distL="0" distR="0" wp14:anchorId="4EE68CE9" wp14:editId="4D7C4935">
            <wp:extent cx="4081881" cy="1197642"/>
            <wp:effectExtent l="0" t="0" r="0" b="0"/>
            <wp:docPr id="2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pic:cNvPicPr>
                      <a:picLocks noChangeAspect="1" noChangeArrowheads="1"/>
                    </pic:cNvPicPr>
                  </pic:nvPicPr>
                  <pic:blipFill>
                    <a:blip r:embed="rId31"/>
                    <a:stretch>
                      <a:fillRect/>
                    </a:stretch>
                  </pic:blipFill>
                  <pic:spPr>
                    <a:xfrm>
                      <a:off x="0" y="0"/>
                      <a:ext cx="4095658" cy="1201684"/>
                    </a:xfrm>
                    <a:prstGeom prst="rect">
                      <a:avLst/>
                    </a:prstGeom>
                  </pic:spPr>
                </pic:pic>
              </a:graphicData>
            </a:graphic>
          </wp:inline>
        </w:drawing>
      </w:r>
    </w:p>
    <w:p w14:paraId="09053F6E" w14:textId="011AB90F" w:rsidR="00C2466A" w:rsidRDefault="00E365A7">
      <w:pPr>
        <w:jc w:val="left"/>
        <w:rPr>
          <w:color w:val="000000"/>
        </w:rPr>
      </w:pPr>
      <w:r>
        <w:t xml:space="preserve">The red tar.gz file contains all the configuration </w:t>
      </w:r>
      <w:r w:rsidR="00E75C1E">
        <w:t>files</w:t>
      </w:r>
      <w:r>
        <w:t xml:space="preserve"> we need, just extract it with </w:t>
      </w:r>
      <w:r w:rsidR="00E75C1E">
        <w:t>t</w:t>
      </w:r>
      <w:r w:rsidR="00B31695">
        <w:t xml:space="preserve">ar </w:t>
      </w:r>
      <w:r>
        <w:t>comman</w:t>
      </w:r>
      <w:r w:rsidR="00B31695">
        <w:t>d.</w:t>
      </w:r>
    </w:p>
    <w:p w14:paraId="295F0447" w14:textId="2C6356C6" w:rsidR="00C2466A" w:rsidRDefault="00E365A7">
      <w:pPr>
        <w:jc w:val="left"/>
        <w:rPr>
          <w:color w:val="000000"/>
        </w:rPr>
      </w:pPr>
      <w:r>
        <w:t>---------------------------S</w:t>
      </w:r>
      <w:r w:rsidR="00CA2E35">
        <w:t>tep</w:t>
      </w:r>
      <w:r>
        <w:t xml:space="preserve"> 5</w:t>
      </w:r>
      <w:r w:rsidR="00CA2E35">
        <w:t xml:space="preserve"> Modify NAMD configuration files</w:t>
      </w:r>
      <w:r>
        <w:t>-----------------------------------</w:t>
      </w:r>
    </w:p>
    <w:p w14:paraId="09AA897B" w14:textId="7A04B9F3" w:rsidR="00C2466A" w:rsidRPr="00D431B2" w:rsidRDefault="009736D0" w:rsidP="00D431B2">
      <w:pPr>
        <w:tabs>
          <w:tab w:val="left" w:pos="0"/>
        </w:tabs>
      </w:pPr>
      <w:hyperlink r:id="rId32" w:history="1">
        <w:r w:rsidR="00A316EA" w:rsidRPr="002C7DFB">
          <w:rPr>
            <w:rStyle w:val="Hyperlink"/>
          </w:rPr>
          <w:t>https://github.com/quantaosun/fep_prepare</w:t>
        </w:r>
      </w:hyperlink>
      <w:r w:rsidR="00A316EA">
        <w:t xml:space="preserve">  </w:t>
      </w:r>
    </w:p>
    <w:p w14:paraId="6E68E176" w14:textId="12035FEB" w:rsidR="00C2466A" w:rsidRPr="00CA2E35" w:rsidRDefault="00E365A7">
      <w:pPr>
        <w:jc w:val="left"/>
        <w:rPr>
          <w:color w:val="000000"/>
        </w:rPr>
      </w:pPr>
      <w:r w:rsidRPr="00CA2E35">
        <w:rPr>
          <w:color w:val="000000"/>
        </w:rPr>
        <w:t>Download the toppar_modified.zip to the relative path or your simulation working directory</w:t>
      </w:r>
      <w:r w:rsidR="00E75C1E" w:rsidRPr="00CA2E35">
        <w:rPr>
          <w:color w:val="000000"/>
        </w:rPr>
        <w:t xml:space="preserve"> </w:t>
      </w:r>
      <w:r w:rsidRPr="00CA2E35">
        <w:rPr>
          <w:color w:val="000000"/>
        </w:rPr>
        <w:t xml:space="preserve">as defined in the configuration file, as per the path defined by the </w:t>
      </w:r>
      <w:r w:rsidR="00E75C1E" w:rsidRPr="00CA2E35">
        <w:rPr>
          <w:color w:val="000000"/>
        </w:rPr>
        <w:t xml:space="preserve">NAMD </w:t>
      </w:r>
      <w:r w:rsidRPr="00CA2E35">
        <w:rPr>
          <w:color w:val="000000"/>
        </w:rPr>
        <w:t>configuration file.</w:t>
      </w:r>
      <w:r w:rsidR="00A316EA">
        <w:rPr>
          <w:color w:val="000000"/>
        </w:rPr>
        <w:t xml:space="preserve"> Please also download the three </w:t>
      </w:r>
      <w:proofErr w:type="spellStart"/>
      <w:r w:rsidR="00A316EA">
        <w:rPr>
          <w:color w:val="000000"/>
        </w:rPr>
        <w:t>namd</w:t>
      </w:r>
      <w:proofErr w:type="spellEnd"/>
      <w:r w:rsidR="00A316EA">
        <w:rPr>
          <w:color w:val="000000"/>
        </w:rPr>
        <w:t xml:space="preserve"> configuration files end with </w:t>
      </w:r>
      <w:proofErr w:type="gramStart"/>
      <w:r w:rsidR="00A316EA">
        <w:rPr>
          <w:color w:val="000000"/>
        </w:rPr>
        <w:t>a .</w:t>
      </w:r>
      <w:proofErr w:type="spellStart"/>
      <w:r w:rsidR="00A316EA">
        <w:rPr>
          <w:color w:val="000000"/>
        </w:rPr>
        <w:t>namd</w:t>
      </w:r>
      <w:proofErr w:type="spellEnd"/>
      <w:proofErr w:type="gramEnd"/>
      <w:r w:rsidR="00A316EA">
        <w:rPr>
          <w:color w:val="000000"/>
        </w:rPr>
        <w:t xml:space="preserve"> end.</w:t>
      </w:r>
    </w:p>
    <w:p w14:paraId="1B64AC25" w14:textId="77777777" w:rsidR="00A316EA" w:rsidRDefault="00CA2E35">
      <w:pPr>
        <w:jc w:val="left"/>
        <w:rPr>
          <w:color w:val="000000"/>
        </w:rPr>
      </w:pPr>
      <w:r w:rsidRPr="00CA2E35">
        <w:rPr>
          <w:color w:val="000000"/>
        </w:rPr>
        <w:t>Indeed,</w:t>
      </w:r>
      <w:r w:rsidR="00E365A7" w:rsidRPr="00CA2E35">
        <w:rPr>
          <w:color w:val="000000"/>
        </w:rPr>
        <w:t xml:space="preserve"> there </w:t>
      </w:r>
      <w:r>
        <w:rPr>
          <w:color w:val="000000"/>
        </w:rPr>
        <w:t>are</w:t>
      </w:r>
      <w:r w:rsidR="00E365A7" w:rsidRPr="00CA2E35">
        <w:rPr>
          <w:color w:val="000000"/>
        </w:rPr>
        <w:t xml:space="preserve"> already a lot</w:t>
      </w:r>
      <w:r w:rsidR="00E75C1E" w:rsidRPr="00CA2E35">
        <w:rPr>
          <w:color w:val="000000"/>
        </w:rPr>
        <w:t xml:space="preserve"> of</w:t>
      </w:r>
      <w:r w:rsidR="00E365A7" w:rsidRPr="00CA2E35">
        <w:rPr>
          <w:color w:val="000000"/>
        </w:rPr>
        <w:t xml:space="preserve"> </w:t>
      </w:r>
      <w:r w:rsidR="00E75C1E" w:rsidRPr="00CA2E35">
        <w:rPr>
          <w:color w:val="000000"/>
        </w:rPr>
        <w:t xml:space="preserve">configuration </w:t>
      </w:r>
      <w:r w:rsidR="00E365A7" w:rsidRPr="00CA2E35">
        <w:rPr>
          <w:color w:val="000000"/>
        </w:rPr>
        <w:t xml:space="preserve">files </w:t>
      </w:r>
      <w:r w:rsidR="00E75C1E" w:rsidRPr="00CA2E35">
        <w:rPr>
          <w:color w:val="000000"/>
        </w:rPr>
        <w:t xml:space="preserve">that </w:t>
      </w:r>
      <w:r w:rsidR="00E365A7" w:rsidRPr="00CA2E35">
        <w:rPr>
          <w:color w:val="000000"/>
        </w:rPr>
        <w:t xml:space="preserve">come back from </w:t>
      </w:r>
      <w:proofErr w:type="spellStart"/>
      <w:r w:rsidR="00E365A7" w:rsidRPr="00CA2E35">
        <w:rPr>
          <w:color w:val="000000"/>
        </w:rPr>
        <w:t>Feprepare</w:t>
      </w:r>
      <w:proofErr w:type="spellEnd"/>
      <w:r w:rsidR="00E365A7" w:rsidRPr="00CA2E35">
        <w:rPr>
          <w:color w:val="000000"/>
        </w:rPr>
        <w:t xml:space="preserve">, but they are not complete based on my test, and the three purple ones are the modified version and should be ready to simulate, </w:t>
      </w:r>
    </w:p>
    <w:p w14:paraId="489E6B65" w14:textId="2694DCDB" w:rsidR="00C2466A" w:rsidRPr="00CA2E35" w:rsidRDefault="00A316EA">
      <w:pPr>
        <w:jc w:val="left"/>
        <w:rPr>
          <w:color w:val="000000"/>
        </w:rPr>
      </w:pPr>
      <w:r>
        <w:rPr>
          <w:color w:val="000000"/>
        </w:rPr>
        <w:t>J</w:t>
      </w:r>
      <w:r w:rsidR="00E365A7" w:rsidRPr="00CA2E35">
        <w:rPr>
          <w:color w:val="000000"/>
        </w:rPr>
        <w:t xml:space="preserve">ust </w:t>
      </w:r>
      <w:r w:rsidR="00E75C1E" w:rsidRPr="00CA2E35">
        <w:rPr>
          <w:color w:val="000000"/>
        </w:rPr>
        <w:t>remember to</w:t>
      </w:r>
      <w:r w:rsidR="00E365A7" w:rsidRPr="00CA2E35">
        <w:rPr>
          <w:color w:val="000000"/>
        </w:rPr>
        <w:t xml:space="preserve"> make sure all defined parameters inside the .</w:t>
      </w:r>
      <w:proofErr w:type="spellStart"/>
      <w:r w:rsidR="00E365A7" w:rsidRPr="00CA2E35">
        <w:rPr>
          <w:color w:val="000000"/>
        </w:rPr>
        <w:t>namd</w:t>
      </w:r>
      <w:proofErr w:type="spellEnd"/>
      <w:r w:rsidR="00E365A7" w:rsidRPr="00CA2E35">
        <w:rPr>
          <w:color w:val="000000"/>
        </w:rPr>
        <w:t xml:space="preserve"> file could be found, e.g., the location of the </w:t>
      </w:r>
      <w:proofErr w:type="spellStart"/>
      <w:r w:rsidR="00E365A7" w:rsidRPr="00CA2E35">
        <w:rPr>
          <w:color w:val="000000"/>
        </w:rPr>
        <w:t>toppar</w:t>
      </w:r>
      <w:proofErr w:type="spellEnd"/>
      <w:r w:rsidR="00E365A7" w:rsidRPr="00CA2E35">
        <w:rPr>
          <w:color w:val="000000"/>
        </w:rPr>
        <w:t xml:space="preserve"> folder should be placed correctly to the current folder displayed below.</w:t>
      </w:r>
    </w:p>
    <w:p w14:paraId="008AE187" w14:textId="47B6CF7E" w:rsidR="00C2466A" w:rsidRPr="00CA2E35" w:rsidRDefault="00A316EA">
      <w:pPr>
        <w:jc w:val="left"/>
        <w:rPr>
          <w:color w:val="000000"/>
        </w:rPr>
      </w:pPr>
      <w:r>
        <w:rPr>
          <w:color w:val="000000"/>
        </w:rPr>
        <w:t>C</w:t>
      </w:r>
      <w:r w:rsidR="00E365A7" w:rsidRPr="00CA2E35">
        <w:rPr>
          <w:color w:val="000000"/>
        </w:rPr>
        <w:t xml:space="preserve">hange the simulation steps based on your need, at the end of </w:t>
      </w:r>
      <w:r w:rsidR="00E75C1E" w:rsidRPr="00CA2E35">
        <w:rPr>
          <w:color w:val="000000"/>
        </w:rPr>
        <w:t xml:space="preserve">the </w:t>
      </w:r>
      <w:r w:rsidR="00E365A7" w:rsidRPr="00CA2E35">
        <w:rPr>
          <w:color w:val="000000"/>
        </w:rPr>
        <w:t>*.</w:t>
      </w:r>
      <w:proofErr w:type="spellStart"/>
      <w:r w:rsidR="00E365A7" w:rsidRPr="00CA2E35">
        <w:rPr>
          <w:color w:val="000000"/>
        </w:rPr>
        <w:t>namd</w:t>
      </w:r>
      <w:proofErr w:type="spellEnd"/>
      <w:r w:rsidR="00E365A7" w:rsidRPr="00CA2E35">
        <w:rPr>
          <w:color w:val="000000"/>
        </w:rPr>
        <w:t xml:space="preserve"> file</w:t>
      </w:r>
      <w:r w:rsidR="00CA2E35">
        <w:rPr>
          <w:color w:val="000000"/>
        </w:rPr>
        <w:t xml:space="preserve">, </w:t>
      </w:r>
      <w:r w:rsidR="00E365A7" w:rsidRPr="00CA2E35">
        <w:rPr>
          <w:color w:val="000000"/>
        </w:rPr>
        <w:t xml:space="preserve">change the </w:t>
      </w:r>
      <w:r w:rsidR="00E75C1E" w:rsidRPr="00CA2E35">
        <w:rPr>
          <w:color w:val="000000"/>
        </w:rPr>
        <w:t>periodical</w:t>
      </w:r>
      <w:r w:rsidR="00E365A7" w:rsidRPr="00CA2E35">
        <w:rPr>
          <w:color w:val="000000"/>
        </w:rPr>
        <w:t xml:space="preserve"> </w:t>
      </w:r>
      <w:r w:rsidR="00E75C1E" w:rsidRPr="00CA2E35">
        <w:rPr>
          <w:color w:val="000000"/>
        </w:rPr>
        <w:t>condition</w:t>
      </w:r>
      <w:r w:rsidR="00E365A7" w:rsidRPr="00CA2E35">
        <w:rPr>
          <w:color w:val="000000"/>
        </w:rPr>
        <w:t xml:space="preserve"> values</w:t>
      </w:r>
      <w:r w:rsidR="00CA2E35">
        <w:rPr>
          <w:color w:val="000000"/>
        </w:rPr>
        <w:t xml:space="preserve"> as well</w:t>
      </w:r>
      <w:r>
        <w:rPr>
          <w:color w:val="000000"/>
        </w:rPr>
        <w:t xml:space="preserve"> if you use a crystal structure different from this tutorial.</w:t>
      </w:r>
    </w:p>
    <w:p w14:paraId="6AFAB7BB" w14:textId="77777777" w:rsidR="00C2466A" w:rsidRDefault="00E365A7">
      <w:pPr>
        <w:jc w:val="left"/>
        <w:rPr>
          <w:color w:val="000000"/>
        </w:rPr>
      </w:pPr>
      <w:r>
        <w:t xml:space="preserve"> </w:t>
      </w:r>
    </w:p>
    <w:p w14:paraId="2F6769E9" w14:textId="77777777" w:rsidR="00C2466A" w:rsidRDefault="00E365A7">
      <w:pPr>
        <w:jc w:val="left"/>
        <w:rPr>
          <w:color w:val="000000"/>
        </w:rPr>
      </w:pPr>
      <w:r>
        <w:rPr>
          <w:noProof/>
          <w:color w:val="000000"/>
        </w:rPr>
        <w:drawing>
          <wp:inline distT="0" distB="0" distL="114300" distR="114300" wp14:anchorId="6E27DAAA" wp14:editId="09FCA213">
            <wp:extent cx="5265420" cy="1457325"/>
            <wp:effectExtent l="0" t="0" r="1143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3"/>
                    <a:stretch>
                      <a:fillRect/>
                    </a:stretch>
                  </pic:blipFill>
                  <pic:spPr>
                    <a:xfrm>
                      <a:off x="0" y="0"/>
                      <a:ext cx="5265420" cy="1457325"/>
                    </a:xfrm>
                    <a:prstGeom prst="rect">
                      <a:avLst/>
                    </a:prstGeom>
                  </pic:spPr>
                </pic:pic>
              </a:graphicData>
            </a:graphic>
          </wp:inline>
        </w:drawing>
      </w:r>
    </w:p>
    <w:p w14:paraId="2D56E118" w14:textId="77777777" w:rsidR="00C2466A" w:rsidRDefault="00C2466A">
      <w:pPr>
        <w:jc w:val="left"/>
        <w:rPr>
          <w:color w:val="000000"/>
        </w:rPr>
      </w:pPr>
    </w:p>
    <w:p w14:paraId="79061A33" w14:textId="2837A243" w:rsidR="00C2466A" w:rsidRDefault="00E365A7">
      <w:pPr>
        <w:jc w:val="left"/>
        <w:rPr>
          <w:color w:val="000000"/>
        </w:rPr>
      </w:pPr>
      <w:r>
        <w:rPr>
          <w:color w:val="000000"/>
        </w:rPr>
        <w:t xml:space="preserve">It should be emphasized that I did not apply the way </w:t>
      </w:r>
      <w:proofErr w:type="spellStart"/>
      <w:r>
        <w:rPr>
          <w:color w:val="000000"/>
        </w:rPr>
        <w:t>Feprepare</w:t>
      </w:r>
      <w:proofErr w:type="spellEnd"/>
      <w:r>
        <w:rPr>
          <w:color w:val="000000"/>
        </w:rPr>
        <w:t xml:space="preserve"> default simulation logics, i.e., run the </w:t>
      </w:r>
      <w:proofErr w:type="spellStart"/>
      <w:r>
        <w:rPr>
          <w:color w:val="000000"/>
        </w:rPr>
        <w:t>md_forward_namd</w:t>
      </w:r>
      <w:proofErr w:type="spellEnd"/>
      <w:r>
        <w:rPr>
          <w:color w:val="000000"/>
        </w:rPr>
        <w:t xml:space="preserve"> one by one from 1 to 16, then backward from 1 to 16, you could do that if you are confident </w:t>
      </w:r>
      <w:r w:rsidR="00E75C1E">
        <w:rPr>
          <w:color w:val="000000"/>
        </w:rPr>
        <w:t>enough</w:t>
      </w:r>
      <w:r>
        <w:rPr>
          <w:color w:val="000000"/>
        </w:rPr>
        <w:t xml:space="preserve"> to handle everything, but in this tutorial</w:t>
      </w:r>
      <w:r w:rsidR="00E75C1E">
        <w:rPr>
          <w:color w:val="000000"/>
        </w:rPr>
        <w:t>,</w:t>
      </w:r>
      <w:r>
        <w:rPr>
          <w:color w:val="000000"/>
        </w:rPr>
        <w:t xml:space="preserve"> I </w:t>
      </w:r>
      <w:r w:rsidR="00E75C1E">
        <w:rPr>
          <w:color w:val="000000"/>
        </w:rPr>
        <w:t>just</w:t>
      </w:r>
      <w:r>
        <w:rPr>
          <w:color w:val="000000"/>
        </w:rPr>
        <w:t xml:space="preserve"> decide to only handle three configuration files, namely the </w:t>
      </w:r>
      <w:proofErr w:type="spellStart"/>
      <w:r w:rsidRPr="00CA2E35">
        <w:rPr>
          <w:color w:val="000000"/>
        </w:rPr>
        <w:t>nvt_equil_modi.namd</w:t>
      </w:r>
      <w:proofErr w:type="spellEnd"/>
      <w:r>
        <w:rPr>
          <w:color w:val="000000"/>
        </w:rPr>
        <w:t xml:space="preserve">, </w:t>
      </w:r>
      <w:proofErr w:type="spellStart"/>
      <w:r w:rsidRPr="00CA2E35">
        <w:rPr>
          <w:color w:val="000000"/>
        </w:rPr>
        <w:t>npt_equil_modi.namd</w:t>
      </w:r>
      <w:proofErr w:type="spellEnd"/>
      <w:r>
        <w:rPr>
          <w:color w:val="000000"/>
        </w:rPr>
        <w:t xml:space="preserve"> and the </w:t>
      </w:r>
      <w:proofErr w:type="spellStart"/>
      <w:r w:rsidRPr="00CA2E35">
        <w:rPr>
          <w:color w:val="000000"/>
        </w:rPr>
        <w:t>md_forward_modi.namd</w:t>
      </w:r>
      <w:proofErr w:type="spellEnd"/>
      <w:r>
        <w:rPr>
          <w:color w:val="000000"/>
        </w:rPr>
        <w:t xml:space="preserve"> and </w:t>
      </w:r>
      <w:proofErr w:type="spellStart"/>
      <w:r w:rsidRPr="00CA2E35">
        <w:rPr>
          <w:color w:val="000000"/>
        </w:rPr>
        <w:t>md_backward_modi.namd</w:t>
      </w:r>
      <w:proofErr w:type="spellEnd"/>
      <w:r w:rsidRPr="00CA2E35">
        <w:rPr>
          <w:color w:val="000000"/>
        </w:rPr>
        <w:t xml:space="preserve">, </w:t>
      </w:r>
      <w:r>
        <w:rPr>
          <w:color w:val="000000"/>
        </w:rPr>
        <w:t xml:space="preserve">since </w:t>
      </w:r>
      <w:r w:rsidRPr="00CA2E35">
        <w:rPr>
          <w:color w:val="000000"/>
        </w:rPr>
        <w:t xml:space="preserve">inside </w:t>
      </w:r>
      <w:proofErr w:type="spellStart"/>
      <w:r w:rsidRPr="00CA2E35">
        <w:rPr>
          <w:color w:val="000000"/>
        </w:rPr>
        <w:t>md_forward</w:t>
      </w:r>
      <w:proofErr w:type="spellEnd"/>
      <w:r w:rsidRPr="00CA2E35">
        <w:rPr>
          <w:color w:val="000000"/>
        </w:rPr>
        <w:t xml:space="preserve"> and </w:t>
      </w:r>
      <w:proofErr w:type="spellStart"/>
      <w:r w:rsidRPr="00CA2E35">
        <w:rPr>
          <w:color w:val="000000"/>
        </w:rPr>
        <w:t>md_backward</w:t>
      </w:r>
      <w:proofErr w:type="spellEnd"/>
      <w:r w:rsidRPr="00CA2E35">
        <w:rPr>
          <w:color w:val="000000"/>
        </w:rPr>
        <w:t xml:space="preserve"> file, there are also a 16 lambda windows </w:t>
      </w:r>
      <w:r w:rsidRPr="00CA2E35">
        <w:rPr>
          <w:color w:val="000000"/>
        </w:rPr>
        <w:lastRenderedPageBreak/>
        <w:t>defined,</w:t>
      </w:r>
      <w:r>
        <w:rPr>
          <w:color w:val="000000"/>
        </w:rPr>
        <w:t xml:space="preserve"> so they are still a fair equivalent to the default way to do the job. The only reason I go this way is it is unlikely to mess things up since there are </w:t>
      </w:r>
      <w:r w:rsidR="00E75C1E">
        <w:rPr>
          <w:color w:val="000000"/>
        </w:rPr>
        <w:t>fewer</w:t>
      </w:r>
      <w:r>
        <w:rPr>
          <w:color w:val="000000"/>
        </w:rPr>
        <w:t xml:space="preserve"> files to deal with.</w:t>
      </w:r>
    </w:p>
    <w:p w14:paraId="7A28177A" w14:textId="6D3194EB" w:rsidR="00C2466A" w:rsidRDefault="00E365A7" w:rsidP="00CA2E35">
      <w:pPr>
        <w:pStyle w:val="Caption"/>
      </w:pPr>
      <w:r>
        <w:t>------------------------S</w:t>
      </w:r>
      <w:r w:rsidR="00CA2E35">
        <w:t>tep</w:t>
      </w:r>
      <w:r>
        <w:t xml:space="preserve"> 6</w:t>
      </w:r>
      <w:r w:rsidR="00CA2E35">
        <w:t xml:space="preserve"> </w:t>
      </w:r>
      <w:r w:rsidR="00EF6CDE">
        <w:t>Simulate</w:t>
      </w:r>
      <w:r w:rsidR="00CA2E35">
        <w:t xml:space="preserve"> with NAMD</w:t>
      </w:r>
      <w:r>
        <w:t>----------------------------</w:t>
      </w:r>
    </w:p>
    <w:p w14:paraId="435E778D" w14:textId="7984CFA1" w:rsidR="00C2466A" w:rsidRDefault="00CA2E35">
      <w:pPr>
        <w:jc w:val="left"/>
        <w:rPr>
          <w:color w:val="000000"/>
        </w:rPr>
      </w:pPr>
      <w:r>
        <w:rPr>
          <w:color w:val="000000"/>
        </w:rPr>
        <w:t>T</w:t>
      </w:r>
      <w:r w:rsidR="00E365A7">
        <w:rPr>
          <w:color w:val="000000"/>
        </w:rPr>
        <w:t xml:space="preserve">here are at least two </w:t>
      </w:r>
      <w:r w:rsidR="00E75C1E">
        <w:rPr>
          <w:color w:val="000000"/>
        </w:rPr>
        <w:t>scenarios</w:t>
      </w:r>
      <w:r w:rsidR="00E365A7">
        <w:rPr>
          <w:color w:val="000000"/>
        </w:rPr>
        <w:t xml:space="preserve">, one is you use a remote cluster; the other one is you use a local working station or local computer. The second one is </w:t>
      </w:r>
      <w:proofErr w:type="gramStart"/>
      <w:r w:rsidR="00E365A7">
        <w:rPr>
          <w:color w:val="000000"/>
        </w:rPr>
        <w:t xml:space="preserve">pretty </w:t>
      </w:r>
      <w:r w:rsidR="00EF6CDE">
        <w:rPr>
          <w:color w:val="000000"/>
        </w:rPr>
        <w:t>straightforward</w:t>
      </w:r>
      <w:proofErr w:type="gramEnd"/>
      <w:r w:rsidR="00EF6CDE">
        <w:rPr>
          <w:color w:val="000000"/>
        </w:rPr>
        <w:t>;</w:t>
      </w:r>
      <w:r w:rsidR="00E365A7">
        <w:rPr>
          <w:color w:val="000000"/>
        </w:rPr>
        <w:t xml:space="preserve"> we will not </w:t>
      </w:r>
      <w:r w:rsidR="00E75C1E">
        <w:rPr>
          <w:color w:val="000000"/>
        </w:rPr>
        <w:t>discuss</w:t>
      </w:r>
      <w:r w:rsidR="00E365A7">
        <w:rPr>
          <w:color w:val="000000"/>
        </w:rPr>
        <w:t xml:space="preserve"> </w:t>
      </w:r>
      <w:r w:rsidR="00E75C1E">
        <w:rPr>
          <w:color w:val="000000"/>
        </w:rPr>
        <w:t xml:space="preserve">it </w:t>
      </w:r>
      <w:r w:rsidR="00E365A7">
        <w:rPr>
          <w:color w:val="000000"/>
        </w:rPr>
        <w:t>here.</w:t>
      </w:r>
    </w:p>
    <w:p w14:paraId="1A1D311E" w14:textId="43D73FF0" w:rsidR="00C2466A" w:rsidRDefault="00E365A7">
      <w:pPr>
        <w:jc w:val="left"/>
        <w:rPr>
          <w:color w:val="000000"/>
        </w:rPr>
      </w:pPr>
      <w:r>
        <w:rPr>
          <w:color w:val="000000"/>
        </w:rPr>
        <w:t xml:space="preserve">For the first </w:t>
      </w:r>
      <w:r w:rsidR="00E75C1E">
        <w:rPr>
          <w:color w:val="000000"/>
        </w:rPr>
        <w:t>scenario</w:t>
      </w:r>
      <w:r>
        <w:rPr>
          <w:color w:val="000000"/>
        </w:rPr>
        <w:t xml:space="preserve">, we need to be a bit careful to correctly submit the simulation job, in my case, I just run an interactive job with </w:t>
      </w:r>
      <w:r w:rsidR="00E75C1E">
        <w:rPr>
          <w:color w:val="000000"/>
        </w:rPr>
        <w:t>fewer</w:t>
      </w:r>
      <w:r>
        <w:rPr>
          <w:color w:val="000000"/>
        </w:rPr>
        <w:t xml:space="preserve"> steps first, if </w:t>
      </w:r>
      <w:r w:rsidR="00E75C1E">
        <w:rPr>
          <w:color w:val="000000"/>
        </w:rPr>
        <w:t>everything</w:t>
      </w:r>
      <w:r>
        <w:rPr>
          <w:color w:val="000000"/>
        </w:rPr>
        <w:t xml:space="preserve"> </w:t>
      </w:r>
      <w:r w:rsidR="00E75C1E">
        <w:rPr>
          <w:color w:val="000000"/>
        </w:rPr>
        <w:t xml:space="preserve">is </w:t>
      </w:r>
      <w:r>
        <w:rPr>
          <w:color w:val="000000"/>
        </w:rPr>
        <w:t xml:space="preserve">right, then I change the number of steps to a bigger number then submit the job in a batch mode. The queue system varies from cluster to cluster, mine is PBS, an example for an interactive job may </w:t>
      </w:r>
      <w:r w:rsidR="00E75C1E">
        <w:rPr>
          <w:color w:val="000000"/>
        </w:rPr>
        <w:t>look</w:t>
      </w:r>
      <w:r>
        <w:rPr>
          <w:color w:val="000000"/>
        </w:rPr>
        <w:t xml:space="preserve"> like this:</w:t>
      </w:r>
    </w:p>
    <w:p w14:paraId="6CF21E04" w14:textId="77777777" w:rsidR="00C2466A" w:rsidRDefault="00E365A7" w:rsidP="00D431B2">
      <w:pPr>
        <w:jc w:val="center"/>
        <w:rPr>
          <w:color w:val="000000"/>
        </w:rPr>
      </w:pPr>
      <w:r>
        <w:rPr>
          <w:noProof/>
          <w:color w:val="000000"/>
        </w:rPr>
        <w:drawing>
          <wp:inline distT="0" distB="0" distL="114300" distR="114300" wp14:anchorId="3BE25F2F" wp14:editId="46F2F947">
            <wp:extent cx="4257447" cy="84390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4322176" cy="856731"/>
                    </a:xfrm>
                    <a:prstGeom prst="rect">
                      <a:avLst/>
                    </a:prstGeom>
                  </pic:spPr>
                </pic:pic>
              </a:graphicData>
            </a:graphic>
          </wp:inline>
        </w:drawing>
      </w:r>
    </w:p>
    <w:p w14:paraId="1F7682A8" w14:textId="530E16B5" w:rsidR="00C2466A" w:rsidRDefault="00E365A7">
      <w:pPr>
        <w:jc w:val="left"/>
        <w:rPr>
          <w:color w:val="000000"/>
        </w:rPr>
      </w:pPr>
      <w:r>
        <w:rPr>
          <w:color w:val="000000"/>
        </w:rPr>
        <w:t>Then simulation</w:t>
      </w:r>
      <w:r w:rsidR="00A316EA">
        <w:rPr>
          <w:color w:val="000000"/>
        </w:rPr>
        <w:t xml:space="preserve"> was started</w:t>
      </w:r>
      <w:r>
        <w:rPr>
          <w:color w:val="000000"/>
        </w:rPr>
        <w:t xml:space="preserve"> by </w:t>
      </w:r>
      <w:r w:rsidR="00A316EA">
        <w:rPr>
          <w:color w:val="000000"/>
        </w:rPr>
        <w:t>issuing commands as next two lines,</w:t>
      </w:r>
    </w:p>
    <w:p w14:paraId="207F1C9B" w14:textId="77777777" w:rsidR="00C2466A" w:rsidRDefault="00E365A7">
      <w:pPr>
        <w:pStyle w:val="HTMLPreformatted"/>
        <w:widowControl/>
        <w:rPr>
          <w:rFonts w:hint="default"/>
          <w:b/>
          <w:bCs/>
          <w:color w:val="0000FF"/>
        </w:rPr>
      </w:pPr>
      <w:r>
        <w:rPr>
          <w:b/>
          <w:bCs/>
          <w:color w:val="0000FF"/>
        </w:rPr>
        <w:t>$</w:t>
      </w:r>
      <w:proofErr w:type="spellStart"/>
      <w:r>
        <w:rPr>
          <w:b/>
          <w:bCs/>
          <w:color w:val="0000FF"/>
        </w:rPr>
        <w:t>mpirun</w:t>
      </w:r>
      <w:proofErr w:type="spellEnd"/>
      <w:r>
        <w:rPr>
          <w:b/>
          <w:bCs/>
          <w:color w:val="0000FF"/>
        </w:rPr>
        <w:t xml:space="preserve"> –oversubscribe -np 4 /apps/</w:t>
      </w:r>
      <w:proofErr w:type="spellStart"/>
      <w:r>
        <w:rPr>
          <w:b/>
          <w:bCs/>
          <w:color w:val="0000FF"/>
        </w:rPr>
        <w:t>namd</w:t>
      </w:r>
      <w:proofErr w:type="spellEnd"/>
      <w:r>
        <w:rPr>
          <w:b/>
          <w:bCs/>
          <w:color w:val="0000FF"/>
        </w:rPr>
        <w:t>/2.13-mpi/arch/Linux-x86_64-icc/namd2 +</w:t>
      </w:r>
      <w:proofErr w:type="spellStart"/>
      <w:r>
        <w:rPr>
          <w:b/>
          <w:bCs/>
          <w:color w:val="0000FF"/>
        </w:rPr>
        <w:t>ppn</w:t>
      </w:r>
      <w:proofErr w:type="spellEnd"/>
      <w:r>
        <w:rPr>
          <w:b/>
          <w:bCs/>
          <w:color w:val="0000FF"/>
        </w:rPr>
        <w:t xml:space="preserve"> 7 \ </w:t>
      </w:r>
      <w:proofErr w:type="spellStart"/>
      <w:r>
        <w:rPr>
          <w:b/>
          <w:bCs/>
          <w:color w:val="0000FF"/>
        </w:rPr>
        <w:t>nvt_equil_modifiled.namd</w:t>
      </w:r>
      <w:proofErr w:type="spellEnd"/>
      <w:r>
        <w:rPr>
          <w:b/>
          <w:bCs/>
          <w:color w:val="0000FF"/>
        </w:rPr>
        <w:t xml:space="preserve"> &gt; </w:t>
      </w:r>
      <w:proofErr w:type="spellStart"/>
      <w:r>
        <w:rPr>
          <w:b/>
          <w:bCs/>
          <w:color w:val="0000FF"/>
        </w:rPr>
        <w:t>nvt_equil.out</w:t>
      </w:r>
      <w:proofErr w:type="spellEnd"/>
      <w:r>
        <w:rPr>
          <w:b/>
          <w:bCs/>
          <w:color w:val="0000FF"/>
        </w:rPr>
        <w:t>.</w:t>
      </w:r>
      <w:r>
        <w:rPr>
          <w:rFonts w:hint="default"/>
          <w:b/>
          <w:bCs/>
          <w:color w:val="0000FF"/>
        </w:rPr>
        <w:t xml:space="preserve"> </w:t>
      </w:r>
    </w:p>
    <w:p w14:paraId="47793B47" w14:textId="034AF797" w:rsidR="00C2466A" w:rsidRPr="00CA2E35" w:rsidRDefault="00E365A7" w:rsidP="00CA2E35">
      <w:pPr>
        <w:jc w:val="left"/>
        <w:rPr>
          <w:color w:val="000000"/>
        </w:rPr>
      </w:pPr>
      <w:r w:rsidRPr="00CA2E35">
        <w:rPr>
          <w:color w:val="000000"/>
        </w:rPr>
        <w:t xml:space="preserve">NOTE: If it is your </w:t>
      </w:r>
      <w:r w:rsidR="00E75C1E" w:rsidRPr="00CA2E35">
        <w:rPr>
          <w:color w:val="000000"/>
        </w:rPr>
        <w:t>first-time</w:t>
      </w:r>
      <w:r w:rsidRPr="00CA2E35">
        <w:rPr>
          <w:color w:val="000000"/>
        </w:rPr>
        <w:t xml:space="preserve"> run, it is pretty normal you get ERRORS, in most cases</w:t>
      </w:r>
      <w:r w:rsidR="00E75C1E" w:rsidRPr="00CA2E35">
        <w:rPr>
          <w:color w:val="000000"/>
        </w:rPr>
        <w:t>,</w:t>
      </w:r>
      <w:r w:rsidRPr="00CA2E35">
        <w:rPr>
          <w:color w:val="000000"/>
        </w:rPr>
        <w:t xml:space="preserve"> all these errors could be debugged by </w:t>
      </w:r>
      <w:r w:rsidR="00E75C1E" w:rsidRPr="00CA2E35">
        <w:rPr>
          <w:color w:val="000000"/>
        </w:rPr>
        <w:t>modifying</w:t>
      </w:r>
      <w:r w:rsidRPr="00CA2E35">
        <w:rPr>
          <w:color w:val="000000"/>
        </w:rPr>
        <w:t xml:space="preserve"> your configuration </w:t>
      </w:r>
      <w:proofErr w:type="gramStart"/>
      <w:r w:rsidRPr="00CA2E35">
        <w:rPr>
          <w:color w:val="000000"/>
        </w:rPr>
        <w:t>file, or</w:t>
      </w:r>
      <w:proofErr w:type="gramEnd"/>
      <w:r w:rsidRPr="00CA2E35">
        <w:rPr>
          <w:color w:val="000000"/>
        </w:rPr>
        <w:t xml:space="preserve"> </w:t>
      </w:r>
      <w:r w:rsidR="00A316EA" w:rsidRPr="00CA2E35">
        <w:rPr>
          <w:color w:val="000000"/>
        </w:rPr>
        <w:t>add (</w:t>
      </w:r>
      <w:r w:rsidRPr="00CA2E35">
        <w:rPr>
          <w:color w:val="000000"/>
        </w:rPr>
        <w:t>cross off) parameter (</w:t>
      </w:r>
      <w:proofErr w:type="spellStart"/>
      <w:r w:rsidRPr="00CA2E35">
        <w:rPr>
          <w:color w:val="000000"/>
        </w:rPr>
        <w:t>toppar</w:t>
      </w:r>
      <w:proofErr w:type="spellEnd"/>
      <w:r w:rsidRPr="00CA2E35">
        <w:rPr>
          <w:color w:val="000000"/>
        </w:rPr>
        <w:t xml:space="preserve">) lines in </w:t>
      </w:r>
      <w:r w:rsidR="00E75C1E" w:rsidRPr="00CA2E35">
        <w:rPr>
          <w:color w:val="000000"/>
        </w:rPr>
        <w:t xml:space="preserve">the </w:t>
      </w:r>
      <w:r w:rsidRPr="00CA2E35">
        <w:rPr>
          <w:color w:val="000000"/>
        </w:rPr>
        <w:t>conf file.</w:t>
      </w:r>
    </w:p>
    <w:p w14:paraId="10E3EBE3" w14:textId="70DB2EDF" w:rsidR="00C2466A" w:rsidRPr="00CA2E35" w:rsidRDefault="00E365A7" w:rsidP="00CA2E35">
      <w:pPr>
        <w:jc w:val="left"/>
        <w:rPr>
          <w:color w:val="000000"/>
        </w:rPr>
      </w:pPr>
      <w:r w:rsidRPr="00CA2E35">
        <w:rPr>
          <w:color w:val="000000"/>
        </w:rPr>
        <w:t>If</w:t>
      </w:r>
      <w:r w:rsidR="00E75C1E" w:rsidRPr="00CA2E35">
        <w:rPr>
          <w:color w:val="000000"/>
        </w:rPr>
        <w:t xml:space="preserve"> everything</w:t>
      </w:r>
      <w:r w:rsidRPr="00CA2E35">
        <w:rPr>
          <w:color w:val="000000"/>
        </w:rPr>
        <w:t xml:space="preserve"> looks good, what you then need to do is waiting</w:t>
      </w:r>
      <w:r w:rsidR="00E75C1E" w:rsidRPr="00CA2E35">
        <w:rPr>
          <w:color w:val="000000"/>
        </w:rPr>
        <w:t xml:space="preserve"> for</w:t>
      </w:r>
      <w:r w:rsidRPr="00CA2E35">
        <w:rPr>
          <w:color w:val="000000"/>
        </w:rPr>
        <w:t xml:space="preserve"> the NVT </w:t>
      </w:r>
      <w:r w:rsidR="00E75C1E" w:rsidRPr="00CA2E35">
        <w:rPr>
          <w:color w:val="000000"/>
        </w:rPr>
        <w:t xml:space="preserve">to </w:t>
      </w:r>
      <w:r w:rsidRPr="00CA2E35">
        <w:rPr>
          <w:color w:val="000000"/>
        </w:rPr>
        <w:t xml:space="preserve">finish, then </w:t>
      </w:r>
      <w:r w:rsidR="00E75C1E" w:rsidRPr="00CA2E35">
        <w:rPr>
          <w:color w:val="000000"/>
        </w:rPr>
        <w:t>similarly do the NPT</w:t>
      </w:r>
      <w:r w:rsidRPr="00CA2E35">
        <w:rPr>
          <w:color w:val="000000"/>
        </w:rPr>
        <w:t xml:space="preserve">, then run PRODUCTION run with </w:t>
      </w:r>
      <w:proofErr w:type="spellStart"/>
      <w:r w:rsidRPr="00CA2E35">
        <w:rPr>
          <w:color w:val="000000"/>
        </w:rPr>
        <w:t>md_forward_</w:t>
      </w:r>
      <w:proofErr w:type="gramStart"/>
      <w:r w:rsidRPr="00CA2E35">
        <w:rPr>
          <w:color w:val="000000"/>
        </w:rPr>
        <w:t>modi.namd</w:t>
      </w:r>
      <w:proofErr w:type="spellEnd"/>
      <w:proofErr w:type="gramEnd"/>
      <w:r w:rsidRPr="00CA2E35">
        <w:rPr>
          <w:color w:val="000000"/>
        </w:rPr>
        <w:t xml:space="preserve">, at last run the </w:t>
      </w:r>
      <w:proofErr w:type="spellStart"/>
      <w:r w:rsidRPr="00CA2E35">
        <w:rPr>
          <w:color w:val="000000"/>
        </w:rPr>
        <w:t>md_backward_modi.namd</w:t>
      </w:r>
      <w:proofErr w:type="spellEnd"/>
      <w:r w:rsidRPr="00CA2E35">
        <w:rPr>
          <w:color w:val="000000"/>
        </w:rPr>
        <w:t>.</w:t>
      </w:r>
    </w:p>
    <w:p w14:paraId="12DD15D2" w14:textId="3BFFA961" w:rsidR="00C2466A" w:rsidRPr="00CA2E35" w:rsidRDefault="00E365A7" w:rsidP="00CA2E35">
      <w:pPr>
        <w:jc w:val="left"/>
        <w:rPr>
          <w:color w:val="000000"/>
        </w:rPr>
      </w:pPr>
      <w:r w:rsidRPr="00CA2E35">
        <w:rPr>
          <w:color w:val="000000"/>
        </w:rPr>
        <w:t xml:space="preserve">AFTER </w:t>
      </w:r>
      <w:r w:rsidR="00E75C1E" w:rsidRPr="00CA2E35">
        <w:rPr>
          <w:color w:val="000000"/>
        </w:rPr>
        <w:t xml:space="preserve">THE </w:t>
      </w:r>
      <w:r w:rsidRPr="00CA2E35">
        <w:rPr>
          <w:color w:val="000000"/>
        </w:rPr>
        <w:t xml:space="preserve">COMPLEX FOLDER IS DONE, DO THE SAME THING TO </w:t>
      </w:r>
      <w:r w:rsidR="00E75C1E" w:rsidRPr="00CA2E35">
        <w:rPr>
          <w:color w:val="000000"/>
        </w:rPr>
        <w:t xml:space="preserve">THE </w:t>
      </w:r>
      <w:r w:rsidRPr="00CA2E35">
        <w:rPr>
          <w:color w:val="000000"/>
        </w:rPr>
        <w:t>SOLVENT FOLDER.</w:t>
      </w:r>
    </w:p>
    <w:p w14:paraId="469ACF2A" w14:textId="5A11B93E" w:rsidR="00C2466A" w:rsidRDefault="00E365A7">
      <w:pPr>
        <w:pStyle w:val="HTMLPreformatted"/>
        <w:widowControl/>
        <w:rPr>
          <w:rFonts w:hint="default"/>
          <w:b/>
          <w:bCs/>
          <w:color w:val="000000"/>
        </w:rPr>
      </w:pPr>
      <w:r w:rsidRPr="00CA2E35">
        <w:rPr>
          <w:rFonts w:ascii="Arial" w:eastAsia="Microsoft YaHei" w:hAnsi="Arial" w:hint="default"/>
          <w:color w:val="000000"/>
          <w:kern w:val="2"/>
          <w:sz w:val="21"/>
        </w:rPr>
        <w:t>When you do the solvent folder, there may be an error related to "original water box too small", you could just try to increase the</w:t>
      </w:r>
      <w:r>
        <w:rPr>
          <w:rFonts w:hint="default"/>
          <w:b/>
          <w:bCs/>
          <w:color w:val="000000"/>
        </w:rPr>
        <w:t xml:space="preserve"> </w:t>
      </w:r>
      <w:r w:rsidRPr="00CA2E35">
        <w:rPr>
          <w:rFonts w:ascii="Arial" w:eastAsia="Microsoft YaHei" w:hAnsi="Arial" w:hint="default"/>
          <w:color w:val="000000"/>
          <w:kern w:val="2"/>
          <w:sz w:val="21"/>
        </w:rPr>
        <w:t>margin in the configuration file from 1 to a bigger number, e.g., 10, and try again, usually</w:t>
      </w:r>
      <w:r w:rsidR="00E75C1E" w:rsidRPr="00CA2E35">
        <w:rPr>
          <w:rFonts w:ascii="Arial" w:eastAsia="Microsoft YaHei" w:hAnsi="Arial" w:hint="default"/>
          <w:color w:val="000000"/>
          <w:kern w:val="2"/>
          <w:sz w:val="21"/>
        </w:rPr>
        <w:t>,</w:t>
      </w:r>
      <w:r w:rsidRPr="00CA2E35">
        <w:rPr>
          <w:rFonts w:ascii="Arial" w:eastAsia="Microsoft YaHei" w:hAnsi="Arial" w:hint="default"/>
          <w:color w:val="000000"/>
          <w:kern w:val="2"/>
          <w:sz w:val="21"/>
        </w:rPr>
        <w:t xml:space="preserve"> it will solve this.</w:t>
      </w:r>
    </w:p>
    <w:p w14:paraId="3C0A48BD" w14:textId="1639F113" w:rsidR="00C2466A" w:rsidRDefault="00E365A7" w:rsidP="00CA2E35">
      <w:pPr>
        <w:pStyle w:val="Caption"/>
      </w:pPr>
      <w:r>
        <w:t>--------------</w:t>
      </w:r>
      <w:r w:rsidR="00CA2E35">
        <w:t>--</w:t>
      </w:r>
      <w:r w:rsidR="00A316EA">
        <w:t>-------</w:t>
      </w:r>
      <w:r w:rsidR="00CA2E35">
        <w:t>--</w:t>
      </w:r>
      <w:r>
        <w:t>---S</w:t>
      </w:r>
      <w:r w:rsidR="00CA2E35">
        <w:t>tep</w:t>
      </w:r>
      <w:r>
        <w:t xml:space="preserve"> 7</w:t>
      </w:r>
      <w:r w:rsidR="00CA2E35">
        <w:t xml:space="preserve"> Result analysis</w:t>
      </w:r>
      <w:r>
        <w:t>----</w:t>
      </w:r>
      <w:r w:rsidR="00CA2E35">
        <w:t>-------</w:t>
      </w:r>
      <w:r w:rsidR="00A316EA">
        <w:t>-------------------</w:t>
      </w:r>
      <w:r>
        <w:t>--------------</w:t>
      </w:r>
    </w:p>
    <w:p w14:paraId="71954343" w14:textId="19747FAF" w:rsidR="00C2466A" w:rsidRPr="00CA2E35" w:rsidRDefault="00E365A7" w:rsidP="00CA2E35">
      <w:pPr>
        <w:jc w:val="left"/>
        <w:rPr>
          <w:color w:val="000000"/>
        </w:rPr>
      </w:pPr>
      <w:r w:rsidRPr="00CA2E35">
        <w:rPr>
          <w:color w:val="000000"/>
        </w:rPr>
        <w:t xml:space="preserve">Well, time for </w:t>
      </w:r>
      <w:r w:rsidR="00E75C1E" w:rsidRPr="00CA2E35">
        <w:rPr>
          <w:color w:val="000000"/>
        </w:rPr>
        <w:t xml:space="preserve">the </w:t>
      </w:r>
      <w:r w:rsidRPr="00CA2E35">
        <w:rPr>
          <w:color w:val="000000"/>
        </w:rPr>
        <w:t xml:space="preserve">LAST section, analysis and get the </w:t>
      </w:r>
      <w:r w:rsidR="00E75C1E" w:rsidRPr="00CA2E35">
        <w:rPr>
          <w:color w:val="000000"/>
        </w:rPr>
        <w:t>ΔΔG</w:t>
      </w:r>
      <w:r w:rsidRPr="00CA2E35">
        <w:rPr>
          <w:color w:val="000000"/>
        </w:rPr>
        <w:t xml:space="preserve"> result!</w:t>
      </w:r>
    </w:p>
    <w:p w14:paraId="064261EC" w14:textId="25532302" w:rsidR="00C2466A" w:rsidRPr="00CA2E35" w:rsidRDefault="00E365A7" w:rsidP="00CA2E35">
      <w:pPr>
        <w:jc w:val="left"/>
        <w:rPr>
          <w:color w:val="000000"/>
        </w:rPr>
      </w:pPr>
      <w:r w:rsidRPr="00CA2E35">
        <w:rPr>
          <w:color w:val="000000"/>
        </w:rPr>
        <w:t>Ideally</w:t>
      </w:r>
      <w:r w:rsidR="00E75C1E" w:rsidRPr="00CA2E35">
        <w:rPr>
          <w:color w:val="000000"/>
        </w:rPr>
        <w:t>,</w:t>
      </w:r>
      <w:r w:rsidRPr="00CA2E35">
        <w:rPr>
          <w:color w:val="000000"/>
        </w:rPr>
        <w:t xml:space="preserve"> you should use a Linux version of VMD, if you can't access one, then just use </w:t>
      </w:r>
      <w:r w:rsidR="00E75C1E" w:rsidRPr="00CA2E35">
        <w:rPr>
          <w:color w:val="000000"/>
        </w:rPr>
        <w:t xml:space="preserve">the </w:t>
      </w:r>
      <w:r w:rsidRPr="00CA2E35">
        <w:rPr>
          <w:color w:val="000000"/>
        </w:rPr>
        <w:t>Windows version.</w:t>
      </w:r>
    </w:p>
    <w:p w14:paraId="3BB34286" w14:textId="77777777" w:rsidR="00C2466A" w:rsidRDefault="00E365A7" w:rsidP="00D431B2">
      <w:pPr>
        <w:pStyle w:val="HTMLPreformatted"/>
        <w:widowControl/>
        <w:jc w:val="center"/>
        <w:rPr>
          <w:rFonts w:hint="default"/>
          <w:b/>
          <w:bCs/>
          <w:color w:val="000000"/>
        </w:rPr>
      </w:pPr>
      <w:r>
        <w:rPr>
          <w:rFonts w:hint="default"/>
          <w:b/>
          <w:bCs/>
          <w:noProof/>
          <w:color w:val="000000"/>
        </w:rPr>
        <w:lastRenderedPageBreak/>
        <w:drawing>
          <wp:inline distT="0" distB="0" distL="114300" distR="114300" wp14:anchorId="6D23D687" wp14:editId="26D0E8EA">
            <wp:extent cx="2838298" cy="1660233"/>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a:stretch>
                      <a:fillRect/>
                    </a:stretch>
                  </pic:blipFill>
                  <pic:spPr>
                    <a:xfrm>
                      <a:off x="0" y="0"/>
                      <a:ext cx="2894043" cy="1692841"/>
                    </a:xfrm>
                    <a:prstGeom prst="rect">
                      <a:avLst/>
                    </a:prstGeom>
                  </pic:spPr>
                </pic:pic>
              </a:graphicData>
            </a:graphic>
          </wp:inline>
        </w:drawing>
      </w:r>
    </w:p>
    <w:p w14:paraId="670BD376" w14:textId="77777777" w:rsidR="00C2466A" w:rsidRDefault="00C2466A">
      <w:pPr>
        <w:pStyle w:val="HTMLPreformatted"/>
        <w:widowControl/>
        <w:rPr>
          <w:rFonts w:hint="default"/>
          <w:b/>
          <w:bCs/>
          <w:color w:val="000000"/>
        </w:rPr>
      </w:pPr>
    </w:p>
    <w:p w14:paraId="4BBC4C54" w14:textId="77777777" w:rsidR="00C2466A" w:rsidRPr="00CA2E35" w:rsidRDefault="00E365A7" w:rsidP="00CA2E35">
      <w:pPr>
        <w:jc w:val="left"/>
        <w:rPr>
          <w:color w:val="000000"/>
        </w:rPr>
      </w:pPr>
      <w:r w:rsidRPr="00CA2E35">
        <w:rPr>
          <w:color w:val="000000"/>
        </w:rPr>
        <w:t>Find analyze FEP simulation from Extensions &gt; analysis panel.</w:t>
      </w:r>
    </w:p>
    <w:p w14:paraId="11C91307" w14:textId="77777777" w:rsidR="00C2466A" w:rsidRDefault="00E365A7">
      <w:pPr>
        <w:pStyle w:val="HTMLPreformatted"/>
        <w:widowControl/>
        <w:jc w:val="center"/>
        <w:rPr>
          <w:rFonts w:hint="default"/>
          <w:b/>
          <w:bCs/>
          <w:color w:val="000000"/>
        </w:rPr>
      </w:pPr>
      <w:r>
        <w:rPr>
          <w:rFonts w:hint="default"/>
          <w:b/>
          <w:bCs/>
          <w:noProof/>
          <w:color w:val="000000"/>
        </w:rPr>
        <w:drawing>
          <wp:inline distT="0" distB="0" distL="114300" distR="114300" wp14:anchorId="33AD076A" wp14:editId="1F80BEEA">
            <wp:extent cx="3722955" cy="14000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a:stretch>
                      <a:fillRect/>
                    </a:stretch>
                  </pic:blipFill>
                  <pic:spPr>
                    <a:xfrm>
                      <a:off x="0" y="0"/>
                      <a:ext cx="3768206" cy="1417108"/>
                    </a:xfrm>
                    <a:prstGeom prst="rect">
                      <a:avLst/>
                    </a:prstGeom>
                  </pic:spPr>
                </pic:pic>
              </a:graphicData>
            </a:graphic>
          </wp:inline>
        </w:drawing>
      </w:r>
    </w:p>
    <w:p w14:paraId="7A43D469" w14:textId="0CD3FC8E" w:rsidR="0049013A" w:rsidRDefault="00E365A7" w:rsidP="00CA2E35">
      <w:pPr>
        <w:jc w:val="left"/>
        <w:rPr>
          <w:color w:val="000000"/>
        </w:rPr>
      </w:pPr>
      <w:r w:rsidRPr="00CA2E35">
        <w:rPr>
          <w:color w:val="000000"/>
        </w:rPr>
        <w:t xml:space="preserve">Change the temperature to your simulation value, select both </w:t>
      </w:r>
      <w:r w:rsidR="00E75C1E" w:rsidRPr="00CA2E35">
        <w:rPr>
          <w:color w:val="000000"/>
        </w:rPr>
        <w:t>forward</w:t>
      </w:r>
      <w:r w:rsidRPr="00CA2E35">
        <w:rPr>
          <w:color w:val="000000"/>
        </w:rPr>
        <w:t xml:space="preserve"> and backward </w:t>
      </w:r>
      <w:r w:rsidR="00E75C1E" w:rsidRPr="00CA2E35">
        <w:rPr>
          <w:color w:val="000000"/>
        </w:rPr>
        <w:t>report</w:t>
      </w:r>
      <w:r w:rsidRPr="00CA2E35">
        <w:rPr>
          <w:color w:val="000000"/>
        </w:rPr>
        <w:t xml:space="preserve"> files, click Run FEP parsing, then you will get the </w:t>
      </w:r>
      <w:r w:rsidR="00E75C1E" w:rsidRPr="00CA2E35">
        <w:rPr>
          <w:color w:val="000000"/>
        </w:rPr>
        <w:t>ΔG</w:t>
      </w:r>
      <w:r w:rsidR="0049013A">
        <w:rPr>
          <w:color w:val="000000"/>
        </w:rPr>
        <w:t xml:space="preserve"> complex, </w:t>
      </w:r>
      <w:r w:rsidR="00D431B2">
        <w:rPr>
          <w:color w:val="000000"/>
        </w:rPr>
        <w:t>similarly</w:t>
      </w:r>
      <w:r w:rsidR="0049013A">
        <w:rPr>
          <w:color w:val="000000"/>
        </w:rPr>
        <w:t xml:space="preserve">, </w:t>
      </w:r>
      <w:r w:rsidR="0049013A" w:rsidRPr="00CA2E35">
        <w:rPr>
          <w:color w:val="000000"/>
        </w:rPr>
        <w:t>ΔG</w:t>
      </w:r>
      <w:r w:rsidR="0049013A">
        <w:rPr>
          <w:color w:val="000000"/>
        </w:rPr>
        <w:t xml:space="preserve"> solvent was obtained.</w:t>
      </w:r>
    </w:p>
    <w:p w14:paraId="6E363708" w14:textId="77777777" w:rsidR="0049013A" w:rsidRDefault="0049013A" w:rsidP="00CA2E35">
      <w:pPr>
        <w:jc w:val="left"/>
        <w:rPr>
          <w:color w:val="000000"/>
        </w:rPr>
      </w:pPr>
      <w:r w:rsidRPr="00CA2E35">
        <w:rPr>
          <w:color w:val="000000"/>
        </w:rPr>
        <w:t>ΔΔG</w:t>
      </w:r>
      <w:r>
        <w:rPr>
          <w:color w:val="000000"/>
        </w:rPr>
        <w:t xml:space="preserve"> FEP = </w:t>
      </w:r>
      <w:r w:rsidRPr="00CA2E35">
        <w:rPr>
          <w:color w:val="000000"/>
        </w:rPr>
        <w:t>ΔG</w:t>
      </w:r>
      <w:r>
        <w:rPr>
          <w:color w:val="000000"/>
        </w:rPr>
        <w:t xml:space="preserve"> complex-</w:t>
      </w:r>
      <w:r w:rsidRPr="0049013A">
        <w:rPr>
          <w:color w:val="000000"/>
        </w:rPr>
        <w:t xml:space="preserve"> </w:t>
      </w:r>
      <w:r w:rsidRPr="00CA2E35">
        <w:rPr>
          <w:color w:val="000000"/>
        </w:rPr>
        <w:t>ΔG</w:t>
      </w:r>
      <w:r>
        <w:rPr>
          <w:color w:val="000000"/>
        </w:rPr>
        <w:t xml:space="preserve"> solvent</w:t>
      </w:r>
    </w:p>
    <w:p w14:paraId="34CCD2B4" w14:textId="77777777" w:rsidR="0049013A" w:rsidRDefault="0049013A" w:rsidP="00CA2E35">
      <w:pPr>
        <w:jc w:val="left"/>
        <w:rPr>
          <w:color w:val="000000"/>
        </w:rPr>
      </w:pPr>
      <w:r>
        <w:rPr>
          <w:color w:val="000000"/>
        </w:rPr>
        <w:t>Remember the protonation state penalty we have discussed earlier, S1, S2.</w:t>
      </w:r>
    </w:p>
    <w:p w14:paraId="78879725" w14:textId="211D30A4" w:rsidR="00CA2E35" w:rsidRPr="0049013A" w:rsidRDefault="0049013A" w:rsidP="0049013A">
      <w:pPr>
        <w:jc w:val="left"/>
        <w:rPr>
          <w:color w:val="000000"/>
        </w:rPr>
      </w:pPr>
      <w:r>
        <w:rPr>
          <w:color w:val="000000"/>
        </w:rPr>
        <w:t xml:space="preserve"> </w:t>
      </w:r>
      <w:r w:rsidRPr="00CA2E35">
        <w:rPr>
          <w:color w:val="000000"/>
        </w:rPr>
        <w:t>ΔΔG</w:t>
      </w:r>
      <w:r>
        <w:rPr>
          <w:color w:val="000000"/>
        </w:rPr>
        <w:t xml:space="preserve"> = </w:t>
      </w:r>
      <w:r w:rsidRPr="00CA2E35">
        <w:rPr>
          <w:color w:val="000000"/>
        </w:rPr>
        <w:t>ΔΔG</w:t>
      </w:r>
      <w:r>
        <w:rPr>
          <w:color w:val="000000"/>
        </w:rPr>
        <w:t xml:space="preserve"> FEP + (S</w:t>
      </w:r>
      <w:r w:rsidR="00A86A21">
        <w:rPr>
          <w:color w:val="000000"/>
        </w:rPr>
        <w:t>2</w:t>
      </w:r>
      <w:r>
        <w:rPr>
          <w:color w:val="000000"/>
        </w:rPr>
        <w:t>-S</w:t>
      </w:r>
      <w:r w:rsidR="00A86A21">
        <w:rPr>
          <w:color w:val="000000"/>
        </w:rPr>
        <w:t>1</w:t>
      </w:r>
      <w:r>
        <w:rPr>
          <w:color w:val="000000"/>
        </w:rPr>
        <w:t>)</w:t>
      </w:r>
    </w:p>
    <w:p w14:paraId="43EB71DA" w14:textId="1DE9855D" w:rsidR="001B6BE0" w:rsidRPr="00CA2E35" w:rsidRDefault="001B6BE0" w:rsidP="00CA2E35">
      <w:pPr>
        <w:pStyle w:val="Caption"/>
      </w:pPr>
      <w:r w:rsidRPr="00CA2E35">
        <w:t>Things to consider</w:t>
      </w:r>
      <w:r w:rsidR="00CA2E35" w:rsidRPr="00CA2E35">
        <w:t xml:space="preserve"> </w:t>
      </w:r>
      <w:r w:rsidR="00A316EA" w:rsidRPr="00CA2E35">
        <w:t>using</w:t>
      </w:r>
      <w:r w:rsidR="00CA2E35" w:rsidRPr="00CA2E35">
        <w:t xml:space="preserve"> this FEP protocol </w:t>
      </w:r>
    </w:p>
    <w:p w14:paraId="3A7B8453" w14:textId="29E32171" w:rsidR="001B6BE0" w:rsidRPr="00CA2E35" w:rsidRDefault="001B6BE0" w:rsidP="00CA2E35">
      <w:pPr>
        <w:jc w:val="left"/>
        <w:rPr>
          <w:color w:val="000000"/>
        </w:rPr>
      </w:pPr>
      <w:r w:rsidRPr="00CA2E35">
        <w:rPr>
          <w:color w:val="000000"/>
        </w:rPr>
        <w:t xml:space="preserve">How good do you </w:t>
      </w:r>
      <w:r w:rsidR="00EF6CDE">
        <w:rPr>
          <w:color w:val="000000"/>
        </w:rPr>
        <w:t xml:space="preserve">understand </w:t>
      </w:r>
      <w:r w:rsidRPr="00CA2E35">
        <w:rPr>
          <w:color w:val="000000"/>
        </w:rPr>
        <w:t xml:space="preserve">your protein, like are you sure </w:t>
      </w:r>
      <w:r w:rsidR="009736D0">
        <w:rPr>
          <w:color w:val="000000"/>
        </w:rPr>
        <w:t>there is no</w:t>
      </w:r>
      <w:r w:rsidRPr="00CA2E35">
        <w:rPr>
          <w:color w:val="000000"/>
        </w:rPr>
        <w:t xml:space="preserve"> broken loop</w:t>
      </w:r>
      <w:r w:rsidR="009736D0">
        <w:rPr>
          <w:color w:val="000000"/>
        </w:rPr>
        <w:t>s or modified residues?</w:t>
      </w:r>
    </w:p>
    <w:p w14:paraId="2F902C9C" w14:textId="77777777" w:rsidR="001B6BE0" w:rsidRPr="00CA2E35" w:rsidRDefault="001B6BE0" w:rsidP="00CA2E35">
      <w:pPr>
        <w:jc w:val="left"/>
        <w:rPr>
          <w:color w:val="000000"/>
        </w:rPr>
      </w:pPr>
      <w:r w:rsidRPr="00CA2E35">
        <w:rPr>
          <w:color w:val="000000"/>
        </w:rPr>
        <w:t>Are these two molecules share a common mother core or at least share a 60% of similarity?</w:t>
      </w:r>
    </w:p>
    <w:p w14:paraId="490C28F3" w14:textId="534ACEC4" w:rsidR="001B6BE0" w:rsidRPr="00CA2E35" w:rsidRDefault="001B6BE0" w:rsidP="00CA2E35">
      <w:pPr>
        <w:jc w:val="left"/>
        <w:rPr>
          <w:color w:val="000000"/>
        </w:rPr>
      </w:pPr>
      <w:r w:rsidRPr="00CA2E35">
        <w:rPr>
          <w:color w:val="000000"/>
        </w:rPr>
        <w:t xml:space="preserve">How do you align your two molecules, which one is the </w:t>
      </w:r>
      <w:r w:rsidR="00A316EA" w:rsidRPr="00CA2E35">
        <w:rPr>
          <w:color w:val="000000"/>
        </w:rPr>
        <w:t>reference,</w:t>
      </w:r>
      <w:r w:rsidRPr="00CA2E35">
        <w:rPr>
          <w:color w:val="000000"/>
        </w:rPr>
        <w:t xml:space="preserve"> and which one is mutation?</w:t>
      </w:r>
    </w:p>
    <w:p w14:paraId="57633EEF" w14:textId="09A285A6" w:rsidR="001B6BE0" w:rsidRDefault="001B6BE0" w:rsidP="00CA2E35">
      <w:pPr>
        <w:jc w:val="left"/>
        <w:rPr>
          <w:color w:val="000000"/>
        </w:rPr>
      </w:pPr>
      <w:r w:rsidRPr="00CA2E35">
        <w:rPr>
          <w:color w:val="000000"/>
        </w:rPr>
        <w:t xml:space="preserve">Is your protein a dimer or multiple polymers when executing its biological </w:t>
      </w:r>
      <w:r w:rsidR="00EF6CDE">
        <w:rPr>
          <w:color w:val="000000"/>
        </w:rPr>
        <w:t>functions</w:t>
      </w:r>
      <w:r w:rsidRPr="00CA2E35">
        <w:rPr>
          <w:color w:val="000000"/>
        </w:rPr>
        <w:t>?</w:t>
      </w:r>
    </w:p>
    <w:p w14:paraId="3E45775C" w14:textId="2E845F14" w:rsidR="00B36567" w:rsidRPr="009736D0" w:rsidRDefault="00CA2E35" w:rsidP="009736D0">
      <w:pPr>
        <w:jc w:val="left"/>
        <w:rPr>
          <w:color w:val="000000"/>
        </w:rPr>
      </w:pPr>
      <w:r w:rsidRPr="00CA2E35">
        <w:rPr>
          <w:color w:val="000000"/>
        </w:rPr>
        <w:t xml:space="preserve">Finally, </w:t>
      </w:r>
      <w:r w:rsidR="00EF6CDE">
        <w:rPr>
          <w:color w:val="000000"/>
        </w:rPr>
        <w:t xml:space="preserve">are you in a situation, that one of the </w:t>
      </w:r>
      <w:r w:rsidR="00D431B2">
        <w:rPr>
          <w:color w:val="000000"/>
        </w:rPr>
        <w:t>pairs</w:t>
      </w:r>
      <w:r w:rsidR="00EF6CDE">
        <w:rPr>
          <w:color w:val="000000"/>
        </w:rPr>
        <w:t xml:space="preserve"> of molecules is charged while the other one </w:t>
      </w:r>
      <w:r w:rsidR="00D431B2">
        <w:rPr>
          <w:color w:val="000000"/>
        </w:rPr>
        <w:t xml:space="preserve">is </w:t>
      </w:r>
      <w:r w:rsidR="00A86A21">
        <w:rPr>
          <w:color w:val="000000"/>
        </w:rPr>
        <w:t>not?</w:t>
      </w:r>
    </w:p>
    <w:p w14:paraId="271160B0" w14:textId="77777777" w:rsidR="00B36567" w:rsidRPr="00B36567" w:rsidRDefault="00B36567" w:rsidP="00B36567"/>
    <w:p w14:paraId="0E8718A8" w14:textId="77777777" w:rsidR="00B36567" w:rsidRDefault="00B36567" w:rsidP="00CA2E35">
      <w:pPr>
        <w:jc w:val="left"/>
        <w:rPr>
          <w:color w:val="000000"/>
        </w:rPr>
      </w:pPr>
    </w:p>
    <w:p w14:paraId="3BD79F31" w14:textId="77777777" w:rsidR="00D431B2" w:rsidRDefault="00D431B2" w:rsidP="00CA2E35">
      <w:pPr>
        <w:jc w:val="left"/>
        <w:rPr>
          <w:color w:val="000000"/>
        </w:rPr>
      </w:pPr>
    </w:p>
    <w:p w14:paraId="1876EA60" w14:textId="77777777" w:rsidR="00D431B2" w:rsidRPr="00CA2E35" w:rsidRDefault="00D431B2" w:rsidP="00CA2E35">
      <w:pPr>
        <w:jc w:val="left"/>
        <w:rPr>
          <w:color w:val="000000"/>
        </w:rPr>
      </w:pPr>
    </w:p>
    <w:p w14:paraId="4020A5D7" w14:textId="748F5985" w:rsidR="00F30FA5" w:rsidRDefault="00F30FA5" w:rsidP="00F30FA5">
      <w:pPr>
        <w:rPr>
          <w:b/>
          <w:bCs/>
          <w:color w:val="7030A0"/>
        </w:rPr>
      </w:pPr>
    </w:p>
    <w:p w14:paraId="6D3F484C" w14:textId="77777777" w:rsidR="001B6BE0" w:rsidRDefault="001B6BE0" w:rsidP="001B6BE0">
      <w:pPr>
        <w:pStyle w:val="HTMLPreformatted"/>
        <w:widowControl/>
        <w:rPr>
          <w:rFonts w:hint="default"/>
          <w:b/>
          <w:bCs/>
          <w:color w:val="000000"/>
        </w:rPr>
      </w:pPr>
    </w:p>
    <w:sectPr w:rsidR="001B6BE0">
      <w:pgSz w:w="11906" w:h="16838"/>
      <w:pgMar w:top="1440" w:right="1800" w:bottom="1440" w:left="1800" w:header="0" w:footer="0" w:gutter="0"/>
      <w:cols w:space="720"/>
      <w:formProt w:val="0"/>
      <w:docGrid w:type="lines" w:linePitch="38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Lohit Devanagari">
    <w:altName w:val="Arial"/>
    <w:panose1 w:val="020B0604020202020204"/>
    <w:charset w:val="00"/>
    <w:family w:val="auto"/>
    <w:pitch w:val="default"/>
  </w:font>
  <w:font w:name="Liberation Sans">
    <w:altName w:val="Arial"/>
    <w:panose1 w:val="020B0604020202020204"/>
    <w:charset w:val="01"/>
    <w:family w:val="swiss"/>
    <w:pitch w:val="default"/>
  </w:font>
  <w:font w:name="Noto Sans CJK SC">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9BB56B2"/>
    <w:multiLevelType w:val="multilevel"/>
    <w:tmpl w:val="F9BB56B2"/>
    <w:lvl w:ilvl="0">
      <w:start w:val="1"/>
      <w:numFmt w:val="decimal"/>
      <w:suff w:val="space"/>
      <w:lvlText w:val="%1."/>
      <w:lvlJc w:val="left"/>
      <w:pPr>
        <w:tabs>
          <w:tab w:val="left" w:pos="0"/>
        </w:tabs>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1" w15:restartNumberingAfterBreak="0">
    <w:nsid w:val="7C7A2C2D"/>
    <w:multiLevelType w:val="multilevel"/>
    <w:tmpl w:val="7C7A2C2D"/>
    <w:lvl w:ilvl="0">
      <w:start w:val="1"/>
      <w:numFmt w:val="decimal"/>
      <w:suff w:val="space"/>
      <w:lvlText w:val="%1."/>
      <w:lvlJc w:val="left"/>
      <w:pPr>
        <w:tabs>
          <w:tab w:val="left" w:pos="0"/>
        </w:tabs>
        <w:ind w:left="0" w:firstLine="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embedSystemFonts/>
  <w:proofState w:spelling="clean" w:grammar="clean"/>
  <w:defaultTabStop w:val="420"/>
  <w:autoHyphenation/>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66A"/>
    <w:rsid w:val="E7BD4C0E"/>
    <w:rsid w:val="FDBC83D1"/>
    <w:rsid w:val="FF3DA3C1"/>
    <w:rsid w:val="FFC8C7F7"/>
    <w:rsid w:val="FFFAEB61"/>
    <w:rsid w:val="001B6BE0"/>
    <w:rsid w:val="0049013A"/>
    <w:rsid w:val="007B5736"/>
    <w:rsid w:val="009736D0"/>
    <w:rsid w:val="00A316EA"/>
    <w:rsid w:val="00A86A21"/>
    <w:rsid w:val="00B31695"/>
    <w:rsid w:val="00B36567"/>
    <w:rsid w:val="00C2466A"/>
    <w:rsid w:val="00CA2E35"/>
    <w:rsid w:val="00CB2924"/>
    <w:rsid w:val="00D431B2"/>
    <w:rsid w:val="00D55C58"/>
    <w:rsid w:val="00DF005D"/>
    <w:rsid w:val="00E1588E"/>
    <w:rsid w:val="00E365A7"/>
    <w:rsid w:val="00E75C1E"/>
    <w:rsid w:val="00EF6CDE"/>
    <w:rsid w:val="00F30FA5"/>
    <w:rsid w:val="3DFFFA61"/>
    <w:rsid w:val="3FDD89F8"/>
    <w:rsid w:val="5BFFEF5C"/>
    <w:rsid w:val="7B987750"/>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3EA6D151"/>
  <w15:docId w15:val="{01675DFD-DCB3-DC42-B334-222000FD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caption" w:qFormat="1"/>
    <w:lsdException w:name="Title" w:qFormat="1"/>
    <w:lsdException w:name="Default Paragraph Fon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uppressAutoHyphens/>
      <w:jc w:val="both"/>
    </w:pPr>
    <w:rPr>
      <w:rFonts w:ascii="Arial" w:eastAsia="Microsoft YaHei" w:hAnsi="Arial"/>
      <w:kern w:val="2"/>
      <w:sz w:val="21"/>
      <w:szCs w:val="24"/>
      <w:lang w:val="en-US"/>
    </w:rPr>
  </w:style>
  <w:style w:type="paragraph" w:styleId="Heading1">
    <w:name w:val="heading 1"/>
    <w:basedOn w:val="Normal"/>
    <w:next w:val="Normal"/>
    <w:qFormat/>
    <w:pPr>
      <w:keepNext/>
      <w:keepLines/>
      <w:spacing w:before="260" w:after="220"/>
      <w:outlineLvl w:val="0"/>
    </w:pPr>
    <w:rPr>
      <w:b/>
      <w:sz w:val="36"/>
    </w:rPr>
  </w:style>
  <w:style w:type="paragraph" w:styleId="Heading2">
    <w:name w:val="heading 2"/>
    <w:basedOn w:val="Normal"/>
    <w:next w:val="Normal"/>
    <w:unhideWhenUsed/>
    <w:qFormat/>
    <w:pPr>
      <w:keepNext/>
      <w:keepLines/>
      <w:spacing w:before="260" w:after="200"/>
      <w:outlineLvl w:val="1"/>
    </w:pPr>
    <w:rPr>
      <w:b/>
      <w:sz w:val="32"/>
    </w:rPr>
  </w:style>
  <w:style w:type="paragraph" w:styleId="Heading3">
    <w:name w:val="heading 3"/>
    <w:basedOn w:val="Normal"/>
    <w:next w:val="Normal"/>
    <w:unhideWhenUsed/>
    <w:qFormat/>
    <w:pPr>
      <w:keepNext/>
      <w:keepLines/>
      <w:spacing w:before="260" w:after="180"/>
      <w:outlineLvl w:val="2"/>
    </w:pPr>
    <w:rPr>
      <w:b/>
      <w:sz w:val="30"/>
    </w:rPr>
  </w:style>
  <w:style w:type="paragraph" w:styleId="Heading4">
    <w:name w:val="heading 4"/>
    <w:basedOn w:val="Normal"/>
    <w:next w:val="Normal"/>
    <w:unhideWhenUsed/>
    <w:qFormat/>
    <w:pPr>
      <w:keepNext/>
      <w:keepLines/>
      <w:spacing w:before="240" w:after="160"/>
      <w:outlineLvl w:val="3"/>
    </w:pPr>
    <w:rPr>
      <w:b/>
      <w:sz w:val="28"/>
    </w:rPr>
  </w:style>
  <w:style w:type="paragraph" w:styleId="Heading5">
    <w:name w:val="heading 5"/>
    <w:basedOn w:val="Normal"/>
    <w:next w:val="Normal"/>
    <w:unhideWhenUsed/>
    <w:qFormat/>
    <w:pPr>
      <w:keepNext/>
      <w:keepLines/>
      <w:spacing w:before="240" w:after="160"/>
      <w:outlineLvl w:val="4"/>
    </w:pPr>
    <w:rPr>
      <w:b/>
      <w:sz w:val="28"/>
    </w:rPr>
  </w:style>
  <w:style w:type="paragraph" w:styleId="Heading6">
    <w:name w:val="heading 6"/>
    <w:basedOn w:val="Normal"/>
    <w:next w:val="Normal"/>
    <w:unhideWhenUsed/>
    <w:qFormat/>
    <w:pPr>
      <w:keepNext/>
      <w:keepLines/>
      <w:spacing w:before="240" w:after="120"/>
      <w:outlineLvl w:val="5"/>
    </w:pPr>
    <w:rPr>
      <w:b/>
      <w:sz w:val="24"/>
    </w:rPr>
  </w:style>
  <w:style w:type="paragraph" w:styleId="Heading7">
    <w:name w:val="heading 7"/>
    <w:basedOn w:val="Normal"/>
    <w:next w:val="Normal"/>
    <w:unhideWhenUsed/>
    <w:qFormat/>
    <w:pPr>
      <w:keepNext/>
      <w:keepLines/>
      <w:spacing w:before="240" w:after="120"/>
      <w:outlineLvl w:val="6"/>
    </w:pPr>
    <w:rPr>
      <w:b/>
      <w:sz w:val="24"/>
    </w:rPr>
  </w:style>
  <w:style w:type="paragraph" w:styleId="Heading8">
    <w:name w:val="heading 8"/>
    <w:basedOn w:val="Normal"/>
    <w:next w:val="Normal"/>
    <w:unhideWhenUsed/>
    <w:qFormat/>
    <w:pPr>
      <w:keepNext/>
      <w:keepLines/>
      <w:spacing w:before="180" w:after="64"/>
      <w:outlineLvl w:val="7"/>
    </w:pPr>
    <w:rPr>
      <w:sz w:val="24"/>
    </w:rPr>
  </w:style>
  <w:style w:type="paragraph" w:styleId="Heading9">
    <w:name w:val="heading 9"/>
    <w:basedOn w:val="Normal"/>
    <w:next w:val="Normal"/>
    <w:unhideWhenUsed/>
    <w:qFormat/>
    <w:pPr>
      <w:keepNext/>
      <w:keepLines/>
      <w:spacing w:before="180" w:after="64"/>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uppressLineNumbers/>
      <w:spacing w:before="120" w:after="120"/>
    </w:pPr>
    <w:rPr>
      <w:rFonts w:cs="Lohit Devanagari"/>
      <w:i/>
      <w:iCs/>
      <w:sz w:val="24"/>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hint="eastAsia"/>
      <w:kern w:val="0"/>
      <w:sz w:val="24"/>
    </w:rPr>
  </w:style>
  <w:style w:type="table" w:styleId="TableGrid">
    <w:name w:val="Table Grid"/>
    <w:basedOn w:val="TableNormal"/>
    <w:qFormat/>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pPr>
      <w:suppressLineNumbers/>
    </w:pPr>
    <w:rPr>
      <w:rFonts w:cs="Lohit Devanagari"/>
    </w:rPr>
  </w:style>
  <w:style w:type="character" w:styleId="Emphasis">
    <w:name w:val="Emphasis"/>
    <w:basedOn w:val="DefaultParagraphFont"/>
    <w:qFormat/>
    <w:rsid w:val="001B6BE0"/>
    <w:rPr>
      <w:i/>
      <w:iCs/>
    </w:rPr>
  </w:style>
  <w:style w:type="character" w:styleId="UnresolvedMention">
    <w:name w:val="Unresolved Mention"/>
    <w:basedOn w:val="DefaultParagraphFont"/>
    <w:uiPriority w:val="99"/>
    <w:semiHidden/>
    <w:unhideWhenUsed/>
    <w:rsid w:val="00F30FA5"/>
    <w:rPr>
      <w:color w:val="605E5C"/>
      <w:shd w:val="clear" w:color="auto" w:fill="E1DFDD"/>
    </w:rPr>
  </w:style>
  <w:style w:type="character" w:styleId="FollowedHyperlink">
    <w:name w:val="FollowedHyperlink"/>
    <w:basedOn w:val="DefaultParagraphFont"/>
    <w:rsid w:val="00A316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3908886">
      <w:bodyDiv w:val="1"/>
      <w:marLeft w:val="0"/>
      <w:marRight w:val="0"/>
      <w:marTop w:val="0"/>
      <w:marBottom w:val="0"/>
      <w:divBdr>
        <w:top w:val="none" w:sz="0" w:space="0" w:color="auto"/>
        <w:left w:val="none" w:sz="0" w:space="0" w:color="auto"/>
        <w:bottom w:val="none" w:sz="0" w:space="0" w:color="auto"/>
        <w:right w:val="none" w:sz="0" w:space="0" w:color="auto"/>
      </w:divBdr>
    </w:div>
    <w:div w:id="1553007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hyperlink" Target="https://quantaosun.github.io/post6.htm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mailto:quantaosun@gmail.com" TargetMode="External"/><Relationship Id="rId11" Type="http://schemas.openxmlformats.org/officeDocument/2006/relationships/image" Target="media/image3.png"/><Relationship Id="rId24" Type="http://schemas.openxmlformats.org/officeDocument/2006/relationships/hyperlink" Target="http://zarbi.chem.yale.edu/ligpargen/" TargetMode="External"/><Relationship Id="rId32" Type="http://schemas.openxmlformats.org/officeDocument/2006/relationships/hyperlink" Target="https://github.com/quantaosun/fep_prepar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feprepare.vi-seem.eu/" TargetMode="External"/><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https://github.com/quantaosun/fep_prepare"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1E8C6FB-D4CE-5940-8B16-71D07390680B}">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Pages>
  <Words>1636</Words>
  <Characters>9327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Sun Terry</cp:lastModifiedBy>
  <cp:revision>4</cp:revision>
  <dcterms:created xsi:type="dcterms:W3CDTF">2021-08-26T02:17:00Z</dcterms:created>
  <dcterms:modified xsi:type="dcterms:W3CDTF">2021-08-26T02:39:00Z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2052-0.0.0.0</vt:lpwstr>
  </property>
  <property fmtid="{D5CDD505-2E9C-101B-9397-08002B2CF9AE}" pid="4" name="LinksUpToDate">
    <vt:bool>false</vt:bool>
  </property>
  <property fmtid="{D5CDD505-2E9C-101B-9397-08002B2CF9AE}" pid="5" name="ScaleCrop">
    <vt:bool>false</vt:bool>
  </property>
  <property fmtid="{D5CDD505-2E9C-101B-9397-08002B2CF9AE}" pid="6" name="woTemplate">
    <vt:i4>0</vt:i4>
  </property>
  <property fmtid="{D5CDD505-2E9C-101B-9397-08002B2CF9AE}" pid="7" name="woTemplateTypoMode">
    <vt:lpwstr/>
  </property>
  <property fmtid="{D5CDD505-2E9C-101B-9397-08002B2CF9AE}" pid="8" name="grammarly_documentId">
    <vt:lpwstr>documentId_5478</vt:lpwstr>
  </property>
  <property fmtid="{D5CDD505-2E9C-101B-9397-08002B2CF9AE}" pid="9" name="grammarly_documentContext">
    <vt:lpwstr>{"goals":[],"domain":"general","emotions":[],"dialect":"australian"}</vt:lpwstr>
  </property>
</Properties>
</file>