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87B0" w14:textId="77777777" w:rsidR="003E4D4F" w:rsidRPr="003E4D4F" w:rsidRDefault="003E4D4F" w:rsidP="003E4D4F">
      <w:pPr>
        <w:rPr>
          <w:b/>
          <w:bCs/>
        </w:rPr>
      </w:pPr>
      <w:r w:rsidRPr="003E4D4F">
        <w:rPr>
          <w:b/>
          <w:bCs/>
        </w:rPr>
        <w:t>Documentation Fonctionnelle</w:t>
      </w:r>
    </w:p>
    <w:p w14:paraId="60A2436D" w14:textId="77777777" w:rsidR="003E4D4F" w:rsidRPr="003E4D4F" w:rsidRDefault="003E4D4F" w:rsidP="003E4D4F">
      <w:pPr>
        <w:rPr>
          <w:b/>
          <w:bCs/>
        </w:rPr>
      </w:pPr>
      <w:r w:rsidRPr="003E4D4F">
        <w:rPr>
          <w:b/>
          <w:bCs/>
        </w:rPr>
        <w:t>1. Intérêt des visualisations clés</w:t>
      </w:r>
    </w:p>
    <w:p w14:paraId="4C019A4B" w14:textId="77777777" w:rsidR="003E4D4F" w:rsidRPr="003E4D4F" w:rsidRDefault="003E4D4F" w:rsidP="003E4D4F">
      <w:pPr>
        <w:rPr>
          <w:b/>
          <w:bCs/>
        </w:rPr>
      </w:pPr>
      <w:r w:rsidRPr="003E4D4F">
        <w:rPr>
          <w:b/>
          <w:bCs/>
        </w:rPr>
        <w:t>Page 1 : Informations Générales</w:t>
      </w:r>
    </w:p>
    <w:p w14:paraId="74890616" w14:textId="77777777" w:rsidR="003E4D4F" w:rsidRPr="003E4D4F" w:rsidRDefault="003E4D4F" w:rsidP="003E4D4F">
      <w:pPr>
        <w:numPr>
          <w:ilvl w:val="0"/>
          <w:numId w:val="1"/>
        </w:numPr>
      </w:pPr>
      <w:r w:rsidRPr="003E4D4F">
        <w:rPr>
          <w:b/>
          <w:bCs/>
        </w:rPr>
        <w:t>Histogrammes empilés 100%</w:t>
      </w:r>
      <w:r w:rsidRPr="003E4D4F">
        <w:t xml:space="preserve"> :</w:t>
      </w:r>
    </w:p>
    <w:p w14:paraId="47BB67D6" w14:textId="77777777" w:rsidR="003E4D4F" w:rsidRPr="003E4D4F" w:rsidRDefault="003E4D4F" w:rsidP="003E4D4F">
      <w:pPr>
        <w:numPr>
          <w:ilvl w:val="1"/>
          <w:numId w:val="1"/>
        </w:numPr>
      </w:pPr>
      <w:r w:rsidRPr="003E4D4F">
        <w:t>Comparent la répartition des étiquettes DPE et GES par type de bâtiment.</w:t>
      </w:r>
    </w:p>
    <w:p w14:paraId="7B8B61AB" w14:textId="77777777" w:rsidR="003E4D4F" w:rsidRPr="003E4D4F" w:rsidRDefault="003E4D4F" w:rsidP="003E4D4F">
      <w:pPr>
        <w:numPr>
          <w:ilvl w:val="1"/>
          <w:numId w:val="1"/>
        </w:numPr>
      </w:pPr>
      <w:r w:rsidRPr="003E4D4F">
        <w:t>Permettent une analyse rapide de l'efficacité énergétique et des émissions selon le type de construction.</w:t>
      </w:r>
    </w:p>
    <w:p w14:paraId="2D2ED0A9" w14:textId="77777777" w:rsidR="003E4D4F" w:rsidRPr="003E4D4F" w:rsidRDefault="003E4D4F" w:rsidP="003E4D4F">
      <w:pPr>
        <w:numPr>
          <w:ilvl w:val="0"/>
          <w:numId w:val="1"/>
        </w:numPr>
      </w:pPr>
      <w:r w:rsidRPr="003E4D4F">
        <w:rPr>
          <w:b/>
          <w:bCs/>
        </w:rPr>
        <w:t>Graphique en secteur</w:t>
      </w:r>
      <w:r w:rsidRPr="003E4D4F">
        <w:t xml:space="preserve"> :</w:t>
      </w:r>
    </w:p>
    <w:p w14:paraId="7807C0D4" w14:textId="77777777" w:rsidR="003E4D4F" w:rsidRPr="003E4D4F" w:rsidRDefault="003E4D4F" w:rsidP="003E4D4F">
      <w:pPr>
        <w:numPr>
          <w:ilvl w:val="1"/>
          <w:numId w:val="1"/>
        </w:numPr>
      </w:pPr>
      <w:r w:rsidRPr="003E4D4F">
        <w:t>Fournit une vue d'ensemble des proportions de chaque type de bâtiment.</w:t>
      </w:r>
    </w:p>
    <w:p w14:paraId="5C7D7242" w14:textId="77777777" w:rsidR="003E4D4F" w:rsidRPr="003E4D4F" w:rsidRDefault="003E4D4F" w:rsidP="003E4D4F">
      <w:pPr>
        <w:rPr>
          <w:b/>
          <w:bCs/>
        </w:rPr>
      </w:pPr>
      <w:r w:rsidRPr="003E4D4F">
        <w:rPr>
          <w:b/>
          <w:bCs/>
        </w:rPr>
        <w:t>Page 2 : DPE</w:t>
      </w:r>
    </w:p>
    <w:p w14:paraId="539547E2" w14:textId="77777777" w:rsidR="003E4D4F" w:rsidRPr="003E4D4F" w:rsidRDefault="003E4D4F" w:rsidP="003E4D4F">
      <w:pPr>
        <w:numPr>
          <w:ilvl w:val="0"/>
          <w:numId w:val="2"/>
        </w:numPr>
      </w:pPr>
      <w:r w:rsidRPr="003E4D4F">
        <w:rPr>
          <w:b/>
          <w:bCs/>
        </w:rPr>
        <w:t>Carte</w:t>
      </w:r>
      <w:r w:rsidRPr="003E4D4F">
        <w:t xml:space="preserve"> :</w:t>
      </w:r>
    </w:p>
    <w:p w14:paraId="20F39740" w14:textId="77777777" w:rsidR="003E4D4F" w:rsidRPr="003E4D4F" w:rsidRDefault="003E4D4F" w:rsidP="003E4D4F">
      <w:pPr>
        <w:numPr>
          <w:ilvl w:val="1"/>
          <w:numId w:val="2"/>
        </w:numPr>
      </w:pPr>
      <w:r w:rsidRPr="003E4D4F">
        <w:t>Visualise la répartition des étiquettes DPE par adresse, offrant une vue géographique de la performance énergétique.</w:t>
      </w:r>
    </w:p>
    <w:p w14:paraId="3BFE262D" w14:textId="77777777" w:rsidR="003E4D4F" w:rsidRPr="003E4D4F" w:rsidRDefault="003E4D4F" w:rsidP="003E4D4F">
      <w:pPr>
        <w:numPr>
          <w:ilvl w:val="0"/>
          <w:numId w:val="2"/>
        </w:numPr>
      </w:pPr>
      <w:r w:rsidRPr="003E4D4F">
        <w:rPr>
          <w:b/>
          <w:bCs/>
        </w:rPr>
        <w:t>Histogramme empilé</w:t>
      </w:r>
      <w:r w:rsidRPr="003E4D4F">
        <w:t xml:space="preserve"> :</w:t>
      </w:r>
    </w:p>
    <w:p w14:paraId="200B6178" w14:textId="77777777" w:rsidR="003E4D4F" w:rsidRPr="003E4D4F" w:rsidRDefault="003E4D4F" w:rsidP="003E4D4F">
      <w:pPr>
        <w:numPr>
          <w:ilvl w:val="1"/>
          <w:numId w:val="2"/>
        </w:numPr>
      </w:pPr>
      <w:r w:rsidRPr="003E4D4F">
        <w:t>Montre la consommation énergétique moyenne par étiquette DPE, avec une distinction entre les types de bâtiments.</w:t>
      </w:r>
    </w:p>
    <w:p w14:paraId="6FA6F941" w14:textId="77777777" w:rsidR="003E4D4F" w:rsidRPr="003E4D4F" w:rsidRDefault="003E4D4F" w:rsidP="003E4D4F">
      <w:pPr>
        <w:rPr>
          <w:b/>
          <w:bCs/>
        </w:rPr>
      </w:pPr>
      <w:r w:rsidRPr="003E4D4F">
        <w:rPr>
          <w:b/>
          <w:bCs/>
        </w:rPr>
        <w:t>Page 3 : GES</w:t>
      </w:r>
    </w:p>
    <w:p w14:paraId="73B52972" w14:textId="77777777" w:rsidR="003E4D4F" w:rsidRPr="003E4D4F" w:rsidRDefault="003E4D4F" w:rsidP="003E4D4F">
      <w:pPr>
        <w:numPr>
          <w:ilvl w:val="0"/>
          <w:numId w:val="3"/>
        </w:numPr>
      </w:pPr>
      <w:r w:rsidRPr="003E4D4F">
        <w:rPr>
          <w:b/>
          <w:bCs/>
        </w:rPr>
        <w:t>Carte</w:t>
      </w:r>
      <w:r w:rsidRPr="003E4D4F">
        <w:t xml:space="preserve"> :</w:t>
      </w:r>
    </w:p>
    <w:p w14:paraId="0803FDEB" w14:textId="77777777" w:rsidR="003E4D4F" w:rsidRPr="003E4D4F" w:rsidRDefault="003E4D4F" w:rsidP="003E4D4F">
      <w:pPr>
        <w:numPr>
          <w:ilvl w:val="1"/>
          <w:numId w:val="3"/>
        </w:numPr>
      </w:pPr>
      <w:r w:rsidRPr="003E4D4F">
        <w:t>Affiche la localisation des étiquettes GES, permettant d'identifier les zones avec des émissions élevées.</w:t>
      </w:r>
    </w:p>
    <w:p w14:paraId="1C30CB75" w14:textId="77777777" w:rsidR="003E4D4F" w:rsidRPr="003E4D4F" w:rsidRDefault="003E4D4F" w:rsidP="003E4D4F">
      <w:pPr>
        <w:numPr>
          <w:ilvl w:val="0"/>
          <w:numId w:val="3"/>
        </w:numPr>
      </w:pPr>
      <w:r w:rsidRPr="003E4D4F">
        <w:rPr>
          <w:b/>
          <w:bCs/>
        </w:rPr>
        <w:t>Histogramme empilé</w:t>
      </w:r>
      <w:r w:rsidRPr="003E4D4F">
        <w:t xml:space="preserve"> :</w:t>
      </w:r>
    </w:p>
    <w:p w14:paraId="16FA0BFE" w14:textId="77777777" w:rsidR="003E4D4F" w:rsidRPr="003E4D4F" w:rsidRDefault="003E4D4F" w:rsidP="003E4D4F">
      <w:pPr>
        <w:numPr>
          <w:ilvl w:val="1"/>
          <w:numId w:val="3"/>
        </w:numPr>
      </w:pPr>
      <w:r w:rsidRPr="003E4D4F">
        <w:t>Analyse les émissions de GES moyennes par étiquette GES, segmentées par type de bâtiment.</w:t>
      </w:r>
    </w:p>
    <w:p w14:paraId="11AAC380" w14:textId="77777777" w:rsidR="003E4D4F" w:rsidRPr="003E4D4F" w:rsidRDefault="003E4D4F" w:rsidP="003E4D4F">
      <w:pPr>
        <w:rPr>
          <w:b/>
          <w:bCs/>
        </w:rPr>
      </w:pPr>
      <w:r w:rsidRPr="003E4D4F">
        <w:rPr>
          <w:b/>
          <w:bCs/>
        </w:rPr>
        <w:t>Page 4 : Comparaison entre deux communes</w:t>
      </w:r>
    </w:p>
    <w:p w14:paraId="5F1AD021" w14:textId="77777777" w:rsidR="003E4D4F" w:rsidRPr="003E4D4F" w:rsidRDefault="003E4D4F" w:rsidP="003E4D4F">
      <w:pPr>
        <w:numPr>
          <w:ilvl w:val="0"/>
          <w:numId w:val="4"/>
        </w:numPr>
      </w:pPr>
      <w:r w:rsidRPr="003E4D4F">
        <w:rPr>
          <w:b/>
          <w:bCs/>
        </w:rPr>
        <w:t>Histogrammes groupés</w:t>
      </w:r>
      <w:r w:rsidRPr="003E4D4F">
        <w:t xml:space="preserve"> :</w:t>
      </w:r>
    </w:p>
    <w:p w14:paraId="22AF5888" w14:textId="77777777" w:rsidR="003E4D4F" w:rsidRPr="003E4D4F" w:rsidRDefault="003E4D4F" w:rsidP="003E4D4F">
      <w:pPr>
        <w:numPr>
          <w:ilvl w:val="1"/>
          <w:numId w:val="4"/>
        </w:numPr>
      </w:pPr>
      <w:r w:rsidRPr="003E4D4F">
        <w:t>Comparent la répartition des étiquettes DPE et GES entre deux codes postaux.</w:t>
      </w:r>
    </w:p>
    <w:p w14:paraId="3BE42B61" w14:textId="77777777" w:rsidR="003E4D4F" w:rsidRPr="003E4D4F" w:rsidRDefault="003E4D4F" w:rsidP="003E4D4F">
      <w:pPr>
        <w:numPr>
          <w:ilvl w:val="0"/>
          <w:numId w:val="4"/>
        </w:numPr>
      </w:pPr>
      <w:r w:rsidRPr="003E4D4F">
        <w:rPr>
          <w:b/>
          <w:bCs/>
        </w:rPr>
        <w:t>Carte</w:t>
      </w:r>
      <w:r w:rsidRPr="003E4D4F">
        <w:t xml:space="preserve"> :</w:t>
      </w:r>
    </w:p>
    <w:p w14:paraId="3B60F723" w14:textId="77777777" w:rsidR="003E4D4F" w:rsidRPr="003E4D4F" w:rsidRDefault="003E4D4F" w:rsidP="003E4D4F">
      <w:pPr>
        <w:numPr>
          <w:ilvl w:val="1"/>
          <w:numId w:val="4"/>
        </w:numPr>
      </w:pPr>
      <w:r w:rsidRPr="003E4D4F">
        <w:t>Montre les taux de bâtiments neufs par code postal pour une vue comparative géographique.</w:t>
      </w:r>
    </w:p>
    <w:p w14:paraId="11F5DDD2" w14:textId="77777777" w:rsidR="003E4D4F" w:rsidRPr="003E4D4F" w:rsidRDefault="003E4D4F" w:rsidP="003E4D4F">
      <w:pPr>
        <w:rPr>
          <w:b/>
          <w:bCs/>
        </w:rPr>
      </w:pPr>
      <w:r w:rsidRPr="003E4D4F">
        <w:rPr>
          <w:b/>
          <w:bCs/>
        </w:rPr>
        <w:t>2. Fonctionnalités majeures</w:t>
      </w:r>
    </w:p>
    <w:p w14:paraId="204B8E8B" w14:textId="77777777" w:rsidR="003E4D4F" w:rsidRPr="003E4D4F" w:rsidRDefault="003E4D4F" w:rsidP="003E4D4F">
      <w:pPr>
        <w:numPr>
          <w:ilvl w:val="0"/>
          <w:numId w:val="5"/>
        </w:numPr>
      </w:pPr>
      <w:r w:rsidRPr="003E4D4F">
        <w:rPr>
          <w:b/>
          <w:bCs/>
        </w:rPr>
        <w:t>Segments dynamiques</w:t>
      </w:r>
      <w:r w:rsidRPr="003E4D4F">
        <w:t xml:space="preserve"> :</w:t>
      </w:r>
    </w:p>
    <w:p w14:paraId="0DA82864" w14:textId="77777777" w:rsidR="003E4D4F" w:rsidRPr="003E4D4F" w:rsidRDefault="003E4D4F" w:rsidP="003E4D4F">
      <w:pPr>
        <w:numPr>
          <w:ilvl w:val="1"/>
          <w:numId w:val="5"/>
        </w:numPr>
      </w:pPr>
      <w:r w:rsidRPr="003E4D4F">
        <w:t>Permettent de filtrer les données par date (page 1), statut du bâtiment (pages 2 et 3) ou codes postaux (page 4).</w:t>
      </w:r>
    </w:p>
    <w:p w14:paraId="07223928" w14:textId="77777777" w:rsidR="003E4D4F" w:rsidRPr="003E4D4F" w:rsidRDefault="003E4D4F" w:rsidP="003E4D4F">
      <w:pPr>
        <w:numPr>
          <w:ilvl w:val="0"/>
          <w:numId w:val="5"/>
        </w:numPr>
      </w:pPr>
      <w:r w:rsidRPr="003E4D4F">
        <w:rPr>
          <w:b/>
          <w:bCs/>
        </w:rPr>
        <w:t>Boutons de navigation</w:t>
      </w:r>
      <w:r w:rsidRPr="003E4D4F">
        <w:t xml:space="preserve"> :</w:t>
      </w:r>
    </w:p>
    <w:p w14:paraId="46F7692E" w14:textId="77777777" w:rsidR="003E4D4F" w:rsidRPr="003E4D4F" w:rsidRDefault="003E4D4F" w:rsidP="003E4D4F">
      <w:pPr>
        <w:numPr>
          <w:ilvl w:val="1"/>
          <w:numId w:val="5"/>
        </w:numPr>
      </w:pPr>
      <w:r w:rsidRPr="003E4D4F">
        <w:lastRenderedPageBreak/>
        <w:t>Facilitent le passage entre les différentes pages pour une expérience utilisateur fluide.</w:t>
      </w:r>
    </w:p>
    <w:p w14:paraId="1C8AE5A7" w14:textId="77777777" w:rsidR="003E4D4F" w:rsidRPr="003E4D4F" w:rsidRDefault="003E4D4F" w:rsidP="003E4D4F">
      <w:pPr>
        <w:numPr>
          <w:ilvl w:val="0"/>
          <w:numId w:val="5"/>
        </w:numPr>
      </w:pPr>
      <w:r w:rsidRPr="003E4D4F">
        <w:rPr>
          <w:b/>
          <w:bCs/>
        </w:rPr>
        <w:t>Rôles de sécurité (RLS)</w:t>
      </w:r>
      <w:r w:rsidRPr="003E4D4F">
        <w:t xml:space="preserve"> :</w:t>
      </w:r>
    </w:p>
    <w:p w14:paraId="1798E647" w14:textId="77777777" w:rsidR="003E4D4F" w:rsidRPr="003E4D4F" w:rsidRDefault="003E4D4F" w:rsidP="003E4D4F">
      <w:pPr>
        <w:numPr>
          <w:ilvl w:val="1"/>
          <w:numId w:val="5"/>
        </w:numPr>
      </w:pPr>
      <w:r w:rsidRPr="003E4D4F">
        <w:t>Limitent l'accès aux données sensibles par utilisateur (exemple : filtrage par code postal).</w:t>
      </w:r>
    </w:p>
    <w:p w14:paraId="591DA8B0" w14:textId="77777777" w:rsidR="00D2573F" w:rsidRDefault="00D2573F"/>
    <w:sectPr w:rsidR="00D2573F">
      <w:footerReference w:type="even" r:id="rId7"/>
      <w:footerReference w:type="default" r:id="rId8"/>
      <w:footerReference w:type="firs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D3F11" w14:textId="77777777" w:rsidR="00330AE3" w:rsidRDefault="00330AE3" w:rsidP="003E4D4F">
      <w:pPr>
        <w:spacing w:after="0" w:line="240" w:lineRule="auto"/>
      </w:pPr>
      <w:r>
        <w:separator/>
      </w:r>
    </w:p>
  </w:endnote>
  <w:endnote w:type="continuationSeparator" w:id="0">
    <w:p w14:paraId="59924E63" w14:textId="77777777" w:rsidR="00330AE3" w:rsidRDefault="00330AE3" w:rsidP="003E4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E603D" w14:textId="02DFD204" w:rsidR="003E4D4F" w:rsidRDefault="003E4D4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F888BFD" wp14:editId="4E5BED7D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0555" cy="357505"/>
              <wp:effectExtent l="0" t="0" r="17145" b="0"/>
              <wp:wrapNone/>
              <wp:docPr id="563198498" name="Zone de texte 2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5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D8D8F2" w14:textId="2F077190" w:rsidR="003E4D4F" w:rsidRPr="003E4D4F" w:rsidRDefault="003E4D4F" w:rsidP="003E4D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E4D4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F888BFD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alt="Interne" style="position:absolute;margin-left:0;margin-top:0;width:49.65pt;height:28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19D8D8F2" w14:textId="2F077190" w:rsidR="003E4D4F" w:rsidRPr="003E4D4F" w:rsidRDefault="003E4D4F" w:rsidP="003E4D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E4D4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964F1" w14:textId="5FFE3A73" w:rsidR="003E4D4F" w:rsidRDefault="003E4D4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715424B" wp14:editId="04234AD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0555" cy="357505"/>
              <wp:effectExtent l="0" t="0" r="17145" b="0"/>
              <wp:wrapNone/>
              <wp:docPr id="649527196" name="Zone de texte 3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5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E3F9E0" w14:textId="65F5B80D" w:rsidR="003E4D4F" w:rsidRPr="003E4D4F" w:rsidRDefault="003E4D4F" w:rsidP="003E4D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E4D4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15424B"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7" type="#_x0000_t202" alt="Interne" style="position:absolute;margin-left:0;margin-top:0;width:49.65pt;height:28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15E3F9E0" w14:textId="65F5B80D" w:rsidR="003E4D4F" w:rsidRPr="003E4D4F" w:rsidRDefault="003E4D4F" w:rsidP="003E4D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E4D4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BE1E5" w14:textId="6EA319B2" w:rsidR="003E4D4F" w:rsidRDefault="003E4D4F">
    <w:pPr>
      <w:pStyle w:val="Pieddepage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21DC192" wp14:editId="441DEAB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30555" cy="357505"/>
              <wp:effectExtent l="0" t="0" r="17145" b="0"/>
              <wp:wrapNone/>
              <wp:docPr id="558873517" name="Zone de texte 1" descr="Intern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0555" cy="3575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46B505" w14:textId="3A9B51F7" w:rsidR="003E4D4F" w:rsidRPr="003E4D4F" w:rsidRDefault="003E4D4F" w:rsidP="003E4D4F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3E4D4F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Interne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21DC192" id="_x0000_t202" coordsize="21600,21600" o:spt="202" path="m,l,21600r21600,l21600,xe">
              <v:stroke joinstyle="miter"/>
              <v:path gradientshapeok="t" o:connecttype="rect"/>
            </v:shapetype>
            <v:shape id="Zone de texte 1" o:spid="_x0000_s1028" type="#_x0000_t202" alt="Interne" style="position:absolute;margin-left:0;margin-top:0;width:49.65pt;height:28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3346B505" w14:textId="3A9B51F7" w:rsidR="003E4D4F" w:rsidRPr="003E4D4F" w:rsidRDefault="003E4D4F" w:rsidP="003E4D4F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3E4D4F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Interne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F2EF2" w14:textId="77777777" w:rsidR="00330AE3" w:rsidRDefault="00330AE3" w:rsidP="003E4D4F">
      <w:pPr>
        <w:spacing w:after="0" w:line="240" w:lineRule="auto"/>
      </w:pPr>
      <w:r>
        <w:separator/>
      </w:r>
    </w:p>
  </w:footnote>
  <w:footnote w:type="continuationSeparator" w:id="0">
    <w:p w14:paraId="326F3036" w14:textId="77777777" w:rsidR="00330AE3" w:rsidRDefault="00330AE3" w:rsidP="003E4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F6E25"/>
    <w:multiLevelType w:val="multilevel"/>
    <w:tmpl w:val="87540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3FD9"/>
    <w:multiLevelType w:val="multilevel"/>
    <w:tmpl w:val="686EA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A5858"/>
    <w:multiLevelType w:val="multilevel"/>
    <w:tmpl w:val="F7C03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50F2B"/>
    <w:multiLevelType w:val="multilevel"/>
    <w:tmpl w:val="26F87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1D49BE"/>
    <w:multiLevelType w:val="multilevel"/>
    <w:tmpl w:val="70863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838868">
    <w:abstractNumId w:val="3"/>
  </w:num>
  <w:num w:numId="2" w16cid:durableId="276914219">
    <w:abstractNumId w:val="4"/>
  </w:num>
  <w:num w:numId="3" w16cid:durableId="1106002581">
    <w:abstractNumId w:val="1"/>
  </w:num>
  <w:num w:numId="4" w16cid:durableId="408503417">
    <w:abstractNumId w:val="2"/>
  </w:num>
  <w:num w:numId="5" w16cid:durableId="323169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281"/>
    <w:rsid w:val="00330AE3"/>
    <w:rsid w:val="003E4D4F"/>
    <w:rsid w:val="00A251CD"/>
    <w:rsid w:val="00D2573F"/>
    <w:rsid w:val="00DC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B782E"/>
  <w15:chartTrackingRefBased/>
  <w15:docId w15:val="{31D85821-7D95-4B54-A519-4CE6F6E2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C02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C02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02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C02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C02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C02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C02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C02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C02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C02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C02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C02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C028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C028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C028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C028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C028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C028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C02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C02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C02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C02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C02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C028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C028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C028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C02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C028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C0281"/>
    <w:rPr>
      <w:b/>
      <w:bCs/>
      <w:smallCaps/>
      <w:color w:val="0F4761" w:themeColor="accent1" w:themeShade="BF"/>
      <w:spacing w:val="5"/>
    </w:rPr>
  </w:style>
  <w:style w:type="paragraph" w:styleId="Pieddepage">
    <w:name w:val="footer"/>
    <w:basedOn w:val="Normal"/>
    <w:link w:val="PieddepageCar"/>
    <w:uiPriority w:val="99"/>
    <w:unhideWhenUsed/>
    <w:rsid w:val="003E4D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E4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ALEM Nadji (SNCF VOYAGEURS / Direction TER Auv Rhône Alpes / PCAS - POLE ROUTIER)</dc:creator>
  <cp:keywords/>
  <dc:description/>
  <cp:lastModifiedBy>ALEM Nadji (SNCF VOYAGEURS / Direction TER Auv Rhône Alpes / PCAS - POLE ROUTIER)</cp:lastModifiedBy>
  <cp:revision>2</cp:revision>
  <dcterms:created xsi:type="dcterms:W3CDTF">2025-01-23T13:57:00Z</dcterms:created>
  <dcterms:modified xsi:type="dcterms:W3CDTF">2025-01-23T13:57:00Z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214fbbad,2191ba22,26b6ff9c</vt:lpwstr>
  </property>
  <property fmtid="{D5CDD505-2E9C-101B-9397-08002B2CF9AE}" pid="3" name="ClassificationContentMarkingFooterFontProps">
    <vt:lpwstr>#008000,10,Calibri</vt:lpwstr>
  </property>
  <property fmtid="{D5CDD505-2E9C-101B-9397-08002B2CF9AE}" pid="4" name="ClassificationContentMarkingFooterText">
    <vt:lpwstr>Interne</vt:lpwstr>
  </property>
  <property fmtid="{D5CDD505-2E9C-101B-9397-08002B2CF9AE}" pid="5" name="MSIP_Label_c8d3f7c8-5c4b-4ab6-9486-a0a9eb08efa7_Enabled">
    <vt:lpwstr>true</vt:lpwstr>
  </property>
  <property fmtid="{D5CDD505-2E9C-101B-9397-08002B2CF9AE}" pid="6" name="MSIP_Label_c8d3f7c8-5c4b-4ab6-9486-a0a9eb08efa7_SetDate">
    <vt:lpwstr>2025-01-23T13:57:40Z</vt:lpwstr>
  </property>
  <property fmtid="{D5CDD505-2E9C-101B-9397-08002B2CF9AE}" pid="7" name="MSIP_Label_c8d3f7c8-5c4b-4ab6-9486-a0a9eb08efa7_Method">
    <vt:lpwstr>Standard</vt:lpwstr>
  </property>
  <property fmtid="{D5CDD505-2E9C-101B-9397-08002B2CF9AE}" pid="8" name="MSIP_Label_c8d3f7c8-5c4b-4ab6-9486-a0a9eb08efa7_Name">
    <vt:lpwstr>Interne - Groupe</vt:lpwstr>
  </property>
  <property fmtid="{D5CDD505-2E9C-101B-9397-08002B2CF9AE}" pid="9" name="MSIP_Label_c8d3f7c8-5c4b-4ab6-9486-a0a9eb08efa7_SiteId">
    <vt:lpwstr>4a7c8238-5799-4b16-9fc6-9ad8fce5a7d9</vt:lpwstr>
  </property>
  <property fmtid="{D5CDD505-2E9C-101B-9397-08002B2CF9AE}" pid="10" name="MSIP_Label_c8d3f7c8-5c4b-4ab6-9486-a0a9eb08efa7_ActionId">
    <vt:lpwstr>9b562a06-79ba-4c1d-9e6e-14a062a08b3d</vt:lpwstr>
  </property>
  <property fmtid="{D5CDD505-2E9C-101B-9397-08002B2CF9AE}" pid="11" name="MSIP_Label_c8d3f7c8-5c4b-4ab6-9486-a0a9eb08efa7_ContentBits">
    <vt:lpwstr>2</vt:lpwstr>
  </property>
</Properties>
</file>