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D6E9" w14:textId="77777777" w:rsidR="00C079CE" w:rsidRPr="00C079CE" w:rsidRDefault="00C079CE" w:rsidP="00C079CE">
      <w:pPr>
        <w:rPr>
          <w:b/>
          <w:bCs/>
        </w:rPr>
      </w:pPr>
      <w:r w:rsidRPr="00C079CE">
        <w:rPr>
          <w:b/>
          <w:bCs/>
        </w:rPr>
        <w:t>Documentation Technique</w:t>
      </w:r>
    </w:p>
    <w:p w14:paraId="236578AC" w14:textId="77777777" w:rsidR="00C079CE" w:rsidRPr="00C079CE" w:rsidRDefault="00C079CE" w:rsidP="00C079CE">
      <w:pPr>
        <w:rPr>
          <w:b/>
          <w:bCs/>
        </w:rPr>
      </w:pPr>
      <w:r w:rsidRPr="00C079CE">
        <w:rPr>
          <w:b/>
          <w:bCs/>
        </w:rPr>
        <w:t>1. Schéma du modèle de données</w:t>
      </w:r>
    </w:p>
    <w:p w14:paraId="06D311AA" w14:textId="77777777" w:rsidR="00C079CE" w:rsidRPr="00C079CE" w:rsidRDefault="00C079CE" w:rsidP="00C079CE">
      <w:r w:rsidRPr="00C079CE">
        <w:t>Le modèle de données est composé de trois tables principales :</w:t>
      </w:r>
    </w:p>
    <w:p w14:paraId="6A595C8E" w14:textId="77777777" w:rsidR="00C079CE" w:rsidRPr="00C079CE" w:rsidRDefault="00C079CE" w:rsidP="00C079CE">
      <w:pPr>
        <w:rPr>
          <w:b/>
          <w:bCs/>
        </w:rPr>
      </w:pPr>
      <w:r w:rsidRPr="00C079CE">
        <w:rPr>
          <w:b/>
          <w:bCs/>
        </w:rPr>
        <w:t>Tables et relations</w:t>
      </w:r>
    </w:p>
    <w:p w14:paraId="01409D77" w14:textId="77777777" w:rsidR="00C079CE" w:rsidRPr="00C079CE" w:rsidRDefault="00C079CE" w:rsidP="00C079CE">
      <w:pPr>
        <w:numPr>
          <w:ilvl w:val="0"/>
          <w:numId w:val="1"/>
        </w:numPr>
      </w:pPr>
      <w:r w:rsidRPr="00C079CE">
        <w:rPr>
          <w:b/>
          <w:bCs/>
        </w:rPr>
        <w:t>Table DPE</w:t>
      </w:r>
      <w:r w:rsidRPr="00C079CE">
        <w:t xml:space="preserve"> : Contient les informations relatives aux diagnostics de performance énergétique.</w:t>
      </w:r>
    </w:p>
    <w:p w14:paraId="26E58498" w14:textId="77777777" w:rsidR="00C079CE" w:rsidRPr="00C079CE" w:rsidRDefault="00C079CE" w:rsidP="00C079CE">
      <w:pPr>
        <w:numPr>
          <w:ilvl w:val="1"/>
          <w:numId w:val="1"/>
        </w:numPr>
      </w:pPr>
      <w:r w:rsidRPr="00C079CE">
        <w:t>Clé : N°DPE</w:t>
      </w:r>
    </w:p>
    <w:p w14:paraId="4E1C950F" w14:textId="77777777" w:rsidR="00C079CE" w:rsidRPr="00C079CE" w:rsidRDefault="00C079CE" w:rsidP="00C079CE">
      <w:pPr>
        <w:numPr>
          <w:ilvl w:val="0"/>
          <w:numId w:val="1"/>
        </w:numPr>
      </w:pPr>
      <w:r w:rsidRPr="00C079CE">
        <w:rPr>
          <w:b/>
          <w:bCs/>
        </w:rPr>
        <w:t>Table GES</w:t>
      </w:r>
      <w:r w:rsidRPr="00C079CE">
        <w:t xml:space="preserve"> : Contient les informations relatives aux émissions de gaz à effet de serre.</w:t>
      </w:r>
    </w:p>
    <w:p w14:paraId="398F3DA0" w14:textId="77777777" w:rsidR="00C079CE" w:rsidRPr="00C079CE" w:rsidRDefault="00C079CE" w:rsidP="00C079CE">
      <w:pPr>
        <w:numPr>
          <w:ilvl w:val="1"/>
          <w:numId w:val="1"/>
        </w:numPr>
      </w:pPr>
      <w:r w:rsidRPr="00C079CE">
        <w:t>Clé : N°DPE</w:t>
      </w:r>
    </w:p>
    <w:p w14:paraId="473BE4C3" w14:textId="77777777" w:rsidR="00C079CE" w:rsidRPr="00C079CE" w:rsidRDefault="00C079CE" w:rsidP="00C079CE">
      <w:pPr>
        <w:numPr>
          <w:ilvl w:val="0"/>
          <w:numId w:val="1"/>
        </w:numPr>
      </w:pPr>
      <w:r w:rsidRPr="00C079CE">
        <w:rPr>
          <w:b/>
          <w:bCs/>
        </w:rPr>
        <w:t>Table Logement</w:t>
      </w:r>
      <w:r w:rsidRPr="00C079CE">
        <w:t xml:space="preserve"> : Contient des détails sur les logements (type, localisation, statut).</w:t>
      </w:r>
    </w:p>
    <w:p w14:paraId="5FC3EB2C" w14:textId="77777777" w:rsidR="00C079CE" w:rsidRPr="00C079CE" w:rsidRDefault="00C079CE" w:rsidP="00C079CE">
      <w:pPr>
        <w:numPr>
          <w:ilvl w:val="1"/>
          <w:numId w:val="1"/>
        </w:numPr>
      </w:pPr>
      <w:r w:rsidRPr="00C079CE">
        <w:t>Clé : N°DPE</w:t>
      </w:r>
    </w:p>
    <w:p w14:paraId="7A21EB1F" w14:textId="77777777" w:rsidR="00C079CE" w:rsidRPr="00C079CE" w:rsidRDefault="00C079CE" w:rsidP="00C079CE">
      <w:r w:rsidRPr="00C079CE">
        <w:rPr>
          <w:b/>
          <w:bCs/>
        </w:rPr>
        <w:t>Relations</w:t>
      </w:r>
      <w:r w:rsidRPr="00C079CE">
        <w:t xml:space="preserve"> :</w:t>
      </w:r>
    </w:p>
    <w:p w14:paraId="0245F2EF" w14:textId="77777777" w:rsidR="00C079CE" w:rsidRPr="00C079CE" w:rsidRDefault="00C079CE" w:rsidP="00C079CE">
      <w:pPr>
        <w:numPr>
          <w:ilvl w:val="0"/>
          <w:numId w:val="2"/>
        </w:numPr>
      </w:pPr>
      <w:r w:rsidRPr="00C079CE">
        <w:t xml:space="preserve">DPE[N°DPE] est relié à Logement[N°DPE] (relation </w:t>
      </w:r>
      <w:proofErr w:type="gramStart"/>
      <w:r w:rsidRPr="00C079CE">
        <w:t>1:</w:t>
      </w:r>
      <w:proofErr w:type="gramEnd"/>
      <w:r w:rsidRPr="00C079CE">
        <w:t>1).</w:t>
      </w:r>
    </w:p>
    <w:p w14:paraId="5085793D" w14:textId="77777777" w:rsidR="00C079CE" w:rsidRPr="00C079CE" w:rsidRDefault="00C079CE" w:rsidP="00C079CE">
      <w:pPr>
        <w:numPr>
          <w:ilvl w:val="0"/>
          <w:numId w:val="2"/>
        </w:numPr>
      </w:pPr>
      <w:r w:rsidRPr="00C079CE">
        <w:t xml:space="preserve">GES[N°DPE] est relié à Logement[N°DPE] (relation </w:t>
      </w:r>
      <w:proofErr w:type="gramStart"/>
      <w:r w:rsidRPr="00C079CE">
        <w:t>1:</w:t>
      </w:r>
      <w:proofErr w:type="gramEnd"/>
      <w:r w:rsidRPr="00C079CE">
        <w:t>1).</w:t>
      </w:r>
    </w:p>
    <w:p w14:paraId="2B88FEC4" w14:textId="77777777" w:rsidR="00C079CE" w:rsidRPr="00C079CE" w:rsidRDefault="00C079CE" w:rsidP="00C079CE">
      <w:pPr>
        <w:rPr>
          <w:b/>
          <w:bCs/>
          <w:lang w:val="en-US"/>
        </w:rPr>
      </w:pPr>
      <w:r w:rsidRPr="00C079CE">
        <w:rPr>
          <w:b/>
          <w:bCs/>
          <w:lang w:val="en-US"/>
        </w:rPr>
        <w:t xml:space="preserve">2. </w:t>
      </w:r>
      <w:proofErr w:type="spellStart"/>
      <w:r w:rsidRPr="00C079CE">
        <w:rPr>
          <w:b/>
          <w:bCs/>
          <w:lang w:val="en-US"/>
        </w:rPr>
        <w:t>Règles</w:t>
      </w:r>
      <w:proofErr w:type="spellEnd"/>
      <w:r w:rsidRPr="00C079CE">
        <w:rPr>
          <w:b/>
          <w:bCs/>
          <w:lang w:val="en-US"/>
        </w:rPr>
        <w:t xml:space="preserve"> RLS (Row-Level Security)</w:t>
      </w:r>
    </w:p>
    <w:p w14:paraId="41A27B5F" w14:textId="77777777" w:rsidR="00C079CE" w:rsidRPr="00C079CE" w:rsidRDefault="00C079CE" w:rsidP="00C079CE">
      <w:pPr>
        <w:rPr>
          <w:b/>
          <w:bCs/>
        </w:rPr>
      </w:pPr>
      <w:r w:rsidRPr="00C079CE">
        <w:rPr>
          <w:b/>
          <w:bCs/>
        </w:rPr>
        <w:t>Filtre d'accès par code postal :</w:t>
      </w:r>
    </w:p>
    <w:p w14:paraId="1163C102" w14:textId="77777777" w:rsidR="00C079CE" w:rsidRPr="00C079CE" w:rsidRDefault="00C079CE" w:rsidP="00C079CE">
      <w:r w:rsidRPr="00C079CE">
        <w:t>Un rôle RLS a été créé pour restreindre l'accès aux données d'un code postal spécifique. La règle DAX utilisée est la suivante :</w:t>
      </w:r>
    </w:p>
    <w:p w14:paraId="3AF026DE" w14:textId="77777777" w:rsidR="00C079CE" w:rsidRPr="00C079CE" w:rsidRDefault="00C079CE" w:rsidP="00C079CE">
      <w:r w:rsidRPr="00C079CE">
        <w:t>[</w:t>
      </w:r>
      <w:proofErr w:type="spellStart"/>
      <w:r w:rsidRPr="00C079CE">
        <w:t>Code_postal</w:t>
      </w:r>
      <w:proofErr w:type="spellEnd"/>
      <w:r w:rsidRPr="00C079CE">
        <w:t>_(BAN)] = "69001"</w:t>
      </w:r>
    </w:p>
    <w:p w14:paraId="2A0FF4E2" w14:textId="092B3962" w:rsidR="00C079CE" w:rsidRPr="00C079CE" w:rsidRDefault="00C079CE" w:rsidP="00C079CE">
      <w:r w:rsidRPr="00C079CE">
        <w:t>Cette règle garantit que les utilisateurs assignés à ce rôle ne voient que les données relatives au code postal 69001.</w:t>
      </w:r>
    </w:p>
    <w:p w14:paraId="41323A99" w14:textId="77777777" w:rsidR="00C079CE" w:rsidRPr="00C079CE" w:rsidRDefault="00C079CE" w:rsidP="00C079CE">
      <w:pPr>
        <w:rPr>
          <w:b/>
          <w:bCs/>
        </w:rPr>
      </w:pPr>
      <w:r w:rsidRPr="00C079CE">
        <w:rPr>
          <w:b/>
          <w:bCs/>
        </w:rPr>
        <w:t>3. Diagnostic de l'analyseur de performance</w:t>
      </w:r>
    </w:p>
    <w:p w14:paraId="3EFED7C6" w14:textId="77777777" w:rsidR="00C079CE" w:rsidRPr="00C079CE" w:rsidRDefault="00C079CE" w:rsidP="00C079CE">
      <w:pPr>
        <w:rPr>
          <w:b/>
          <w:bCs/>
        </w:rPr>
      </w:pPr>
      <w:r w:rsidRPr="00C079CE">
        <w:rPr>
          <w:b/>
          <w:bCs/>
        </w:rPr>
        <w:t>Observations clés :</w:t>
      </w:r>
    </w:p>
    <w:p w14:paraId="51A898C0" w14:textId="77777777" w:rsidR="00C079CE" w:rsidRPr="00C079CE" w:rsidRDefault="00C079CE" w:rsidP="00C079CE">
      <w:pPr>
        <w:numPr>
          <w:ilvl w:val="0"/>
          <w:numId w:val="3"/>
        </w:numPr>
      </w:pPr>
      <w:r w:rsidRPr="00C079CE">
        <w:t>Les visuels "cartes" sur les pages DPE et GES utilisent des coordonnées géographiques pour afficher les données, ce qui peut impacter les performances sur des ensembles de données volumineux.</w:t>
      </w:r>
    </w:p>
    <w:p w14:paraId="4BF8E513" w14:textId="77777777" w:rsidR="00C079CE" w:rsidRPr="00C079CE" w:rsidRDefault="00C079CE" w:rsidP="00C079CE">
      <w:pPr>
        <w:numPr>
          <w:ilvl w:val="0"/>
          <w:numId w:val="3"/>
        </w:numPr>
      </w:pPr>
      <w:r w:rsidRPr="00C079CE">
        <w:t>Les histogrammes empilés (pages 1, 2 et 3) et groupés (page 4) affichent un nombre élevé de catégories, ce qui peut ralentir le rendu des graphiques.</w:t>
      </w:r>
    </w:p>
    <w:p w14:paraId="2678F640" w14:textId="77777777" w:rsidR="00C079CE" w:rsidRPr="00C079CE" w:rsidRDefault="00C079CE" w:rsidP="00C079CE">
      <w:pPr>
        <w:numPr>
          <w:ilvl w:val="0"/>
          <w:numId w:val="3"/>
        </w:numPr>
      </w:pPr>
      <w:r w:rsidRPr="00C079CE">
        <w:t>Les mesures calculées comme "Taux de bâtiments neufs" doivent être optimisées pour minimiser les temps de calcul lors des mises à jour des visuels.</w:t>
      </w:r>
    </w:p>
    <w:p w14:paraId="098BC1C1" w14:textId="77777777" w:rsidR="00C079CE" w:rsidRPr="00C079CE" w:rsidRDefault="00C079CE" w:rsidP="00C079CE">
      <w:pPr>
        <w:rPr>
          <w:b/>
          <w:bCs/>
        </w:rPr>
      </w:pPr>
      <w:r w:rsidRPr="00C079CE">
        <w:rPr>
          <w:b/>
          <w:bCs/>
        </w:rPr>
        <w:t>Recommandations :</w:t>
      </w:r>
    </w:p>
    <w:p w14:paraId="5194CE0C" w14:textId="77777777" w:rsidR="00C079CE" w:rsidRPr="00C079CE" w:rsidRDefault="00C079CE" w:rsidP="00C079CE">
      <w:pPr>
        <w:numPr>
          <w:ilvl w:val="0"/>
          <w:numId w:val="4"/>
        </w:numPr>
      </w:pPr>
      <w:r w:rsidRPr="00C079CE">
        <w:t xml:space="preserve">Activer le "Mode </w:t>
      </w:r>
      <w:proofErr w:type="spellStart"/>
      <w:r w:rsidRPr="00C079CE">
        <w:t>DirectQuery</w:t>
      </w:r>
      <w:proofErr w:type="spellEnd"/>
      <w:r w:rsidRPr="00C079CE">
        <w:t>" pour les tables volumineuses si les performances deviennent critiques.</w:t>
      </w:r>
    </w:p>
    <w:p w14:paraId="54B18065" w14:textId="77777777" w:rsidR="00C079CE" w:rsidRPr="00C079CE" w:rsidRDefault="00C079CE" w:rsidP="00C079CE">
      <w:pPr>
        <w:numPr>
          <w:ilvl w:val="0"/>
          <w:numId w:val="4"/>
        </w:numPr>
      </w:pPr>
      <w:r w:rsidRPr="00C079CE">
        <w:lastRenderedPageBreak/>
        <w:t>Réduire le nombre de catégories affichées dans les visuels en regroupant certaines valeurs.</w:t>
      </w:r>
    </w:p>
    <w:p w14:paraId="47F3B415" w14:textId="77777777" w:rsidR="00D2573F" w:rsidRDefault="00D2573F"/>
    <w:sectPr w:rsidR="00D2573F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9331" w14:textId="77777777" w:rsidR="00C079CE" w:rsidRDefault="00C079CE" w:rsidP="00C079CE">
      <w:pPr>
        <w:spacing w:after="0" w:line="240" w:lineRule="auto"/>
      </w:pPr>
      <w:r>
        <w:separator/>
      </w:r>
    </w:p>
  </w:endnote>
  <w:endnote w:type="continuationSeparator" w:id="0">
    <w:p w14:paraId="3342D880" w14:textId="77777777" w:rsidR="00C079CE" w:rsidRDefault="00C079CE" w:rsidP="00C0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0BDE" w14:textId="1F788F33" w:rsidR="00C079CE" w:rsidRDefault="00C079CE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1A66CD" wp14:editId="183E931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0555" cy="357505"/>
              <wp:effectExtent l="0" t="0" r="17145" b="0"/>
              <wp:wrapNone/>
              <wp:docPr id="1705112237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795B8" w14:textId="6AF7794D" w:rsidR="00C079CE" w:rsidRPr="00C079CE" w:rsidRDefault="00C079CE" w:rsidP="00C079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079C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A66C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49.6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1B795B8" w14:textId="6AF7794D" w:rsidR="00C079CE" w:rsidRPr="00C079CE" w:rsidRDefault="00C079CE" w:rsidP="00C079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079CE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B8CD" w14:textId="1992DEC9" w:rsidR="00C079CE" w:rsidRDefault="00C079CE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7983A9" wp14:editId="19406B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0555" cy="357505"/>
              <wp:effectExtent l="0" t="0" r="17145" b="0"/>
              <wp:wrapNone/>
              <wp:docPr id="479355761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77C71" w14:textId="47FDE11A" w:rsidR="00C079CE" w:rsidRPr="00C079CE" w:rsidRDefault="00C079CE" w:rsidP="00C079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079C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983A9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49.6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8C77C71" w14:textId="47FDE11A" w:rsidR="00C079CE" w:rsidRPr="00C079CE" w:rsidRDefault="00C079CE" w:rsidP="00C079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079CE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4179" w14:textId="40560200" w:rsidR="00C079CE" w:rsidRDefault="00C079CE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9790B1" wp14:editId="745F68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0555" cy="357505"/>
              <wp:effectExtent l="0" t="0" r="17145" b="0"/>
              <wp:wrapNone/>
              <wp:docPr id="1105366408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2EE48" w14:textId="2E8C2CBB" w:rsidR="00C079CE" w:rsidRPr="00C079CE" w:rsidRDefault="00C079CE" w:rsidP="00C079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079C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790B1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49.6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E52EE48" w14:textId="2E8C2CBB" w:rsidR="00C079CE" w:rsidRPr="00C079CE" w:rsidRDefault="00C079CE" w:rsidP="00C079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079CE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42D8D" w14:textId="77777777" w:rsidR="00C079CE" w:rsidRDefault="00C079CE" w:rsidP="00C079CE">
      <w:pPr>
        <w:spacing w:after="0" w:line="240" w:lineRule="auto"/>
      </w:pPr>
      <w:r>
        <w:separator/>
      </w:r>
    </w:p>
  </w:footnote>
  <w:footnote w:type="continuationSeparator" w:id="0">
    <w:p w14:paraId="363A2CC3" w14:textId="77777777" w:rsidR="00C079CE" w:rsidRDefault="00C079CE" w:rsidP="00C0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2C3"/>
    <w:multiLevelType w:val="multilevel"/>
    <w:tmpl w:val="92D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42533"/>
    <w:multiLevelType w:val="multilevel"/>
    <w:tmpl w:val="C21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956DA"/>
    <w:multiLevelType w:val="multilevel"/>
    <w:tmpl w:val="7EE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70ADB"/>
    <w:multiLevelType w:val="multilevel"/>
    <w:tmpl w:val="2D66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644023">
    <w:abstractNumId w:val="1"/>
  </w:num>
  <w:num w:numId="2" w16cid:durableId="219630409">
    <w:abstractNumId w:val="0"/>
  </w:num>
  <w:num w:numId="3" w16cid:durableId="178782343">
    <w:abstractNumId w:val="2"/>
  </w:num>
  <w:num w:numId="4" w16cid:durableId="448593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BF"/>
    <w:rsid w:val="00304DC3"/>
    <w:rsid w:val="004232A8"/>
    <w:rsid w:val="004F08BF"/>
    <w:rsid w:val="00526CF5"/>
    <w:rsid w:val="00A251CD"/>
    <w:rsid w:val="00C079CE"/>
    <w:rsid w:val="00D2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A439"/>
  <w15:chartTrackingRefBased/>
  <w15:docId w15:val="{9C96AACC-198F-46BA-BC54-ABAAF3E4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8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8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8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8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8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8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8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8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8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8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8BF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C0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1416</Characters>
  <Application>Microsoft Office Word</Application>
  <DocSecurity>0</DocSecurity>
  <Lines>11</Lines>
  <Paragraphs>3</Paragraphs>
  <ScaleCrop>false</ScaleCrop>
  <Company>SNCF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 Nadji (SNCF VOYAGEURS / Direction TER Auv Rhône Alpes / PCAS - POLE ROUTIER)</dc:creator>
  <cp:keywords/>
  <dc:description/>
  <cp:lastModifiedBy>ALEM Nadji (SNCF VOYAGEURS / Direction TER Auv Rhône Alpes / PCAS - POLE ROUTIER)</cp:lastModifiedBy>
  <cp:revision>4</cp:revision>
  <dcterms:created xsi:type="dcterms:W3CDTF">2025-01-23T14:00:00Z</dcterms:created>
  <dcterms:modified xsi:type="dcterms:W3CDTF">2025-01-23T14:04:00Z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41e28d88,65a1f2ad,1c926371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c8d3f7c8-5c4b-4ab6-9486-a0a9eb08efa7_Enabled">
    <vt:lpwstr>true</vt:lpwstr>
  </property>
  <property fmtid="{D5CDD505-2E9C-101B-9397-08002B2CF9AE}" pid="6" name="MSIP_Label_c8d3f7c8-5c4b-4ab6-9486-a0a9eb08efa7_SetDate">
    <vt:lpwstr>2025-01-23T14:01:36Z</vt:lpwstr>
  </property>
  <property fmtid="{D5CDD505-2E9C-101B-9397-08002B2CF9AE}" pid="7" name="MSIP_Label_c8d3f7c8-5c4b-4ab6-9486-a0a9eb08efa7_Method">
    <vt:lpwstr>Standard</vt:lpwstr>
  </property>
  <property fmtid="{D5CDD505-2E9C-101B-9397-08002B2CF9AE}" pid="8" name="MSIP_Label_c8d3f7c8-5c4b-4ab6-9486-a0a9eb08efa7_Name">
    <vt:lpwstr>Interne - Groupe</vt:lpwstr>
  </property>
  <property fmtid="{D5CDD505-2E9C-101B-9397-08002B2CF9AE}" pid="9" name="MSIP_Label_c8d3f7c8-5c4b-4ab6-9486-a0a9eb08efa7_SiteId">
    <vt:lpwstr>4a7c8238-5799-4b16-9fc6-9ad8fce5a7d9</vt:lpwstr>
  </property>
  <property fmtid="{D5CDD505-2E9C-101B-9397-08002B2CF9AE}" pid="10" name="MSIP_Label_c8d3f7c8-5c4b-4ab6-9486-a0a9eb08efa7_ActionId">
    <vt:lpwstr>6dca4403-0bf2-4577-aab6-7906cd4d0859</vt:lpwstr>
  </property>
  <property fmtid="{D5CDD505-2E9C-101B-9397-08002B2CF9AE}" pid="11" name="MSIP_Label_c8d3f7c8-5c4b-4ab6-9486-a0a9eb08efa7_ContentBits">
    <vt:lpwstr>2</vt:lpwstr>
  </property>
</Properties>
</file>