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F95E7" w14:textId="4BAFD871" w:rsidR="00993E6E" w:rsidRDefault="00352518">
      <w:r w:rsidRPr="00352518">
        <w:t>this trial is definetely ok to run</w:t>
      </w:r>
      <w:bookmarkStart w:id="0" w:name="_GoBack"/>
      <w:bookmarkEnd w:id="0"/>
    </w:p>
    <w:sectPr w:rsidR="00993E6E" w:rsidSect="00CB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18"/>
    <w:rsid w:val="00255324"/>
    <w:rsid w:val="00352518"/>
    <w:rsid w:val="003F34D0"/>
    <w:rsid w:val="00CB192F"/>
    <w:rsid w:val="00D3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36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Wong</dc:creator>
  <cp:keywords/>
  <dc:description/>
  <cp:lastModifiedBy>Daniel Wong</cp:lastModifiedBy>
  <cp:revision>3</cp:revision>
  <dcterms:created xsi:type="dcterms:W3CDTF">2018-01-27T23:42:00Z</dcterms:created>
  <dcterms:modified xsi:type="dcterms:W3CDTF">2018-01-27T23:47:00Z</dcterms:modified>
</cp:coreProperties>
</file>