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Calibri" w:hAnsi="Calibri" w:eastAsia="Calibri" w:cs="Calibri"/>
          <w:b/>
          <w:b/>
          <w:sz w:val="36"/>
          <w:szCs w:val="36"/>
        </w:rPr>
      </w:pPr>
      <w:r>
        <w:rPr>
          <w:rFonts w:eastAsia="Calibri" w:cs="Calibri" w:ascii="Calibri" w:hAnsi="Calibri"/>
          <w:b/>
          <w:sz w:val="36"/>
          <w:szCs w:val="36"/>
        </w:rPr>
      </w:r>
    </w:p>
    <w:p>
      <w:pPr>
        <w:pStyle w:val="Normal"/>
        <w:jc w:val="center"/>
        <w:rPr>
          <w:rFonts w:ascii="Calibri" w:hAnsi="Calibri" w:eastAsia="Calibri" w:cs="Calibri"/>
          <w:b/>
          <w:b/>
          <w:color w:val="C00000"/>
          <w:sz w:val="36"/>
          <w:szCs w:val="36"/>
        </w:rPr>
      </w:pPr>
      <w:r>
        <w:rPr>
          <w:rFonts w:eastAsia="Calibri" w:cs="Calibri" w:ascii="Calibri" w:hAnsi="Calibri"/>
          <w:b/>
          <w:color w:val="C00000"/>
          <w:sz w:val="36"/>
          <w:szCs w:val="36"/>
        </w:rPr>
        <w:t xml:space="preserve">Intel® Intelligent Systems Centers of Excellence (CoE), HPC Artificial Intelligence and Edge Computing </w:t>
      </w:r>
    </w:p>
    <w:p>
      <w:pPr>
        <w:pStyle w:val="Normal"/>
        <w:jc w:val="center"/>
        <w:rPr>
          <w:rFonts w:ascii="Calibri" w:hAnsi="Calibri" w:eastAsia="Calibri" w:cs="Calibri"/>
          <w:b/>
          <w:b/>
          <w:color w:val="2E2E2E"/>
          <w:sz w:val="46"/>
          <w:szCs w:val="46"/>
        </w:rPr>
      </w:pPr>
      <w:r>
        <w:rPr>
          <w:rFonts w:eastAsia="Calibri" w:cs="Calibri" w:ascii="Calibri" w:hAnsi="Calibri"/>
          <w:b/>
          <w:color w:val="2E2E2E"/>
          <w:sz w:val="46"/>
          <w:szCs w:val="46"/>
        </w:rPr>
        <w:t>School of Computing Science and Engineering</w:t>
      </w:r>
    </w:p>
    <w:p>
      <w:pPr>
        <w:pStyle w:val="Normal"/>
        <w:jc w:val="center"/>
        <w:rPr>
          <w:rFonts w:ascii="Calibri" w:hAnsi="Calibri" w:eastAsia="Calibri" w:cs="Calibri"/>
          <w:b/>
          <w:b/>
          <w:color w:val="2E2E2E"/>
          <w:sz w:val="46"/>
          <w:szCs w:val="46"/>
        </w:rPr>
      </w:pPr>
      <w:r>
        <w:rPr>
          <w:rFonts w:eastAsia="Calibri" w:cs="Calibri" w:ascii="Calibri" w:hAnsi="Calibri"/>
          <w:b/>
          <w:color w:val="2E2E2E"/>
          <w:sz w:val="46"/>
          <w:szCs w:val="46"/>
        </w:rPr>
        <w:t>Galgotias University</w:t>
      </w:r>
    </w:p>
    <w:p>
      <w:pPr>
        <w:pStyle w:val="Normal"/>
        <w:jc w:val="center"/>
        <w:rPr>
          <w:rFonts w:ascii="Calibri" w:hAnsi="Calibri" w:eastAsia="Calibri" w:cs="Calibri"/>
          <w:b/>
          <w:b/>
          <w:sz w:val="36"/>
          <w:szCs w:val="36"/>
        </w:rPr>
      </w:pPr>
      <w:r>
        <w:rPr>
          <w:rFonts w:eastAsia="Calibri" w:cs="Calibri" w:ascii="Calibri" w:hAnsi="Calibri"/>
          <w:b/>
          <w:sz w:val="36"/>
          <w:szCs w:val="36"/>
        </w:rPr>
      </w:r>
    </w:p>
    <w:p>
      <w:pPr>
        <w:pStyle w:val="Normal"/>
        <w:jc w:val="center"/>
        <w:rPr>
          <w:rFonts w:ascii="Calibri" w:hAnsi="Calibri" w:eastAsia="Calibri" w:cs="Calibri"/>
          <w:b/>
          <w:b/>
          <w:sz w:val="36"/>
          <w:szCs w:val="36"/>
        </w:rPr>
      </w:pPr>
      <w:r>
        <w:rPr>
          <w:rFonts w:eastAsia="Calibri" w:cs="Calibri" w:ascii="Calibri" w:hAnsi="Calibri"/>
          <w:b/>
          <w:sz w:val="36"/>
          <w:szCs w:val="36"/>
        </w:rPr>
        <w:t xml:space="preserve">Intel College Excellence Program </w:t>
        <w:br/>
        <w:t>Project Synopsis</w:t>
      </w:r>
    </w:p>
    <w:p>
      <w:pPr>
        <w:pStyle w:val="Normal"/>
        <w:jc w:val="center"/>
        <w:rPr>
          <w:rFonts w:ascii="Calibri" w:hAnsi="Calibri" w:eastAsia="Calibri" w:cs="Calibri"/>
          <w:b/>
          <w:b/>
          <w:sz w:val="36"/>
          <w:szCs w:val="36"/>
        </w:rPr>
      </w:pPr>
      <w:r>
        <w:rPr>
          <w:rFonts w:eastAsia="Calibri" w:cs="Calibri" w:ascii="Calibri" w:hAnsi="Calibri"/>
          <w:b/>
          <w:sz w:val="36"/>
          <w:szCs w:val="36"/>
        </w:rPr>
        <w:t>Phase -2</w:t>
      </w:r>
    </w:p>
    <w:p>
      <w:pPr>
        <w:pStyle w:val="Normal"/>
        <w:jc w:val="center"/>
        <w:rPr>
          <w:rFonts w:ascii="Calibri" w:hAnsi="Calibri" w:eastAsia="Calibri" w:cs="Calibri"/>
          <w:b/>
          <w:b/>
          <w:sz w:val="36"/>
          <w:szCs w:val="36"/>
        </w:rPr>
      </w:pPr>
      <w:r>
        <w:rPr>
          <w:rFonts w:eastAsia="Calibri" w:cs="Calibri" w:ascii="Calibri" w:hAnsi="Calibri"/>
          <w:b/>
          <w:sz w:val="36"/>
          <w:szCs w:val="36"/>
        </w:rPr>
      </w:r>
    </w:p>
    <w:p>
      <w:pPr>
        <w:pStyle w:val="Normal"/>
        <w:rPr>
          <w:rFonts w:ascii="Calibri" w:hAnsi="Calibri" w:eastAsia="Calibri" w:cs="Calibri"/>
          <w:b/>
          <w:b/>
          <w:i/>
          <w:i/>
          <w:sz w:val="32"/>
          <w:szCs w:val="32"/>
        </w:rPr>
      </w:pPr>
      <w:r>
        <w:rPr>
          <w:rFonts w:eastAsia="Calibri" w:cs="Calibri" w:ascii="Calibri" w:hAnsi="Calibri"/>
          <w:b/>
          <w:sz w:val="32"/>
          <w:szCs w:val="32"/>
        </w:rPr>
        <w:t xml:space="preserve">    </w:t>
      </w:r>
      <w:r>
        <w:rPr>
          <w:rFonts w:eastAsia="Calibri" w:cs="Calibri" w:ascii="Tinos" w:hAnsi="Tinos"/>
          <w:b/>
          <w:i w:val="false"/>
          <w:iCs w:val="false"/>
          <w:sz w:val="26"/>
          <w:szCs w:val="26"/>
        </w:rPr>
        <w:t xml:space="preserve">          </w:t>
      </w:r>
      <w:r>
        <w:rPr>
          <w:rFonts w:eastAsia="Calibri" w:cs="Calibri" w:ascii="Tinos" w:hAnsi="Tinos"/>
          <w:b/>
          <w:i w:val="false"/>
          <w:iCs w:val="false"/>
          <w:sz w:val="40"/>
          <w:szCs w:val="40"/>
        </w:rPr>
        <w:t>“</w:t>
      </w:r>
      <w:r>
        <w:rPr>
          <w:rFonts w:eastAsia="Calibri" w:cs="Calibri" w:ascii="Tinos" w:hAnsi="Tinos"/>
          <w:b/>
          <w:i w:val="false"/>
          <w:iCs w:val="false"/>
          <w:sz w:val="40"/>
          <w:szCs w:val="40"/>
        </w:rPr>
        <w:t>OWL AI-Business ESG Data Analyst”</w:t>
      </w:r>
    </w:p>
    <w:p>
      <w:pPr>
        <w:pStyle w:val="Normal"/>
        <w:rPr>
          <w:rFonts w:ascii="Tinos" w:hAnsi="Tinos" w:eastAsia="Calibri" w:cs="Calibri"/>
          <w:i w:val="false"/>
          <w:i w:val="false"/>
          <w:iCs w:val="false"/>
          <w:sz w:val="40"/>
          <w:szCs w:val="40"/>
        </w:rPr>
      </w:pPr>
      <w:r>
        <w:rPr>
          <w:rFonts w:eastAsia="Calibri" w:cs="Calibri" w:ascii="Tinos" w:hAnsi="Tinos"/>
          <w:i w:val="false"/>
          <w:iCs w:val="false"/>
          <w:sz w:val="40"/>
          <w:szCs w:val="40"/>
        </w:rPr>
      </w:r>
    </w:p>
    <w:p>
      <w:pPr>
        <w:pStyle w:val="Normal"/>
        <w:rPr>
          <w:rFonts w:ascii="Tinos" w:hAnsi="Tinos" w:eastAsia="Calibri" w:cs="Calibri"/>
          <w:i w:val="false"/>
          <w:i w:val="false"/>
          <w:iCs w:val="false"/>
          <w:sz w:val="26"/>
          <w:szCs w:val="26"/>
        </w:rPr>
      </w:pPr>
      <w:r>
        <w:rPr>
          <w:rFonts w:eastAsia="Calibri" w:cs="Calibri" w:ascii="Tinos" w:hAnsi="Tinos"/>
          <w:i w:val="false"/>
          <w:iCs w:val="false"/>
          <w:sz w:val="26"/>
          <w:szCs w:val="26"/>
        </w:rPr>
      </w:r>
    </w:p>
    <w:p>
      <w:pPr>
        <w:pStyle w:val="Normal"/>
        <w:jc w:val="center"/>
        <w:rPr>
          <w:rFonts w:ascii="Tinos" w:hAnsi="Tinos" w:eastAsia="Calibri" w:cs="Calibri"/>
          <w:i w:val="false"/>
          <w:i w:val="false"/>
          <w:iCs w:val="false"/>
          <w:sz w:val="26"/>
          <w:szCs w:val="26"/>
        </w:rPr>
      </w:pPr>
      <w:r>
        <w:rPr>
          <w:rFonts w:eastAsia="Calibri" w:cs="Calibri" w:ascii="Tinos" w:hAnsi="Tinos"/>
          <w:i w:val="false"/>
          <w:iCs w:val="false"/>
          <w:sz w:val="26"/>
          <w:szCs w:val="26"/>
        </w:rPr>
      </w:r>
    </w:p>
    <w:tbl>
      <w:tblPr>
        <w:tblStyle w:val="a"/>
        <w:tblW w:w="9017" w:type="dxa"/>
        <w:jc w:val="center"/>
        <w:tblInd w:w="0" w:type="dxa"/>
        <w:tblLayout w:type="fixed"/>
        <w:tblCellMar>
          <w:top w:w="0" w:type="dxa"/>
          <w:left w:w="108" w:type="dxa"/>
          <w:bottom w:w="0" w:type="dxa"/>
          <w:right w:w="108" w:type="dxa"/>
        </w:tblCellMar>
        <w:tblLook w:val="0400" w:noHBand="0" w:noVBand="1" w:firstColumn="0" w:lastRow="0" w:lastColumn="0" w:firstRow="0"/>
      </w:tblPr>
      <w:tblGrid>
        <w:gridCol w:w="1064"/>
        <w:gridCol w:w="2495"/>
        <w:gridCol w:w="2671"/>
        <w:gridCol w:w="2786"/>
      </w:tblGrid>
      <w:tr>
        <w:trPr/>
        <w:tc>
          <w:tcPr>
            <w:tcW w:w="9016" w:type="dxa"/>
            <w:gridSpan w:val="4"/>
            <w:tcBorders>
              <w:top w:val="single" w:sz="4" w:space="0" w:color="000000"/>
              <w:left w:val="single" w:sz="4" w:space="0" w:color="000000"/>
              <w:bottom w:val="single" w:sz="4" w:space="0" w:color="000000"/>
              <w:right w:val="single" w:sz="4" w:space="0" w:color="000000"/>
            </w:tcBorders>
            <w:shd w:color="auto" w:fill="8EAADB" w:val="clear"/>
          </w:tcPr>
          <w:p>
            <w:pPr>
              <w:pStyle w:val="Normal"/>
              <w:widowControl w:val="false"/>
              <w:jc w:val="center"/>
              <w:rPr>
                <w:rFonts w:ascii="Tinos" w:hAnsi="Tinos"/>
                <w:b/>
                <w:b/>
                <w:bCs/>
                <w:i w:val="false"/>
                <w:i w:val="false"/>
                <w:iCs w:val="false"/>
                <w:sz w:val="26"/>
                <w:szCs w:val="26"/>
              </w:rPr>
            </w:pPr>
            <w:r>
              <w:rPr>
                <w:rFonts w:eastAsia="Calibri" w:cs="Calibri" w:ascii="Tinos" w:hAnsi="Tinos"/>
                <w:b/>
                <w:bCs/>
                <w:i w:val="false"/>
                <w:iCs w:val="false"/>
                <w:sz w:val="26"/>
                <w:szCs w:val="26"/>
              </w:rPr>
              <w:t>Team member’s detail</w:t>
            </w:r>
          </w:p>
        </w:tc>
      </w:tr>
      <w:tr>
        <w:trPr/>
        <w:tc>
          <w:tcPr>
            <w:tcW w:w="1064" w:type="dxa"/>
            <w:tcBorders>
              <w:top w:val="single" w:sz="4" w:space="0" w:color="000000"/>
              <w:left w:val="single" w:sz="4" w:space="0" w:color="000000"/>
              <w:bottom w:val="single" w:sz="4" w:space="0" w:color="000000"/>
              <w:right w:val="single" w:sz="4" w:space="0" w:color="000000"/>
            </w:tcBorders>
            <w:shd w:color="auto" w:fill="D5DCE4" w:val="clear"/>
          </w:tcPr>
          <w:p>
            <w:pPr>
              <w:pStyle w:val="Normal"/>
              <w:widowControl w:val="false"/>
              <w:jc w:val="center"/>
              <w:rPr>
                <w:rFonts w:ascii="Tinos" w:hAnsi="Tinos"/>
                <w:b/>
                <w:b/>
                <w:bCs/>
                <w:i w:val="false"/>
                <w:i w:val="false"/>
                <w:iCs w:val="false"/>
                <w:sz w:val="26"/>
                <w:szCs w:val="26"/>
              </w:rPr>
            </w:pPr>
            <w:r>
              <w:rPr>
                <w:rFonts w:eastAsia="Calibri" w:cs="Calibri" w:ascii="Tinos" w:hAnsi="Tinos"/>
                <w:b/>
                <w:bCs/>
                <w:i w:val="false"/>
                <w:iCs w:val="false"/>
                <w:sz w:val="26"/>
                <w:szCs w:val="26"/>
              </w:rPr>
              <w:t>S.No.</w:t>
            </w:r>
          </w:p>
        </w:tc>
        <w:tc>
          <w:tcPr>
            <w:tcW w:w="2495" w:type="dxa"/>
            <w:tcBorders>
              <w:top w:val="single" w:sz="4" w:space="0" w:color="000000"/>
              <w:left w:val="single" w:sz="4" w:space="0" w:color="000000"/>
              <w:bottom w:val="single" w:sz="4" w:space="0" w:color="000000"/>
              <w:right w:val="single" w:sz="4" w:space="0" w:color="000000"/>
            </w:tcBorders>
            <w:shd w:color="auto" w:fill="D5DCE4" w:val="clear"/>
          </w:tcPr>
          <w:p>
            <w:pPr>
              <w:pStyle w:val="Normal"/>
              <w:widowControl w:val="false"/>
              <w:jc w:val="center"/>
              <w:rPr>
                <w:rFonts w:ascii="Tinos" w:hAnsi="Tinos"/>
                <w:b/>
                <w:b/>
                <w:bCs/>
                <w:i w:val="false"/>
                <w:i w:val="false"/>
                <w:iCs w:val="false"/>
                <w:sz w:val="26"/>
                <w:szCs w:val="26"/>
              </w:rPr>
            </w:pPr>
            <w:r>
              <w:rPr>
                <w:rFonts w:eastAsia="Calibri" w:cs="Calibri" w:ascii="Tinos" w:hAnsi="Tinos"/>
                <w:b/>
                <w:bCs/>
                <w:i w:val="false"/>
                <w:iCs w:val="false"/>
                <w:sz w:val="26"/>
                <w:szCs w:val="26"/>
              </w:rPr>
              <w:t>Participant Name</w:t>
            </w:r>
          </w:p>
        </w:tc>
        <w:tc>
          <w:tcPr>
            <w:tcW w:w="2671" w:type="dxa"/>
            <w:tcBorders>
              <w:top w:val="single" w:sz="4" w:space="0" w:color="000000"/>
              <w:left w:val="single" w:sz="4" w:space="0" w:color="000000"/>
              <w:bottom w:val="single" w:sz="4" w:space="0" w:color="000000"/>
              <w:right w:val="single" w:sz="4" w:space="0" w:color="000000"/>
            </w:tcBorders>
            <w:shd w:color="auto" w:fill="D5DCE4" w:val="clear"/>
          </w:tcPr>
          <w:p>
            <w:pPr>
              <w:pStyle w:val="Normal"/>
              <w:widowControl w:val="false"/>
              <w:jc w:val="center"/>
              <w:rPr>
                <w:rFonts w:ascii="Tinos" w:hAnsi="Tinos"/>
                <w:b/>
                <w:b/>
                <w:bCs/>
                <w:i w:val="false"/>
                <w:i w:val="false"/>
                <w:iCs w:val="false"/>
                <w:sz w:val="26"/>
                <w:szCs w:val="26"/>
              </w:rPr>
            </w:pPr>
            <w:r>
              <w:rPr>
                <w:rFonts w:eastAsia="Calibri" w:cs="Calibri" w:ascii="Tinos" w:hAnsi="Tinos"/>
                <w:b/>
                <w:bCs/>
                <w:i w:val="false"/>
                <w:iCs w:val="false"/>
                <w:sz w:val="26"/>
                <w:szCs w:val="26"/>
              </w:rPr>
              <w:t>Mobile No.</w:t>
            </w:r>
          </w:p>
        </w:tc>
        <w:tc>
          <w:tcPr>
            <w:tcW w:w="2786" w:type="dxa"/>
            <w:tcBorders>
              <w:top w:val="single" w:sz="4" w:space="0" w:color="000000"/>
              <w:left w:val="single" w:sz="4" w:space="0" w:color="000000"/>
              <w:bottom w:val="single" w:sz="4" w:space="0" w:color="000000"/>
              <w:right w:val="single" w:sz="4" w:space="0" w:color="000000"/>
            </w:tcBorders>
            <w:shd w:color="auto" w:fill="D5DCE4" w:val="clear"/>
          </w:tcPr>
          <w:p>
            <w:pPr>
              <w:pStyle w:val="Normal"/>
              <w:widowControl w:val="false"/>
              <w:jc w:val="center"/>
              <w:rPr>
                <w:rFonts w:ascii="Tinos" w:hAnsi="Tinos"/>
                <w:b/>
                <w:b/>
                <w:bCs/>
                <w:i w:val="false"/>
                <w:i w:val="false"/>
                <w:iCs w:val="false"/>
                <w:sz w:val="26"/>
                <w:szCs w:val="26"/>
              </w:rPr>
            </w:pPr>
            <w:r>
              <w:rPr>
                <w:rFonts w:eastAsia="Calibri" w:cs="Calibri" w:ascii="Tinos" w:hAnsi="Tinos"/>
                <w:b/>
                <w:bCs/>
                <w:i w:val="false"/>
                <w:iCs w:val="false"/>
                <w:sz w:val="26"/>
                <w:szCs w:val="26"/>
              </w:rPr>
              <w:t>Email ID</w:t>
            </w:r>
          </w:p>
        </w:tc>
      </w:tr>
      <w:tr>
        <w:trPr/>
        <w:tc>
          <w:tcPr>
            <w:tcW w:w="106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Tinos" w:hAnsi="Tinos"/>
                <w:b w:val="false"/>
                <w:b w:val="false"/>
                <w:bCs w:val="false"/>
                <w:i w:val="false"/>
                <w:i w:val="false"/>
                <w:iCs w:val="false"/>
                <w:sz w:val="26"/>
                <w:szCs w:val="26"/>
              </w:rPr>
            </w:pPr>
            <w:r>
              <w:rPr>
                <w:rFonts w:eastAsia="Calibri" w:cs="Calibri" w:ascii="Tinos" w:hAnsi="Tinos"/>
                <w:b w:val="false"/>
                <w:bCs w:val="false"/>
                <w:i w:val="false"/>
                <w:iCs w:val="false"/>
                <w:sz w:val="26"/>
                <w:szCs w:val="26"/>
              </w:rPr>
              <w:t>1</w:t>
            </w:r>
          </w:p>
        </w:tc>
        <w:tc>
          <w:tcPr>
            <w:tcW w:w="249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Tinos" w:hAnsi="Tinos" w:eastAsia="Calibri" w:cs="Calibri"/>
                <w:b w:val="false"/>
                <w:b w:val="false"/>
                <w:bCs w:val="false"/>
                <w:i w:val="false"/>
                <w:i w:val="false"/>
                <w:iCs w:val="false"/>
                <w:sz w:val="26"/>
                <w:szCs w:val="26"/>
              </w:rPr>
            </w:pPr>
            <w:r>
              <w:rPr>
                <w:rFonts w:eastAsia="Calibri" w:cs="Calibri" w:ascii="Tinos" w:hAnsi="Tinos"/>
                <w:b w:val="false"/>
                <w:bCs w:val="false"/>
                <w:i w:val="false"/>
                <w:iCs w:val="false"/>
                <w:sz w:val="26"/>
                <w:szCs w:val="26"/>
              </w:rPr>
              <w:t>Pritish Sinha</w:t>
            </w:r>
          </w:p>
        </w:tc>
        <w:tc>
          <w:tcPr>
            <w:tcW w:w="2671"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Tinos" w:hAnsi="Tinos" w:eastAsia="Calibri" w:cs="Calibri"/>
                <w:b w:val="false"/>
                <w:b w:val="false"/>
                <w:bCs w:val="false"/>
                <w:i w:val="false"/>
                <w:i w:val="false"/>
                <w:iCs w:val="false"/>
                <w:sz w:val="26"/>
                <w:szCs w:val="26"/>
              </w:rPr>
            </w:pPr>
            <w:r>
              <w:rPr>
                <w:rFonts w:eastAsia="Calibri" w:cs="Calibri" w:ascii="Tinos" w:hAnsi="Tinos"/>
                <w:b w:val="false"/>
                <w:bCs w:val="false"/>
                <w:i w:val="false"/>
                <w:iCs w:val="false"/>
                <w:sz w:val="26"/>
                <w:szCs w:val="26"/>
              </w:rPr>
              <w:t>9315740160</w:t>
            </w:r>
          </w:p>
        </w:tc>
        <w:tc>
          <w:tcPr>
            <w:tcW w:w="278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Tinos" w:hAnsi="Tinos" w:eastAsia="Calibri" w:cs="Calibri"/>
                <w:b/>
                <w:b/>
                <w:i w:val="false"/>
                <w:i w:val="false"/>
                <w:iCs w:val="false"/>
                <w:sz w:val="26"/>
                <w:szCs w:val="26"/>
              </w:rPr>
            </w:pPr>
            <w:r>
              <w:rPr>
                <w:rFonts w:eastAsia="Calibri" w:cs="Calibri" w:ascii="Tinos" w:hAnsi="Tinos"/>
                <w:b w:val="false"/>
                <w:bCs w:val="false"/>
                <w:i w:val="false"/>
                <w:iCs w:val="false"/>
                <w:sz w:val="26"/>
                <w:szCs w:val="26"/>
                <w:u w:val="none"/>
              </w:rPr>
              <w:t>p</w:t>
            </w:r>
            <w:hyperlink r:id="rId2">
              <w:r>
                <w:rPr>
                  <w:rStyle w:val="InternetLink"/>
                  <w:rFonts w:eastAsia="Calibri" w:cs="Calibri" w:ascii="Tinos" w:hAnsi="Tinos"/>
                  <w:b w:val="false"/>
                  <w:bCs w:val="false"/>
                  <w:i w:val="false"/>
                  <w:iCs w:val="false"/>
                  <w:sz w:val="26"/>
                  <w:szCs w:val="26"/>
                  <w:u w:val="none"/>
                </w:rPr>
                <w:t>ritish.20scse1010033@galgotiasuniversity.edu.in</w:t>
              </w:r>
            </w:hyperlink>
          </w:p>
        </w:tc>
      </w:tr>
      <w:tr>
        <w:trPr/>
        <w:tc>
          <w:tcPr>
            <w:tcW w:w="106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Tinos" w:hAnsi="Tinos"/>
                <w:b w:val="false"/>
                <w:b w:val="false"/>
                <w:bCs w:val="false"/>
                <w:i w:val="false"/>
                <w:i w:val="false"/>
                <w:iCs w:val="false"/>
                <w:sz w:val="26"/>
                <w:szCs w:val="26"/>
              </w:rPr>
            </w:pPr>
            <w:r>
              <w:rPr>
                <w:rFonts w:eastAsia="Calibri" w:cs="Calibri" w:ascii="Tinos" w:hAnsi="Tinos"/>
                <w:b w:val="false"/>
                <w:bCs w:val="false"/>
                <w:i w:val="false"/>
                <w:iCs w:val="false"/>
                <w:sz w:val="26"/>
                <w:szCs w:val="26"/>
              </w:rPr>
              <w:t>2</w:t>
            </w:r>
          </w:p>
        </w:tc>
        <w:tc>
          <w:tcPr>
            <w:tcW w:w="249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Tinos" w:hAnsi="Tinos" w:eastAsia="Calibri" w:cs="Calibri"/>
                <w:b w:val="false"/>
                <w:b w:val="false"/>
                <w:bCs w:val="false"/>
                <w:i w:val="false"/>
                <w:i w:val="false"/>
                <w:iCs w:val="false"/>
                <w:sz w:val="26"/>
                <w:szCs w:val="26"/>
              </w:rPr>
            </w:pPr>
            <w:r>
              <w:rPr>
                <w:rFonts w:eastAsia="Calibri" w:cs="Calibri" w:ascii="Tinos" w:hAnsi="Tinos"/>
                <w:b w:val="false"/>
                <w:bCs w:val="false"/>
                <w:i w:val="false"/>
                <w:iCs w:val="false"/>
                <w:sz w:val="26"/>
                <w:szCs w:val="26"/>
              </w:rPr>
              <w:t>Khushi</w:t>
            </w:r>
          </w:p>
        </w:tc>
        <w:tc>
          <w:tcPr>
            <w:tcW w:w="2671"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Tinos" w:hAnsi="Tinos" w:eastAsia="Calibri" w:cs="Calibri"/>
                <w:b w:val="false"/>
                <w:b w:val="false"/>
                <w:bCs w:val="false"/>
                <w:i w:val="false"/>
                <w:i w:val="false"/>
                <w:iCs w:val="false"/>
                <w:sz w:val="26"/>
                <w:szCs w:val="26"/>
              </w:rPr>
            </w:pPr>
            <w:r>
              <w:rPr>
                <w:rFonts w:eastAsia="Calibri" w:cs="Calibri" w:ascii="Tinos" w:hAnsi="Tinos"/>
                <w:b w:val="false"/>
                <w:bCs w:val="false"/>
                <w:i w:val="false"/>
                <w:iCs w:val="false"/>
                <w:sz w:val="26"/>
                <w:szCs w:val="26"/>
              </w:rPr>
              <w:t>7439707958</w:t>
            </w:r>
          </w:p>
        </w:tc>
        <w:tc>
          <w:tcPr>
            <w:tcW w:w="278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Tinos" w:hAnsi="Tinos" w:eastAsia="Calibri" w:cs="Calibri"/>
                <w:b/>
                <w:b/>
                <w:i w:val="false"/>
                <w:i w:val="false"/>
                <w:iCs w:val="false"/>
                <w:sz w:val="26"/>
                <w:szCs w:val="26"/>
              </w:rPr>
            </w:pPr>
            <w:r>
              <w:rPr>
                <w:rFonts w:eastAsia="Calibri" w:cs="Calibri" w:ascii="Tinos" w:hAnsi="Tinos"/>
                <w:b w:val="false"/>
                <w:bCs w:val="false"/>
                <w:i w:val="false"/>
                <w:iCs w:val="false"/>
                <w:sz w:val="26"/>
                <w:szCs w:val="26"/>
                <w:u w:val="none"/>
              </w:rPr>
              <w:t>k</w:t>
            </w:r>
            <w:hyperlink r:id="rId3">
              <w:r>
                <w:rPr>
                  <w:rStyle w:val="InternetLink"/>
                  <w:rFonts w:eastAsia="Calibri" w:cs="Calibri" w:ascii="Tinos" w:hAnsi="Tinos"/>
                  <w:b w:val="false"/>
                  <w:bCs w:val="false"/>
                  <w:i w:val="false"/>
                  <w:iCs w:val="false"/>
                  <w:sz w:val="26"/>
                  <w:szCs w:val="26"/>
                  <w:u w:val="none"/>
                </w:rPr>
                <w:t>hushi.20scse1010286@glagotiasuniversity.edu.in</w:t>
              </w:r>
            </w:hyperlink>
          </w:p>
        </w:tc>
      </w:tr>
      <w:tr>
        <w:trPr/>
        <w:tc>
          <w:tcPr>
            <w:tcW w:w="106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Tinos" w:hAnsi="Tinos"/>
                <w:b w:val="false"/>
                <w:b w:val="false"/>
                <w:bCs w:val="false"/>
                <w:i w:val="false"/>
                <w:i w:val="false"/>
                <w:iCs w:val="false"/>
                <w:sz w:val="26"/>
                <w:szCs w:val="26"/>
              </w:rPr>
            </w:pPr>
            <w:r>
              <w:rPr>
                <w:rFonts w:eastAsia="Calibri" w:cs="Calibri" w:ascii="Tinos" w:hAnsi="Tinos"/>
                <w:b w:val="false"/>
                <w:bCs w:val="false"/>
                <w:i w:val="false"/>
                <w:iCs w:val="false"/>
                <w:sz w:val="26"/>
                <w:szCs w:val="26"/>
              </w:rPr>
              <w:t>3</w:t>
            </w:r>
          </w:p>
        </w:tc>
        <w:tc>
          <w:tcPr>
            <w:tcW w:w="249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Tinos" w:hAnsi="Tinos" w:eastAsia="Calibri" w:cs="Calibri"/>
                <w:b w:val="false"/>
                <w:b w:val="false"/>
                <w:bCs w:val="false"/>
                <w:i w:val="false"/>
                <w:i w:val="false"/>
                <w:iCs w:val="false"/>
                <w:sz w:val="26"/>
                <w:szCs w:val="26"/>
              </w:rPr>
            </w:pPr>
            <w:r>
              <w:rPr>
                <w:rFonts w:eastAsia="Calibri" w:cs="Calibri" w:ascii="Tinos" w:hAnsi="Tinos"/>
                <w:b w:val="false"/>
                <w:bCs w:val="false"/>
                <w:i w:val="false"/>
                <w:iCs w:val="false"/>
                <w:sz w:val="26"/>
                <w:szCs w:val="26"/>
              </w:rPr>
              <w:t>Siddhant Jain</w:t>
            </w:r>
          </w:p>
        </w:tc>
        <w:tc>
          <w:tcPr>
            <w:tcW w:w="2671"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Tinos" w:hAnsi="Tinos" w:eastAsia="Calibri" w:cs="Calibri"/>
                <w:b w:val="false"/>
                <w:b w:val="false"/>
                <w:bCs w:val="false"/>
                <w:i w:val="false"/>
                <w:i w:val="false"/>
                <w:iCs w:val="false"/>
                <w:sz w:val="26"/>
                <w:szCs w:val="26"/>
              </w:rPr>
            </w:pPr>
            <w:r>
              <w:rPr>
                <w:rFonts w:eastAsia="Calibri" w:cs="Calibri" w:ascii="Tinos" w:hAnsi="Tinos"/>
                <w:b w:val="false"/>
                <w:bCs w:val="false"/>
                <w:i w:val="false"/>
                <w:iCs w:val="false"/>
                <w:sz w:val="26"/>
                <w:szCs w:val="26"/>
              </w:rPr>
              <w:t>8802854517</w:t>
            </w:r>
          </w:p>
        </w:tc>
        <w:tc>
          <w:tcPr>
            <w:tcW w:w="278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Tinos" w:hAnsi="Tinos" w:eastAsia="Calibri" w:cs="Calibri"/>
                <w:b w:val="false"/>
                <w:b w:val="false"/>
                <w:bCs w:val="false"/>
                <w:i w:val="false"/>
                <w:i w:val="false"/>
                <w:iCs w:val="false"/>
                <w:sz w:val="26"/>
                <w:szCs w:val="26"/>
                <w:u w:val="none"/>
              </w:rPr>
            </w:pPr>
            <w:r>
              <w:rPr>
                <w:rFonts w:eastAsia="Calibri" w:cs="Calibri" w:ascii="Tinos" w:hAnsi="Tinos"/>
                <w:b w:val="false"/>
                <w:bCs w:val="false"/>
                <w:i w:val="false"/>
                <w:iCs w:val="false"/>
                <w:sz w:val="26"/>
                <w:szCs w:val="26"/>
                <w:u w:val="none"/>
              </w:rPr>
              <w:t>siddhant.20scse1010186@galgotiasuniversity.edu.in</w:t>
            </w:r>
          </w:p>
        </w:tc>
      </w:tr>
      <w:tr>
        <w:trPr/>
        <w:tc>
          <w:tcPr>
            <w:tcW w:w="9016" w:type="dxa"/>
            <w:gridSpan w:val="4"/>
            <w:tcBorders>
              <w:top w:val="single" w:sz="4" w:space="0" w:color="000000"/>
              <w:left w:val="single" w:sz="4" w:space="0" w:color="000000"/>
              <w:bottom w:val="single" w:sz="4" w:space="0" w:color="000000"/>
              <w:right w:val="single" w:sz="4" w:space="0" w:color="000000"/>
            </w:tcBorders>
            <w:shd w:color="auto" w:fill="8EAADB" w:val="clear"/>
          </w:tcPr>
          <w:p>
            <w:pPr>
              <w:pStyle w:val="Normal"/>
              <w:widowControl w:val="false"/>
              <w:jc w:val="center"/>
              <w:rPr>
                <w:rFonts w:ascii="Tinos" w:hAnsi="Tinos"/>
                <w:b/>
                <w:b/>
                <w:bCs/>
                <w:i w:val="false"/>
                <w:i w:val="false"/>
                <w:iCs w:val="false"/>
                <w:sz w:val="26"/>
                <w:szCs w:val="26"/>
              </w:rPr>
            </w:pPr>
            <w:r>
              <w:rPr>
                <w:rFonts w:eastAsia="Calibri" w:cs="Calibri" w:ascii="Tinos" w:hAnsi="Tinos"/>
                <w:b/>
                <w:bCs/>
                <w:i w:val="false"/>
                <w:iCs w:val="false"/>
                <w:sz w:val="26"/>
                <w:szCs w:val="26"/>
              </w:rPr>
              <w:t>Faculty(college) mentor detail</w:t>
            </w:r>
          </w:p>
        </w:tc>
      </w:tr>
      <w:tr>
        <w:trPr/>
        <w:tc>
          <w:tcPr>
            <w:tcW w:w="1064" w:type="dxa"/>
            <w:tcBorders>
              <w:top w:val="single" w:sz="4" w:space="0" w:color="000000"/>
              <w:left w:val="single" w:sz="4" w:space="0" w:color="000000"/>
              <w:bottom w:val="single" w:sz="4" w:space="0" w:color="000000"/>
              <w:right w:val="single" w:sz="4" w:space="0" w:color="000000"/>
            </w:tcBorders>
            <w:shd w:color="auto" w:fill="D5DCE4" w:val="clear"/>
          </w:tcPr>
          <w:p>
            <w:pPr>
              <w:pStyle w:val="Normal"/>
              <w:widowControl w:val="false"/>
              <w:jc w:val="center"/>
              <w:rPr>
                <w:rFonts w:ascii="Tinos" w:hAnsi="Tinos"/>
                <w:b/>
                <w:b/>
                <w:bCs/>
                <w:i w:val="false"/>
                <w:i w:val="false"/>
                <w:iCs w:val="false"/>
                <w:sz w:val="26"/>
                <w:szCs w:val="26"/>
              </w:rPr>
            </w:pPr>
            <w:r>
              <w:rPr>
                <w:rFonts w:eastAsia="Calibri" w:cs="Calibri" w:ascii="Tinos" w:hAnsi="Tinos"/>
                <w:b/>
                <w:bCs/>
                <w:i w:val="false"/>
                <w:iCs w:val="false"/>
                <w:sz w:val="26"/>
                <w:szCs w:val="26"/>
              </w:rPr>
              <w:t>S.No.</w:t>
            </w:r>
          </w:p>
        </w:tc>
        <w:tc>
          <w:tcPr>
            <w:tcW w:w="2495" w:type="dxa"/>
            <w:tcBorders>
              <w:top w:val="single" w:sz="4" w:space="0" w:color="000000"/>
              <w:left w:val="single" w:sz="4" w:space="0" w:color="000000"/>
              <w:bottom w:val="single" w:sz="4" w:space="0" w:color="000000"/>
              <w:right w:val="single" w:sz="4" w:space="0" w:color="000000"/>
            </w:tcBorders>
            <w:shd w:color="auto" w:fill="D5DCE4" w:val="clear"/>
          </w:tcPr>
          <w:p>
            <w:pPr>
              <w:pStyle w:val="Normal"/>
              <w:widowControl w:val="false"/>
              <w:jc w:val="center"/>
              <w:rPr>
                <w:rFonts w:ascii="Tinos" w:hAnsi="Tinos"/>
                <w:b/>
                <w:b/>
                <w:bCs/>
                <w:i w:val="false"/>
                <w:i w:val="false"/>
                <w:iCs w:val="false"/>
                <w:sz w:val="26"/>
                <w:szCs w:val="26"/>
              </w:rPr>
            </w:pPr>
            <w:r>
              <w:rPr>
                <w:rFonts w:eastAsia="Calibri" w:cs="Calibri" w:ascii="Tinos" w:hAnsi="Tinos"/>
                <w:b/>
                <w:bCs/>
                <w:i w:val="false"/>
                <w:iCs w:val="false"/>
                <w:sz w:val="26"/>
                <w:szCs w:val="26"/>
              </w:rPr>
              <w:t>Mentor Name</w:t>
            </w:r>
          </w:p>
        </w:tc>
        <w:tc>
          <w:tcPr>
            <w:tcW w:w="2671" w:type="dxa"/>
            <w:tcBorders>
              <w:top w:val="single" w:sz="4" w:space="0" w:color="000000"/>
              <w:left w:val="single" w:sz="4" w:space="0" w:color="000000"/>
              <w:bottom w:val="single" w:sz="4" w:space="0" w:color="000000"/>
              <w:right w:val="single" w:sz="4" w:space="0" w:color="000000"/>
            </w:tcBorders>
            <w:shd w:color="auto" w:fill="D5DCE4" w:val="clear"/>
          </w:tcPr>
          <w:p>
            <w:pPr>
              <w:pStyle w:val="Normal"/>
              <w:widowControl w:val="false"/>
              <w:jc w:val="center"/>
              <w:rPr>
                <w:rFonts w:ascii="Tinos" w:hAnsi="Tinos"/>
                <w:b/>
                <w:b/>
                <w:bCs/>
                <w:i w:val="false"/>
                <w:i w:val="false"/>
                <w:iCs w:val="false"/>
                <w:sz w:val="26"/>
                <w:szCs w:val="26"/>
              </w:rPr>
            </w:pPr>
            <w:r>
              <w:rPr>
                <w:rFonts w:eastAsia="Calibri" w:cs="Calibri" w:ascii="Tinos" w:hAnsi="Tinos"/>
                <w:b/>
                <w:bCs/>
                <w:i w:val="false"/>
                <w:iCs w:val="false"/>
                <w:sz w:val="26"/>
                <w:szCs w:val="26"/>
              </w:rPr>
              <w:t>Mobile No.</w:t>
            </w:r>
          </w:p>
        </w:tc>
        <w:tc>
          <w:tcPr>
            <w:tcW w:w="2786" w:type="dxa"/>
            <w:tcBorders>
              <w:top w:val="single" w:sz="4" w:space="0" w:color="000000"/>
              <w:left w:val="single" w:sz="4" w:space="0" w:color="000000"/>
              <w:bottom w:val="single" w:sz="4" w:space="0" w:color="000000"/>
              <w:right w:val="single" w:sz="4" w:space="0" w:color="000000"/>
            </w:tcBorders>
            <w:shd w:color="auto" w:fill="D5DCE4" w:val="clear"/>
          </w:tcPr>
          <w:p>
            <w:pPr>
              <w:pStyle w:val="Normal"/>
              <w:widowControl w:val="false"/>
              <w:jc w:val="center"/>
              <w:rPr>
                <w:rFonts w:ascii="Tinos" w:hAnsi="Tinos"/>
                <w:b/>
                <w:b/>
                <w:bCs/>
                <w:i w:val="false"/>
                <w:i w:val="false"/>
                <w:iCs w:val="false"/>
                <w:sz w:val="26"/>
                <w:szCs w:val="26"/>
              </w:rPr>
            </w:pPr>
            <w:r>
              <w:rPr>
                <w:rFonts w:eastAsia="Calibri" w:cs="Calibri" w:ascii="Tinos" w:hAnsi="Tinos"/>
                <w:b/>
                <w:bCs/>
                <w:i w:val="false"/>
                <w:iCs w:val="false"/>
                <w:sz w:val="26"/>
                <w:szCs w:val="26"/>
              </w:rPr>
              <w:t>Email ID</w:t>
            </w:r>
          </w:p>
        </w:tc>
      </w:tr>
      <w:tr>
        <w:trPr/>
        <w:tc>
          <w:tcPr>
            <w:tcW w:w="106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Tinos" w:hAnsi="Tinos" w:eastAsia="Calibri" w:cs="Calibri"/>
                <w:b w:val="false"/>
                <w:b w:val="false"/>
                <w:bCs w:val="false"/>
                <w:i w:val="false"/>
                <w:i w:val="false"/>
                <w:iCs w:val="false"/>
                <w:sz w:val="26"/>
                <w:szCs w:val="26"/>
              </w:rPr>
            </w:pPr>
            <w:r>
              <w:rPr>
                <w:rFonts w:eastAsia="Calibri" w:cs="Calibri" w:ascii="Tinos" w:hAnsi="Tinos"/>
                <w:b w:val="false"/>
                <w:bCs w:val="false"/>
                <w:i w:val="false"/>
                <w:iCs w:val="false"/>
                <w:sz w:val="26"/>
                <w:szCs w:val="26"/>
              </w:rPr>
              <w:t>1</w:t>
            </w:r>
          </w:p>
        </w:tc>
        <w:tc>
          <w:tcPr>
            <w:tcW w:w="249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Tinos" w:hAnsi="Tinos" w:eastAsia="Calibri" w:cs="Calibri"/>
                <w:b w:val="false"/>
                <w:b w:val="false"/>
                <w:bCs w:val="false"/>
                <w:i w:val="false"/>
                <w:i w:val="false"/>
                <w:iCs w:val="false"/>
                <w:sz w:val="26"/>
                <w:szCs w:val="26"/>
              </w:rPr>
            </w:pPr>
            <w:r>
              <w:rPr>
                <w:rFonts w:eastAsia="Calibri" w:cs="Calibri" w:ascii="Tinos" w:hAnsi="Tinos"/>
                <w:b w:val="false"/>
                <w:bCs w:val="false"/>
                <w:i w:val="false"/>
                <w:iCs w:val="false"/>
                <w:sz w:val="26"/>
                <w:szCs w:val="26"/>
              </w:rPr>
              <w:t>Ms. Vijaya Choudhary</w:t>
            </w:r>
          </w:p>
        </w:tc>
        <w:tc>
          <w:tcPr>
            <w:tcW w:w="2671"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Tinos" w:hAnsi="Tinos" w:eastAsia="Calibri" w:cs="Calibri"/>
                <w:b w:val="false"/>
                <w:b w:val="false"/>
                <w:bCs w:val="false"/>
                <w:i w:val="false"/>
                <w:i w:val="false"/>
                <w:iCs w:val="false"/>
                <w:sz w:val="26"/>
                <w:szCs w:val="26"/>
              </w:rPr>
            </w:pPr>
            <w:r>
              <w:rPr>
                <w:rFonts w:eastAsia="Calibri" w:cs="Calibri" w:ascii="Tinos" w:hAnsi="Tinos"/>
                <w:b w:val="false"/>
                <w:bCs w:val="false"/>
                <w:i w:val="false"/>
                <w:iCs w:val="false"/>
                <w:sz w:val="26"/>
                <w:szCs w:val="26"/>
              </w:rPr>
              <w:t>8377898095</w:t>
            </w:r>
          </w:p>
        </w:tc>
        <w:tc>
          <w:tcPr>
            <w:tcW w:w="278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Tinos" w:hAnsi="Tinos" w:eastAsia="Calibri" w:cs="Calibri"/>
                <w:b w:val="false"/>
                <w:b w:val="false"/>
                <w:bCs w:val="false"/>
                <w:i w:val="false"/>
                <w:i w:val="false"/>
                <w:iCs w:val="false"/>
                <w:sz w:val="26"/>
                <w:szCs w:val="26"/>
              </w:rPr>
            </w:pPr>
            <w:r>
              <w:rPr>
                <w:rFonts w:eastAsia="Calibri" w:cs="Calibri" w:ascii="Tinos" w:hAnsi="Tinos"/>
                <w:b w:val="false"/>
                <w:bCs w:val="false"/>
                <w:i w:val="false"/>
                <w:iCs w:val="false"/>
                <w:sz w:val="26"/>
                <w:szCs w:val="26"/>
              </w:rPr>
              <w:t>vijaya.choudhary@galotiasuniversity.edu.in</w:t>
            </w:r>
          </w:p>
        </w:tc>
      </w:tr>
      <w:tr>
        <w:trPr/>
        <w:tc>
          <w:tcPr>
            <w:tcW w:w="9016" w:type="dxa"/>
            <w:gridSpan w:val="4"/>
            <w:tcBorders>
              <w:top w:val="single" w:sz="4" w:space="0" w:color="000000"/>
              <w:left w:val="single" w:sz="4" w:space="0" w:color="000000"/>
              <w:bottom w:val="single" w:sz="4" w:space="0" w:color="000000"/>
              <w:right w:val="single" w:sz="4" w:space="0" w:color="000000"/>
            </w:tcBorders>
            <w:shd w:color="auto" w:fill="8EAADB" w:val="clear"/>
          </w:tcPr>
          <w:p>
            <w:pPr>
              <w:pStyle w:val="Normal"/>
              <w:widowControl w:val="false"/>
              <w:jc w:val="center"/>
              <w:rPr>
                <w:rFonts w:ascii="Tinos" w:hAnsi="Tinos"/>
                <w:b/>
                <w:b/>
                <w:bCs/>
                <w:i w:val="false"/>
                <w:i w:val="false"/>
                <w:iCs w:val="false"/>
                <w:sz w:val="26"/>
                <w:szCs w:val="26"/>
              </w:rPr>
            </w:pPr>
            <w:r>
              <w:rPr>
                <w:rFonts w:eastAsia="Calibri" w:cs="Calibri" w:ascii="Tinos" w:hAnsi="Tinos"/>
                <w:b/>
                <w:bCs/>
                <w:i w:val="false"/>
                <w:iCs w:val="false"/>
                <w:sz w:val="26"/>
                <w:szCs w:val="26"/>
              </w:rPr>
              <w:t>College/University Name</w:t>
            </w:r>
          </w:p>
        </w:tc>
      </w:tr>
      <w:tr>
        <w:trPr/>
        <w:tc>
          <w:tcPr>
            <w:tcW w:w="9016"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Tinos" w:hAnsi="Tinos" w:eastAsia="Calibri" w:cs="Calibri"/>
                <w:b w:val="false"/>
                <w:b w:val="false"/>
                <w:bCs w:val="false"/>
                <w:i w:val="false"/>
                <w:i w:val="false"/>
                <w:iCs w:val="false"/>
                <w:sz w:val="26"/>
                <w:szCs w:val="26"/>
              </w:rPr>
            </w:pPr>
            <w:r>
              <w:rPr>
                <w:rFonts w:eastAsia="Calibri" w:cs="Calibri" w:ascii="Tinos" w:hAnsi="Tinos"/>
                <w:b w:val="false"/>
                <w:bCs w:val="false"/>
                <w:i w:val="false"/>
                <w:iCs w:val="false"/>
                <w:sz w:val="26"/>
                <w:szCs w:val="26"/>
              </w:rPr>
              <w:t>Galgotias University, Gr.Noida</w:t>
            </w:r>
          </w:p>
        </w:tc>
      </w:tr>
    </w:tbl>
    <w:p>
      <w:pPr>
        <w:pStyle w:val="Normal"/>
        <w:rPr>
          <w:rFonts w:ascii="Tinos" w:hAnsi="Tinos" w:eastAsia="Calibri" w:cs="Calibri"/>
          <w:i w:val="false"/>
          <w:i w:val="false"/>
          <w:iCs w:val="false"/>
          <w:sz w:val="26"/>
          <w:szCs w:val="26"/>
        </w:rPr>
      </w:pPr>
      <w:r>
        <w:rPr>
          <w:rFonts w:eastAsia="Calibri" w:cs="Calibri" w:ascii="Tinos" w:hAnsi="Tinos"/>
          <w:i w:val="false"/>
          <w:iCs w:val="false"/>
          <w:sz w:val="26"/>
          <w:szCs w:val="26"/>
        </w:rPr>
      </w:r>
    </w:p>
    <w:p>
      <w:pPr>
        <w:pStyle w:val="Normal"/>
        <w:spacing w:lineRule="auto" w:line="259" w:before="0" w:after="160"/>
        <w:rPr>
          <w:rFonts w:ascii="Tinos" w:hAnsi="Tinos" w:eastAsia="Calibri" w:cs="Calibri"/>
          <w:i w:val="false"/>
          <w:i w:val="false"/>
          <w:iCs w:val="false"/>
          <w:sz w:val="26"/>
          <w:szCs w:val="26"/>
        </w:rPr>
      </w:pPr>
      <w:r>
        <w:rPr>
          <w:rFonts w:eastAsia="Calibri" w:cs="Calibri" w:ascii="Tinos" w:hAnsi="Tinos"/>
          <w:i w:val="false"/>
          <w:iCs w:val="false"/>
          <w:sz w:val="26"/>
          <w:szCs w:val="26"/>
        </w:rPr>
      </w:r>
      <w:r>
        <w:br w:type="page"/>
      </w:r>
    </w:p>
    <w:p>
      <w:pPr>
        <w:pStyle w:val="Normal"/>
        <w:rPr>
          <w:rFonts w:ascii="Tinos" w:hAnsi="Tinos" w:eastAsia="Calibri" w:cs="Calibri"/>
          <w:i w:val="false"/>
          <w:i w:val="false"/>
          <w:iCs w:val="false"/>
          <w:sz w:val="26"/>
          <w:szCs w:val="26"/>
        </w:rPr>
      </w:pPr>
      <w:r>
        <w:rPr>
          <w:rFonts w:eastAsia="Calibri" w:cs="Calibri" w:ascii="Tinos" w:hAnsi="Tinos"/>
          <w:i w:val="false"/>
          <w:iCs w:val="false"/>
          <w:sz w:val="26"/>
          <w:szCs w:val="26"/>
        </w:rPr>
      </w:r>
    </w:p>
    <w:p>
      <w:pPr>
        <w:pStyle w:val="Normal"/>
        <w:shd w:val="clear" w:color="auto" w:fill="D5DCE4"/>
        <w:tabs>
          <w:tab w:val="left" w:pos="720" w:leader="none"/>
        </w:tabs>
        <w:rPr>
          <w:rFonts w:ascii="Tinos" w:hAnsi="Tinos"/>
          <w:i w:val="false"/>
          <w:i w:val="false"/>
          <w:iCs w:val="false"/>
          <w:sz w:val="26"/>
          <w:szCs w:val="26"/>
        </w:rPr>
      </w:pPr>
      <w:r>
        <w:rPr>
          <w:rFonts w:eastAsia="Calibri" w:cs="Calibri" w:ascii="Tinos" w:hAnsi="Tinos"/>
          <w:b/>
          <w:i w:val="false"/>
          <w:iCs w:val="false"/>
          <w:sz w:val="26"/>
          <w:szCs w:val="26"/>
        </w:rPr>
        <w:t>BACKGROUND</w:t>
      </w:r>
    </w:p>
    <w:p>
      <w:pPr>
        <w:pStyle w:val="Normal"/>
        <w:tabs>
          <w:tab w:val="left" w:pos="720" w:leader="none"/>
        </w:tabs>
        <w:jc w:val="both"/>
        <w:rPr>
          <w:rFonts w:ascii="Tinos" w:hAnsi="Tinos" w:eastAsia="Calibri" w:cs="Calibri"/>
          <w:i w:val="false"/>
          <w:i w:val="false"/>
          <w:iCs w:val="false"/>
          <w:sz w:val="26"/>
          <w:szCs w:val="26"/>
        </w:rPr>
      </w:pPr>
      <w:r>
        <w:rPr>
          <w:rFonts w:eastAsia="Calibri" w:cs="Calibri" w:ascii="Tinos" w:hAnsi="Tinos"/>
          <w:i w:val="false"/>
          <w:iCs w:val="false"/>
          <w:sz w:val="26"/>
          <w:szCs w:val="26"/>
        </w:rPr>
        <w:t>The world of finance has gained popularity through investing in Environmental, Social and Governance (ESG).[3]</w:t>
      </w:r>
    </w:p>
    <w:p>
      <w:pPr>
        <w:pStyle w:val="Normal"/>
        <w:tabs>
          <w:tab w:val="left" w:pos="720" w:leader="none"/>
        </w:tabs>
        <w:jc w:val="both"/>
        <w:rPr>
          <w:rFonts w:ascii="Tinos" w:hAnsi="Tinos" w:eastAsia="Calibri" w:cs="Calibri"/>
          <w:i w:val="false"/>
          <w:i w:val="false"/>
          <w:iCs w:val="false"/>
          <w:sz w:val="26"/>
          <w:szCs w:val="26"/>
        </w:rPr>
      </w:pPr>
      <w:r>
        <w:rPr>
          <w:rFonts w:eastAsia="Calibri" w:cs="Calibri" w:ascii="Tinos" w:hAnsi="Tinos"/>
          <w:i w:val="false"/>
          <w:iCs w:val="false"/>
          <w:sz w:val="26"/>
          <w:szCs w:val="26"/>
        </w:rPr>
        <w:t>We need to invest more in companies that are sustainable particularly in the 3 ESG categories</w:t>
      </w:r>
    </w:p>
    <w:p>
      <w:pPr>
        <w:pStyle w:val="Normal"/>
        <w:tabs>
          <w:tab w:val="left" w:pos="720" w:leader="none"/>
        </w:tabs>
        <w:jc w:val="both"/>
        <w:rPr>
          <w:rFonts w:ascii="Tinos" w:hAnsi="Tinos" w:eastAsia="Calibri" w:cs="Calibri"/>
          <w:i w:val="false"/>
          <w:i w:val="false"/>
          <w:iCs w:val="false"/>
          <w:sz w:val="26"/>
          <w:szCs w:val="26"/>
        </w:rPr>
      </w:pPr>
      <w:r>
        <w:rPr>
          <w:rFonts w:eastAsia="Calibri" w:cs="Calibri" w:ascii="Tinos" w:hAnsi="Tinos"/>
          <w:i w:val="false"/>
          <w:iCs w:val="false"/>
          <w:sz w:val="26"/>
          <w:szCs w:val="26"/>
        </w:rPr>
        <w:t>Environmental – Problems such as climate change and pollution</w:t>
      </w:r>
    </w:p>
    <w:p>
      <w:pPr>
        <w:pStyle w:val="Normal"/>
        <w:tabs>
          <w:tab w:val="left" w:pos="720" w:leader="none"/>
        </w:tabs>
        <w:jc w:val="both"/>
        <w:rPr>
          <w:rFonts w:ascii="Tinos" w:hAnsi="Tinos" w:eastAsia="Calibri" w:cs="Calibri"/>
          <w:i w:val="false"/>
          <w:i w:val="false"/>
          <w:iCs w:val="false"/>
          <w:sz w:val="26"/>
          <w:szCs w:val="26"/>
        </w:rPr>
      </w:pPr>
      <w:r>
        <w:rPr>
          <w:rFonts w:eastAsia="Calibri" w:cs="Calibri" w:ascii="Tinos" w:hAnsi="Tinos"/>
          <w:i w:val="false"/>
          <w:iCs w:val="false"/>
          <w:sz w:val="26"/>
          <w:szCs w:val="26"/>
        </w:rPr>
        <w:t>Social- Problems around worksites and human capital</w:t>
      </w:r>
    </w:p>
    <w:p>
      <w:pPr>
        <w:pStyle w:val="Normal"/>
        <w:tabs>
          <w:tab w:val="left" w:pos="720" w:leader="none"/>
        </w:tabs>
        <w:jc w:val="both"/>
        <w:rPr>
          <w:rFonts w:ascii="Tinos" w:hAnsi="Tinos" w:eastAsia="Calibri" w:cs="Calibri"/>
          <w:i w:val="false"/>
          <w:i w:val="false"/>
          <w:iCs w:val="false"/>
          <w:sz w:val="26"/>
          <w:szCs w:val="26"/>
        </w:rPr>
      </w:pPr>
      <w:r>
        <w:rPr>
          <w:rFonts w:eastAsia="Calibri" w:cs="Calibri" w:ascii="Tinos" w:hAnsi="Tinos"/>
          <w:i w:val="false"/>
          <w:iCs w:val="false"/>
          <w:sz w:val="26"/>
          <w:szCs w:val="26"/>
        </w:rPr>
        <w:t>Governance – Issues such as executive pay, accounting and ethics</w:t>
      </w:r>
    </w:p>
    <w:p>
      <w:pPr>
        <w:pStyle w:val="Normal"/>
        <w:tabs>
          <w:tab w:val="left" w:pos="720" w:leader="none"/>
        </w:tabs>
        <w:jc w:val="both"/>
        <w:rPr>
          <w:rFonts w:ascii="Tinos" w:hAnsi="Tinos" w:eastAsia="Calibri" w:cs="Calibri"/>
          <w:i w:val="false"/>
          <w:i w:val="false"/>
          <w:iCs w:val="false"/>
          <w:sz w:val="26"/>
          <w:szCs w:val="26"/>
        </w:rPr>
      </w:pPr>
      <w:r>
        <w:rPr>
          <w:rFonts w:eastAsia="Calibri" w:cs="Calibri" w:ascii="Tinos" w:hAnsi="Tinos"/>
          <w:i w:val="false"/>
          <w:iCs w:val="false"/>
          <w:sz w:val="26"/>
          <w:szCs w:val="26"/>
        </w:rPr>
      </w:r>
    </w:p>
    <w:p>
      <w:pPr>
        <w:pStyle w:val="Normal"/>
        <w:shd w:val="clear" w:color="auto" w:fill="D5DCE4"/>
        <w:tabs>
          <w:tab w:val="left" w:pos="720" w:leader="none"/>
        </w:tabs>
        <w:jc w:val="both"/>
        <w:rPr>
          <w:rFonts w:ascii="Tinos" w:hAnsi="Tinos"/>
          <w:i w:val="false"/>
          <w:i w:val="false"/>
          <w:iCs w:val="false"/>
          <w:sz w:val="26"/>
          <w:szCs w:val="26"/>
        </w:rPr>
      </w:pPr>
      <w:r>
        <w:rPr>
          <w:rFonts w:eastAsia="Calibri" w:cs="Calibri" w:ascii="Tinos" w:hAnsi="Tinos"/>
          <w:b/>
          <w:i w:val="false"/>
          <w:iCs w:val="false"/>
          <w:sz w:val="26"/>
          <w:szCs w:val="26"/>
        </w:rPr>
        <w:t>PROBLEM IDENTIFICATION</w:t>
      </w:r>
    </w:p>
    <w:p>
      <w:pPr>
        <w:pStyle w:val="Normal"/>
        <w:tabs>
          <w:tab w:val="left" w:pos="720" w:leader="none"/>
        </w:tabs>
        <w:jc w:val="both"/>
        <w:rPr>
          <w:rFonts w:ascii="Tinos" w:hAnsi="Tinos" w:eastAsia="Calibri" w:cs="Calibri"/>
          <w:i w:val="false"/>
          <w:i w:val="false"/>
          <w:iCs w:val="false"/>
          <w:sz w:val="26"/>
          <w:szCs w:val="26"/>
        </w:rPr>
      </w:pPr>
      <w:r>
        <w:rPr>
          <w:rFonts w:eastAsia="Calibri" w:cs="Calibri" w:ascii="Tinos" w:hAnsi="Tinos"/>
          <w:i w:val="false"/>
          <w:iCs w:val="false"/>
          <w:sz w:val="26"/>
          <w:szCs w:val="26"/>
        </w:rPr>
        <w:t>Sustainable investment is investing in companies with more ESG scores and have good fiscal records according to rules and regulation amends by government and united nation sustainable development guidelines. Current approach for this analysis is setting up a network of 200+ business researchers and data analysts that source up whole data manually and setting scores according to Harvard Law School forum.</w:t>
      </w:r>
    </w:p>
    <w:p>
      <w:pPr>
        <w:pStyle w:val="Normal"/>
        <w:tabs>
          <w:tab w:val="left" w:pos="720" w:leader="none"/>
        </w:tabs>
        <w:jc w:val="both"/>
        <w:rPr>
          <w:rFonts w:ascii="Tinos" w:hAnsi="Tinos" w:eastAsia="Calibri" w:cs="Calibri"/>
          <w:i w:val="false"/>
          <w:i w:val="false"/>
          <w:iCs w:val="false"/>
          <w:sz w:val="26"/>
          <w:szCs w:val="26"/>
        </w:rPr>
      </w:pPr>
      <w:r>
        <w:rPr>
          <w:rFonts w:eastAsia="Calibri" w:cs="Calibri" w:ascii="Tinos" w:hAnsi="Tinos"/>
          <w:i w:val="false"/>
          <w:iCs w:val="false"/>
          <w:sz w:val="26"/>
          <w:szCs w:val="26"/>
        </w:rPr>
        <w:t>[4]This process involves 3 human interaction with data and complete process is manual. [2]Analyst company takes contracts from investing party, a researcher deals with fiscal data that target company has already documented on it’s official site according to guidelines. Then this researcher has to fill factset data after evaluating records. A factset is sheet with info to be filled about company regarding it’s environmental, social and governance protocols which is in le mans term data of electricity, water consumption, pollution created , rights and regulation etc. Then QC gives feedback of this factset and sent for final evaluation by master QC, i.e total estimated time for completion is 30+ on each setup.</w:t>
      </w:r>
    </w:p>
    <w:p>
      <w:pPr>
        <w:pStyle w:val="Normal"/>
        <w:tabs>
          <w:tab w:val="left" w:pos="720" w:leader="none"/>
        </w:tabs>
        <w:jc w:val="both"/>
        <w:rPr>
          <w:rFonts w:ascii="Tinos" w:hAnsi="Tinos" w:eastAsia="Calibri" w:cs="Calibri"/>
          <w:i w:val="false"/>
          <w:i w:val="false"/>
          <w:iCs w:val="false"/>
          <w:sz w:val="26"/>
          <w:szCs w:val="26"/>
        </w:rPr>
      </w:pPr>
      <w:r>
        <w:rPr>
          <w:rFonts w:eastAsia="Calibri" w:cs="Calibri" w:ascii="Tinos" w:hAnsi="Tinos"/>
          <w:i w:val="false"/>
          <w:iCs w:val="false"/>
          <w:sz w:val="26"/>
          <w:szCs w:val="26"/>
        </w:rPr>
      </w:r>
    </w:p>
    <w:p>
      <w:pPr>
        <w:pStyle w:val="Normal"/>
        <w:shd w:val="clear" w:color="auto" w:fill="D5DCE4"/>
        <w:tabs>
          <w:tab w:val="left" w:pos="720" w:leader="none"/>
        </w:tabs>
        <w:jc w:val="both"/>
        <w:rPr>
          <w:rFonts w:ascii="Tinos" w:hAnsi="Tinos"/>
          <w:i w:val="false"/>
          <w:i w:val="false"/>
          <w:iCs w:val="false"/>
          <w:sz w:val="26"/>
          <w:szCs w:val="26"/>
        </w:rPr>
      </w:pPr>
      <w:r>
        <w:rPr>
          <w:rFonts w:eastAsia="Calibri" w:cs="Calibri" w:ascii="Tinos" w:hAnsi="Tinos"/>
          <w:b/>
          <w:i w:val="false"/>
          <w:iCs w:val="false"/>
          <w:sz w:val="26"/>
          <w:szCs w:val="26"/>
        </w:rPr>
        <w:t>PROPOSED SOLUTION</w:t>
      </w:r>
      <w:r>
        <w:rPr>
          <w:rFonts w:eastAsia="Calibri" w:cs="Calibri" w:ascii="Tinos" w:hAnsi="Tinos"/>
          <w:i w:val="false"/>
          <w:iCs w:val="false"/>
          <w:color w:val="C00000"/>
          <w:sz w:val="26"/>
          <w:szCs w:val="26"/>
        </w:rPr>
        <w:t xml:space="preserve"> </w:t>
      </w:r>
    </w:p>
    <w:p>
      <w:pPr>
        <w:pStyle w:val="Normal"/>
        <w:tabs>
          <w:tab w:val="left" w:pos="720" w:leader="none"/>
        </w:tabs>
        <w:jc w:val="both"/>
        <w:rPr>
          <w:rFonts w:ascii="Tinos" w:hAnsi="Tinos" w:eastAsia="Calibri" w:cs="Calibri"/>
          <w:i w:val="false"/>
          <w:i w:val="false"/>
          <w:iCs w:val="false"/>
          <w:sz w:val="26"/>
          <w:szCs w:val="26"/>
        </w:rPr>
      </w:pPr>
      <w:r>
        <w:rPr>
          <w:rFonts w:eastAsia="Calibri" w:cs="Calibri" w:ascii="Tinos" w:hAnsi="Tinos"/>
          <w:i w:val="false"/>
          <w:iCs w:val="false"/>
          <w:sz w:val="26"/>
          <w:szCs w:val="26"/>
        </w:rPr>
        <w:t>Our approach is to automate this whole process There are many sources like GDelt news air that reports business data into 3 ESG categories that we talked about before, moreover Twitter and other digital publications can be leveraged for this. Deep learning algorithm like Node2vec, Naïve Bays can be used for sentiment analysis of these data to do ESG scoring. We have used basic python applications to provide best service in data visualization as manual data visualization can always turn down to a understandable level for investor. Additionally Urllib3 data scrapper from site targets Annual reports and Sustainability reports. This data is ready to filled in expected template for analysis via Google Smart Auto Add-on. Current aim is to implement this model and create an user friendly UI where investor can select any companies they want to invest in and get there requirements fulfilled with just few clicks.</w:t>
      </w:r>
    </w:p>
    <w:p>
      <w:pPr>
        <w:pStyle w:val="Normal"/>
        <w:tabs>
          <w:tab w:val="left" w:pos="720" w:leader="none"/>
        </w:tabs>
        <w:jc w:val="both"/>
        <w:rPr>
          <w:rFonts w:ascii="Tinos" w:hAnsi="Tinos" w:eastAsia="Calibri" w:cs="Calibri"/>
          <w:i w:val="false"/>
          <w:i w:val="false"/>
          <w:iCs w:val="false"/>
          <w:sz w:val="26"/>
          <w:szCs w:val="26"/>
        </w:rPr>
      </w:pPr>
      <w:r>
        <w:rPr>
          <w:rFonts w:eastAsia="Calibri" w:cs="Calibri" w:ascii="Tinos" w:hAnsi="Tinos"/>
          <w:i w:val="false"/>
          <w:iCs w:val="false"/>
          <w:sz w:val="26"/>
          <w:szCs w:val="26"/>
        </w:rPr>
      </w:r>
    </w:p>
    <w:p>
      <w:pPr>
        <w:pStyle w:val="Normal"/>
        <w:shd w:val="clear" w:color="auto" w:fill="D5DCE4"/>
        <w:tabs>
          <w:tab w:val="left" w:pos="720" w:leader="none"/>
        </w:tabs>
        <w:rPr>
          <w:rFonts w:ascii="Tinos" w:hAnsi="Tinos"/>
          <w:i w:val="false"/>
          <w:i w:val="false"/>
          <w:iCs w:val="false"/>
          <w:sz w:val="26"/>
          <w:szCs w:val="26"/>
        </w:rPr>
      </w:pPr>
      <w:r>
        <w:rPr>
          <w:rFonts w:eastAsia="Calibri" w:cs="Calibri" w:ascii="Tinos" w:hAnsi="Tinos"/>
          <w:b/>
          <w:i w:val="false"/>
          <w:iCs w:val="false"/>
          <w:sz w:val="26"/>
          <w:szCs w:val="26"/>
        </w:rPr>
        <w:t>LITERATURE SURVEY</w:t>
      </w:r>
    </w:p>
    <w:p>
      <w:pPr>
        <w:pStyle w:val="Normal"/>
        <w:tabs>
          <w:tab w:val="left" w:pos="720" w:leader="none"/>
        </w:tabs>
        <w:rPr>
          <w:rFonts w:ascii="Tinos" w:hAnsi="Tinos" w:eastAsia="Calibri" w:cs="Calibri"/>
          <w:b/>
          <w:b/>
          <w:sz w:val="26"/>
          <w:szCs w:val="26"/>
        </w:rPr>
      </w:pPr>
      <w:r>
        <w:rPr>
          <w:rFonts w:eastAsia="Calibri" w:cs="Calibri" w:ascii="Tinos" w:hAnsi="Tinos"/>
          <w:b/>
          <w:sz w:val="26"/>
          <w:szCs w:val="26"/>
        </w:rPr>
        <w:t xml:space="preserve">Background Survey </w:t>
      </w:r>
    </w:p>
    <w:p>
      <w:pPr>
        <w:pStyle w:val="Normal"/>
        <w:tabs>
          <w:tab w:val="left" w:pos="720" w:leader="none"/>
        </w:tabs>
        <w:rPr>
          <w:rFonts w:ascii="Tinos" w:hAnsi="Tinos" w:eastAsia="Calibri" w:cs="Calibri"/>
          <w:b w:val="false"/>
          <w:b w:val="false"/>
          <w:bCs w:val="false"/>
          <w:sz w:val="26"/>
          <w:szCs w:val="26"/>
        </w:rPr>
      </w:pPr>
      <w:r>
        <w:rPr>
          <w:rFonts w:eastAsia="Calibri" w:cs="Calibri" w:ascii="Tinos" w:hAnsi="Tinos"/>
          <w:b w:val="false"/>
          <w:bCs w:val="false"/>
          <w:sz w:val="26"/>
          <w:szCs w:val="26"/>
        </w:rPr>
        <w:t>ESG score is just a numerical measure of performance of an entity on basis of  environmental, social and governance (ESG) topics.Nowadays there’s been rapid rise in ESG investing with investors demanding portfolios with sustainable assets. ESG scores are now identity of these companies now and good ratings means healthy profit.An ESG scoring system evaluates millions of public data such as news, articles, blogs, prints and social media content on real time basis. Scope is also extended to National reporting system and NGO communications. SASB is accounting standards for metrics and fiscal policy modelers.</w:t>
      </w:r>
    </w:p>
    <w:p>
      <w:pPr>
        <w:pStyle w:val="Normal"/>
        <w:tabs>
          <w:tab w:val="left" w:pos="720" w:leader="none"/>
        </w:tabs>
        <w:rPr>
          <w:rFonts w:ascii="Tinos" w:hAnsi="Tinos" w:eastAsia="Calibri" w:cs="Calibri"/>
          <w:b w:val="false"/>
          <w:b w:val="false"/>
          <w:bCs w:val="false"/>
          <w:sz w:val="26"/>
          <w:szCs w:val="26"/>
        </w:rPr>
      </w:pPr>
      <w:r>
        <w:rPr>
          <w:rFonts w:eastAsia="Calibri" w:cs="Calibri" w:ascii="Tinos" w:hAnsi="Tinos"/>
          <w:b w:val="false"/>
          <w:bCs w:val="false"/>
          <w:sz w:val="26"/>
          <w:szCs w:val="26"/>
        </w:rPr>
        <w:t>[8]Fiscal policy are government issued tax rates and regulation that moderates nation’s economy. Mainly capital share data handled by central bank, these policies are of two types that combine to direct country’s economy goals.</w:t>
      </w:r>
    </w:p>
    <w:p>
      <w:pPr>
        <w:pStyle w:val="Normal"/>
        <w:tabs>
          <w:tab w:val="left" w:pos="720" w:leader="none"/>
        </w:tabs>
        <w:rPr>
          <w:rFonts w:ascii="Tinos" w:hAnsi="Tinos" w:eastAsia="Calibri" w:cs="Calibri"/>
          <w:b w:val="false"/>
          <w:b w:val="false"/>
          <w:bCs w:val="false"/>
          <w:sz w:val="26"/>
          <w:szCs w:val="26"/>
        </w:rPr>
      </w:pPr>
      <w:r>
        <w:rPr>
          <w:rFonts w:eastAsia="Calibri" w:cs="Calibri" w:ascii="Tinos" w:hAnsi="Tinos"/>
          <w:b w:val="false"/>
          <w:bCs w:val="false"/>
          <w:sz w:val="26"/>
          <w:szCs w:val="26"/>
        </w:rPr>
        <w:t>Fiscalisation refers to fiscal law[7], which aims to prevent retailer fraud. It ensures that VAT transactions are reported and paid correctly to the authorities. Fiscal law can vary greatly between countries that have adopted fiscalisation, so for retailers operating internationally, it can be extremely challenging, expensive and time consuming to ensure compliance.</w:t>
      </w:r>
    </w:p>
    <w:p>
      <w:pPr>
        <w:pStyle w:val="Normal"/>
        <w:tabs>
          <w:tab w:val="left" w:pos="720" w:leader="none"/>
        </w:tabs>
        <w:rPr>
          <w:rFonts w:ascii="Tinos" w:hAnsi="Tinos" w:eastAsia="Calibri" w:cs="Calibri"/>
          <w:b w:val="false"/>
          <w:b w:val="false"/>
          <w:bCs w:val="false"/>
          <w:sz w:val="26"/>
          <w:szCs w:val="26"/>
        </w:rPr>
      </w:pPr>
      <w:r>
        <w:rPr>
          <w:rFonts w:eastAsia="Calibri" w:cs="Calibri" w:ascii="Tinos" w:hAnsi="Tinos"/>
          <w:b w:val="false"/>
          <w:bCs w:val="false"/>
          <w:sz w:val="26"/>
          <w:szCs w:val="26"/>
        </w:rPr>
      </w:r>
    </w:p>
    <w:p>
      <w:pPr>
        <w:pStyle w:val="Normal"/>
        <w:tabs>
          <w:tab w:val="left" w:pos="720" w:leader="none"/>
        </w:tabs>
        <w:jc w:val="both"/>
        <w:rPr>
          <w:rFonts w:ascii="Tinos" w:hAnsi="Tinos" w:eastAsia="Calibri" w:cs="Calibri"/>
          <w:b/>
          <w:b/>
          <w:bCs/>
          <w:color w:val="000000" w:themeColor="text1"/>
          <w:sz w:val="26"/>
          <w:szCs w:val="26"/>
        </w:rPr>
      </w:pPr>
      <w:r>
        <w:rPr>
          <w:rFonts w:eastAsia="Calibri" w:cs="Calibri" w:ascii="Tinos" w:hAnsi="Tinos"/>
          <w:b/>
          <w:bCs/>
          <w:color w:val="000000" w:themeColor="text1"/>
          <w:sz w:val="26"/>
          <w:szCs w:val="26"/>
        </w:rPr>
        <w:t>Research Survey</w:t>
      </w:r>
    </w:p>
    <w:p>
      <w:pPr>
        <w:pStyle w:val="Normal"/>
        <w:tabs>
          <w:tab w:val="left" w:pos="720" w:leader="none"/>
        </w:tabs>
        <w:jc w:val="both"/>
        <w:rPr>
          <w:rFonts w:ascii="Tinos" w:hAnsi="Tinos" w:eastAsia="Calibri" w:cs="Calibri"/>
          <w:color w:val="000000" w:themeColor="text1"/>
          <w:sz w:val="26"/>
          <w:szCs w:val="26"/>
        </w:rPr>
      </w:pPr>
      <w:r>
        <w:rPr>
          <w:rFonts w:eastAsia="Calibri" w:cs="Calibri" w:ascii="Tinos" w:hAnsi="Tinos"/>
          <w:color w:val="000000" w:themeColor="text1"/>
          <w:sz w:val="26"/>
          <w:szCs w:val="26"/>
        </w:rPr>
        <w:t xml:space="preserve">We have done following surveys on existing models and research materials for ESG Sentiment Analysis through Google Scholarly and cited below in references. </w:t>
      </w:r>
    </w:p>
    <w:p>
      <w:pPr>
        <w:pStyle w:val="Heading1"/>
        <w:spacing w:lineRule="atLeast" w:line="540" w:before="0" w:after="75"/>
        <w:rPr>
          <w:rFonts w:ascii="Tinos" w:hAnsi="Tinos"/>
          <w:color w:val="222222"/>
          <w:sz w:val="24"/>
          <w:szCs w:val="24"/>
          <w:lang w:eastAsia="en-IN"/>
        </w:rPr>
      </w:pPr>
      <w:r>
        <w:rPr>
          <w:rFonts w:ascii="Tinos" w:hAnsi="Tinos"/>
          <w:color w:val="222222"/>
          <w:sz w:val="24"/>
          <w:szCs w:val="24"/>
        </w:rPr>
        <w:t>Socially Responsible Investing: Combining ESG Ratings with News Sentiment Generates Alpha[9]</w:t>
      </w:r>
    </w:p>
    <w:p>
      <w:pPr>
        <w:pStyle w:val="NormalWeb"/>
        <w:spacing w:lineRule="atLeast" w:line="330" w:beforeAutospacing="0" w:before="0" w:afterAutospacing="0" w:after="150"/>
        <w:rPr>
          <w:color w:val="000000" w:themeColor="text1"/>
        </w:rPr>
      </w:pPr>
      <w:r>
        <w:rPr>
          <w:color w:val="000000" w:themeColor="text1"/>
          <w:shd w:fill="FFFFFF" w:val="clear"/>
        </w:rPr>
        <w:t>ESG ratings as a downside screener for equities can be significantly improved when combined with sentiment indicators from news and social media.</w:t>
      </w:r>
      <w:r>
        <w:rPr>
          <w:color w:val="000000" w:themeColor="text1"/>
        </w:rPr>
        <w:t xml:space="preserve"> The performance and downside protection of ESG-screened portfolios can be enhanced by adding a sentiment overlay. Price response to negative</w:t>
      </w:r>
      <w:r>
        <w:rPr>
          <w:color w:val="000000" w:themeColor="text1"/>
          <w:shd w:fill="FFFFFF" w:val="clear"/>
        </w:rPr>
        <w:t xml:space="preserve"> ESG-related events </w:t>
      </w:r>
      <w:r>
        <w:rPr>
          <w:color w:val="000000" w:themeColor="text1"/>
        </w:rPr>
        <w:t>results in</w:t>
      </w:r>
      <w:r>
        <w:rPr>
          <w:b/>
          <w:bCs/>
          <w:color w:val="000000" w:themeColor="text1"/>
        </w:rPr>
        <w:t xml:space="preserve"> </w:t>
      </w:r>
      <w:r>
        <w:rPr>
          <w:color w:val="000000" w:themeColor="text1"/>
        </w:rPr>
        <w:t>a</w:t>
      </w:r>
      <w:r>
        <w:rPr>
          <w:color w:val="000000" w:themeColor="text1"/>
          <w:shd w:fill="FFFFFF" w:val="clear"/>
        </w:rPr>
        <w:t xml:space="preserve"> fast </w:t>
      </w:r>
      <w:r>
        <w:rPr>
          <w:color w:val="000000" w:themeColor="text1"/>
        </w:rPr>
        <w:t>impulse signal</w:t>
      </w:r>
      <w:r>
        <w:rPr>
          <w:color w:val="000000" w:themeColor="text1"/>
          <w:shd w:fill="FFFFFF" w:val="clear"/>
        </w:rPr>
        <w:t xml:space="preserve"> followed by </w:t>
      </w:r>
      <w:r>
        <w:rPr>
          <w:color w:val="000000" w:themeColor="text1"/>
        </w:rPr>
        <w:t>a</w:t>
      </w:r>
      <w:r>
        <w:rPr>
          <w:color w:val="000000" w:themeColor="text1"/>
          <w:shd w:fill="FFFFFF" w:val="clear"/>
        </w:rPr>
        <w:t xml:space="preserve"> slow reversal </w:t>
      </w:r>
      <w:r>
        <w:rPr>
          <w:color w:val="000000" w:themeColor="text1"/>
        </w:rPr>
        <w:t>signal. Double overlays</w:t>
      </w:r>
      <w:r>
        <w:rPr>
          <w:color w:val="000000" w:themeColor="text1"/>
          <w:shd w:fill="FFFFFF" w:val="clear"/>
        </w:rPr>
        <w:t xml:space="preserve"> of broad </w:t>
      </w:r>
      <w:r>
        <w:rPr>
          <w:color w:val="000000" w:themeColor="text1"/>
        </w:rPr>
        <w:t>emotions</w:t>
      </w:r>
      <w:r>
        <w:rPr>
          <w:color w:val="000000" w:themeColor="text1"/>
          <w:shd w:fill="FFFFFF" w:val="clear"/>
        </w:rPr>
        <w:t xml:space="preserve"> and ESG reversal signals </w:t>
      </w:r>
      <w:r>
        <w:rPr>
          <w:color w:val="000000" w:themeColor="text1"/>
        </w:rPr>
        <w:t>improve</w:t>
      </w:r>
      <w:r>
        <w:rPr>
          <w:color w:val="000000" w:themeColor="text1"/>
          <w:shd w:fill="FFFFFF" w:val="clear"/>
        </w:rPr>
        <w:t xml:space="preserve"> alpha generation by up to 300 basis points and </w:t>
      </w:r>
      <w:r>
        <w:rPr>
          <w:color w:val="000000" w:themeColor="text1"/>
        </w:rPr>
        <w:t>reduce</w:t>
      </w:r>
      <w:r>
        <w:rPr>
          <w:color w:val="000000" w:themeColor="text1"/>
          <w:shd w:fill="FFFFFF" w:val="clear"/>
        </w:rPr>
        <w:t xml:space="preserve"> maximum drawdown by </w:t>
      </w:r>
      <w:r>
        <w:rPr>
          <w:color w:val="000000" w:themeColor="text1"/>
        </w:rPr>
        <w:t>half</w:t>
      </w:r>
      <w:r>
        <w:rPr>
          <w:color w:val="000000" w:themeColor="text1"/>
          <w:shd w:fill="FFFFFF" w:val="clear"/>
        </w:rPr>
        <w:t xml:space="preserve"> compared to random market </w:t>
      </w:r>
      <w:r>
        <w:rPr>
          <w:color w:val="000000" w:themeColor="text1"/>
        </w:rPr>
        <w:t>portfolios.</w:t>
      </w:r>
    </w:p>
    <w:p>
      <w:pPr>
        <w:pStyle w:val="NormalWeb"/>
        <w:spacing w:lineRule="atLeast" w:line="330" w:beforeAutospacing="0" w:before="0" w:afterAutospacing="0" w:after="150"/>
        <w:rPr>
          <w:color w:val="000000" w:themeColor="text1"/>
        </w:rPr>
      </w:pPr>
      <w:r>
        <w:rPr>
          <w:color w:val="000000" w:themeColor="text1"/>
        </w:rPr>
      </w:r>
    </w:p>
    <w:p>
      <w:pPr>
        <w:pStyle w:val="Normal"/>
        <w:tabs>
          <w:tab w:val="left" w:pos="720" w:leader="none"/>
        </w:tabs>
        <w:jc w:val="both"/>
        <w:rPr>
          <w:rFonts w:ascii="Tinos" w:hAnsi="Tinos" w:eastAsia="Calibri" w:cs="Calibri"/>
          <w:b/>
          <w:b/>
          <w:bCs/>
          <w:color w:val="000000" w:themeColor="text1"/>
          <w:sz w:val="26"/>
          <w:szCs w:val="26"/>
        </w:rPr>
      </w:pPr>
      <w:r>
        <w:rPr>
          <w:rFonts w:ascii="Tinos" w:hAnsi="Tinos"/>
          <w:b/>
          <w:bCs/>
        </w:rPr>
        <w:t>The role of AI (Artificial Intelligence) and ML (Machine learning) in ESG rating of Private and Commercial Sectors[10]</w:t>
      </w:r>
    </w:p>
    <w:p>
      <w:pPr>
        <w:pStyle w:val="NormalWeb"/>
        <w:spacing w:lineRule="atLeast" w:line="330" w:beforeAutospacing="0" w:before="0" w:afterAutospacing="0" w:after="150"/>
        <w:rPr>
          <w:color w:val="000000" w:themeColor="text1"/>
        </w:rPr>
      </w:pPr>
      <w:r>
        <w:rPr/>
        <w:t xml:space="preserve">Artificial intelligence is growing day by day and it is taking root in our daily life. The growth has been started and growing even faster in the last decades of evolution and improvement. The improvement in last decades in the emergence of AI  has a major impact on numerous sectors that affect achieving the SDG goals. . </w:t>
      </w:r>
      <w:r>
        <w:rPr>
          <w:color w:val="000000" w:themeColor="text1"/>
          <w:shd w:fill="FFFFFF" w:val="clear"/>
        </w:rPr>
        <w:t xml:space="preserve">The paper emphasizes that AI needs </w:t>
      </w:r>
      <w:r>
        <w:rPr>
          <w:color w:val="000000" w:themeColor="text1"/>
        </w:rPr>
        <w:t>support from</w:t>
      </w:r>
      <w:r>
        <w:rPr>
          <w:color w:val="000000" w:themeColor="text1"/>
          <w:shd w:fill="FFFFFF" w:val="clear"/>
        </w:rPr>
        <w:t xml:space="preserve"> many organizations and regulators for AI-based technologies,</w:t>
      </w:r>
      <w:r>
        <w:rPr>
          <w:color w:val="000000" w:themeColor="text1"/>
        </w:rPr>
        <w:t>Otherwise there may be gaps</w:t>
      </w:r>
      <w:r>
        <w:rPr>
          <w:color w:val="000000" w:themeColor="text1"/>
          <w:shd w:fill="FFFFFF" w:val="clear"/>
        </w:rPr>
        <w:t xml:space="preserve"> in transparency, ethical </w:t>
      </w:r>
      <w:r>
        <w:rPr>
          <w:color w:val="000000" w:themeColor="text1"/>
        </w:rPr>
        <w:t>standards and security. Building-related</w:t>
      </w:r>
      <w:r>
        <w:rPr>
          <w:color w:val="000000" w:themeColor="text1"/>
          <w:shd w:fill="FFFFFF" w:val="clear"/>
        </w:rPr>
        <w:t xml:space="preserve"> AI </w:t>
      </w:r>
      <w:r>
        <w:rPr>
          <w:color w:val="000000" w:themeColor="text1"/>
        </w:rPr>
        <w:t>applications include</w:t>
      </w:r>
      <w:r>
        <w:rPr>
          <w:color w:val="000000" w:themeColor="text1"/>
          <w:shd w:fill="FFFFFF" w:val="clear"/>
        </w:rPr>
        <w:t xml:space="preserve"> energy-efficient building </w:t>
      </w:r>
      <w:r>
        <w:rPr>
          <w:color w:val="000000" w:themeColor="text1"/>
        </w:rPr>
        <w:t>designs</w:t>
      </w:r>
      <w:r>
        <w:rPr>
          <w:color w:val="000000" w:themeColor="text1"/>
          <w:shd w:fill="FFFFFF" w:val="clear"/>
        </w:rPr>
        <w:t xml:space="preserve"> and </w:t>
      </w:r>
      <w:r>
        <w:rPr>
          <w:color w:val="000000" w:themeColor="text1"/>
        </w:rPr>
        <w:t>strategies to mitigate environmental</w:t>
      </w:r>
      <w:r>
        <w:rPr>
          <w:color w:val="000000" w:themeColor="text1"/>
          <w:shd w:fill="FFFFFF" w:val="clear"/>
        </w:rPr>
        <w:t xml:space="preserve"> and </w:t>
      </w:r>
      <w:r>
        <w:rPr>
          <w:color w:val="000000" w:themeColor="text1"/>
        </w:rPr>
        <w:t>climate impacts. In addition,</w:t>
      </w:r>
      <w:r>
        <w:rPr>
          <w:color w:val="000000" w:themeColor="text1"/>
          <w:shd w:fill="FFFFFF" w:val="clear"/>
        </w:rPr>
        <w:t xml:space="preserve"> new computer </w:t>
      </w:r>
      <w:r>
        <w:rPr>
          <w:color w:val="000000" w:themeColor="text1"/>
        </w:rPr>
        <w:t>code</w:t>
      </w:r>
      <w:r>
        <w:rPr>
          <w:color w:val="000000" w:themeColor="text1"/>
          <w:shd w:fill="FFFFFF" w:val="clear"/>
        </w:rPr>
        <w:t xml:space="preserve"> and algorithms </w:t>
      </w:r>
      <w:r>
        <w:rPr>
          <w:color w:val="000000" w:themeColor="text1"/>
        </w:rPr>
        <w:t>for data mining and analysis</w:t>
      </w:r>
      <w:r>
        <w:rPr>
          <w:color w:val="000000" w:themeColor="text1"/>
          <w:shd w:fill="FFFFFF" w:val="clear"/>
        </w:rPr>
        <w:t xml:space="preserve"> are being developed </w:t>
      </w:r>
      <w:r>
        <w:rPr>
          <w:color w:val="000000" w:themeColor="text1"/>
        </w:rPr>
        <w:t>daily.</w:t>
      </w:r>
      <w:r>
        <w:rPr>
          <w:color w:val="000000" w:themeColor="text1"/>
          <w:shd w:fill="FFFFFF" w:val="clear"/>
        </w:rPr>
        <w:t xml:space="preserve"> This paper </w:t>
      </w:r>
      <w:r>
        <w:rPr>
          <w:color w:val="000000" w:themeColor="text1"/>
        </w:rPr>
        <w:t>begins</w:t>
      </w:r>
      <w:r>
        <w:rPr>
          <w:color w:val="000000" w:themeColor="text1"/>
          <w:shd w:fill="FFFFFF" w:val="clear"/>
        </w:rPr>
        <w:t xml:space="preserve"> with the history </w:t>
      </w:r>
      <w:r>
        <w:rPr>
          <w:color w:val="000000" w:themeColor="text1"/>
        </w:rPr>
        <w:t>and techniques</w:t>
      </w:r>
      <w:r>
        <w:rPr>
          <w:color w:val="000000" w:themeColor="text1"/>
          <w:shd w:fill="FFFFFF" w:val="clear"/>
        </w:rPr>
        <w:t xml:space="preserve"> of AI and machine </w:t>
      </w:r>
      <w:r>
        <w:rPr>
          <w:color w:val="000000" w:themeColor="text1"/>
        </w:rPr>
        <w:t>learning,</w:t>
      </w:r>
      <w:r>
        <w:rPr>
          <w:color w:val="000000" w:themeColor="text1"/>
          <w:shd w:fill="FFFFFF" w:val="clear"/>
        </w:rPr>
        <w:t xml:space="preserve"> and the role of AI and machine learning in ESG </w:t>
      </w:r>
      <w:r>
        <w:rPr>
          <w:color w:val="000000" w:themeColor="text1"/>
        </w:rPr>
        <w:t>Rating.</w:t>
      </w:r>
    </w:p>
    <w:p>
      <w:pPr>
        <w:pStyle w:val="Heading1"/>
        <w:spacing w:lineRule="atLeast" w:line="540" w:before="0" w:after="75"/>
        <w:rPr>
          <w:rFonts w:ascii="Tinos" w:hAnsi="Tinos"/>
          <w:color w:val="222222"/>
          <w:sz w:val="24"/>
          <w:szCs w:val="24"/>
          <w:lang w:eastAsia="en-IN"/>
        </w:rPr>
      </w:pPr>
      <w:r>
        <w:rPr>
          <w:rFonts w:ascii="Tinos" w:hAnsi="Tinos"/>
          <w:color w:val="222222"/>
          <w:sz w:val="24"/>
          <w:szCs w:val="24"/>
        </w:rPr>
        <w:t>Artificial Intelligence and FinTech Technologies for ESG Data and Analysis[11]</w:t>
      </w:r>
    </w:p>
    <w:p>
      <w:pPr>
        <w:pStyle w:val="NormalWeb"/>
        <w:spacing w:lineRule="atLeast" w:line="330" w:beforeAutospacing="0" w:before="0" w:afterAutospacing="0" w:after="150"/>
        <w:rPr>
          <w:color w:val="000000" w:themeColor="text1"/>
          <w:shd w:fill="FFFFFF" w:val="clear"/>
        </w:rPr>
      </w:pPr>
      <w:r>
        <w:rPr>
          <w:color w:val="000000" w:themeColor="text1"/>
          <w:shd w:fill="FFFFFF" w:val="clear"/>
        </w:rPr>
        <w:t xml:space="preserve">ESG screening and analysis solutions that </w:t>
      </w:r>
      <w:r>
        <w:rPr>
          <w:color w:val="000000" w:themeColor="text1"/>
        </w:rPr>
        <w:t>leverage artificial intelligence (AI) and FinTech</w:t>
      </w:r>
      <w:r>
        <w:rPr>
          <w:color w:val="000000" w:themeColor="text1"/>
          <w:shd w:fill="FFFFFF" w:val="clear"/>
        </w:rPr>
        <w:t xml:space="preserve"> can address ESG information </w:t>
      </w:r>
      <w:r>
        <w:rPr>
          <w:color w:val="000000" w:themeColor="text1"/>
        </w:rPr>
        <w:t>bias</w:t>
      </w:r>
      <w:r>
        <w:rPr>
          <w:color w:val="000000" w:themeColor="text1"/>
          <w:shd w:fill="FFFFFF" w:val="clear"/>
        </w:rPr>
        <w:t xml:space="preserve"> and potentially ESG rating </w:t>
      </w:r>
      <w:r>
        <w:rPr>
          <w:color w:val="000000" w:themeColor="text1"/>
        </w:rPr>
        <w:t>differences resulting</w:t>
      </w:r>
      <w:r>
        <w:rPr>
          <w:color w:val="000000" w:themeColor="text1"/>
          <w:shd w:fill="FFFFFF" w:val="clear"/>
        </w:rPr>
        <w:t xml:space="preserve"> from corporate </w:t>
      </w:r>
      <w:r>
        <w:rPr>
          <w:color w:val="000000" w:themeColor="text1"/>
        </w:rPr>
        <w:t>self-reporting</w:t>
      </w:r>
      <w:r>
        <w:rPr>
          <w:color w:val="000000" w:themeColor="text1"/>
          <w:shd w:fill="FFFFFF" w:val="clear"/>
        </w:rPr>
        <w:t xml:space="preserve"> and </w:t>
      </w:r>
      <w:r>
        <w:rPr>
          <w:color w:val="000000" w:themeColor="text1"/>
        </w:rPr>
        <w:t>annualized retrospective results. It became a "strategic enabler" report result</w:t>
      </w:r>
      <w:r>
        <w:rPr>
          <w:color w:val="000000" w:themeColor="text1"/>
          <w:shd w:fill="FFFFFF" w:val="clear"/>
        </w:rPr>
        <w:t xml:space="preserve"> information.</w:t>
      </w:r>
    </w:p>
    <w:p>
      <w:pPr>
        <w:pStyle w:val="NormalWeb"/>
        <w:tabs>
          <w:tab w:val="left" w:pos="720" w:leader="none"/>
        </w:tabs>
        <w:spacing w:lineRule="atLeast" w:line="330" w:beforeAutospacing="0" w:before="0" w:afterAutospacing="0" w:after="150"/>
        <w:rPr>
          <w:rFonts w:ascii="Tinos" w:hAnsi="Tinos" w:eastAsia="Calibri" w:cs="Calibri"/>
          <w:b w:val="false"/>
          <w:b w:val="false"/>
          <w:bCs w:val="false"/>
          <w:i w:val="false"/>
          <w:i w:val="false"/>
          <w:iCs w:val="false"/>
          <w:sz w:val="26"/>
          <w:szCs w:val="26"/>
        </w:rPr>
      </w:pPr>
      <w:r>
        <w:rPr>
          <w:rFonts w:eastAsia="Calibri" w:cs="Calibri" w:ascii="Tinos" w:hAnsi="Tinos"/>
          <w:b w:val="false"/>
          <w:bCs w:val="false"/>
          <w:i w:val="false"/>
          <w:iCs w:val="false"/>
          <w:color w:val="000000" w:themeColor="text1"/>
          <w:sz w:val="26"/>
          <w:szCs w:val="26"/>
        </w:rPr>
        <w:t>Gathering alternative data</w:t>
      </w:r>
      <w:r>
        <w:rPr>
          <w:rFonts w:eastAsia="Calibri" w:cs="Calibri" w:ascii="Tinos" w:hAnsi="Tinos"/>
          <w:b w:val="false"/>
          <w:bCs w:val="false"/>
          <w:i w:val="false"/>
          <w:iCs w:val="false"/>
          <w:color w:val="000000" w:themeColor="text1"/>
          <w:sz w:val="26"/>
          <w:szCs w:val="26"/>
          <w:shd w:fill="FFFFFF" w:val="clear"/>
        </w:rPr>
        <w:t xml:space="preserve"> using machine learning and NLP technology is </w:t>
      </w:r>
      <w:r>
        <w:rPr>
          <w:rFonts w:eastAsia="Calibri" w:cs="Calibri" w:ascii="Tinos" w:hAnsi="Tinos"/>
          <w:b w:val="false"/>
          <w:bCs w:val="false"/>
          <w:i w:val="false"/>
          <w:iCs w:val="false"/>
          <w:color w:val="000000" w:themeColor="text1"/>
          <w:sz w:val="26"/>
          <w:szCs w:val="26"/>
        </w:rPr>
        <w:t>the</w:t>
      </w:r>
      <w:r>
        <w:rPr>
          <w:rFonts w:eastAsia="Calibri" w:cs="Calibri" w:ascii="Tinos" w:hAnsi="Tinos"/>
          <w:b w:val="false"/>
          <w:bCs w:val="false"/>
          <w:i w:val="false"/>
          <w:iCs w:val="false"/>
          <w:color w:val="000000" w:themeColor="text1"/>
          <w:sz w:val="26"/>
          <w:szCs w:val="26"/>
          <w:shd w:fill="FFFFFF" w:val="clear"/>
        </w:rPr>
        <w:t xml:space="preserve"> key to </w:t>
      </w:r>
      <w:r>
        <w:rPr>
          <w:rFonts w:eastAsia="Calibri" w:cs="Calibri" w:ascii="Tinos" w:hAnsi="Tinos"/>
          <w:b w:val="false"/>
          <w:bCs w:val="false"/>
          <w:i w:val="false"/>
          <w:iCs w:val="false"/>
          <w:color w:val="000000" w:themeColor="text1"/>
          <w:sz w:val="26"/>
          <w:szCs w:val="26"/>
        </w:rPr>
        <w:t>getting real-time</w:t>
      </w:r>
      <w:r>
        <w:rPr>
          <w:rFonts w:eastAsia="Calibri" w:cs="Calibri" w:ascii="Tinos" w:hAnsi="Tinos"/>
          <w:b w:val="false"/>
          <w:bCs w:val="false"/>
          <w:i w:val="false"/>
          <w:iCs w:val="false"/>
          <w:color w:val="000000" w:themeColor="text1"/>
          <w:sz w:val="26"/>
          <w:szCs w:val="26"/>
          <w:shd w:fill="FFFFFF" w:val="clear"/>
        </w:rPr>
        <w:t xml:space="preserve"> ESG information for </w:t>
      </w:r>
      <w:r>
        <w:rPr>
          <w:rFonts w:eastAsia="Calibri" w:cs="Calibri" w:ascii="Tinos" w:hAnsi="Tinos"/>
          <w:b w:val="false"/>
          <w:bCs w:val="false"/>
          <w:i w:val="false"/>
          <w:iCs w:val="false"/>
          <w:color w:val="000000" w:themeColor="text1"/>
          <w:sz w:val="26"/>
          <w:szCs w:val="26"/>
        </w:rPr>
        <w:t>"black box"</w:t>
      </w:r>
      <w:r>
        <w:rPr>
          <w:rFonts w:eastAsia="Calibri" w:cs="Calibri" w:ascii="Tinos" w:hAnsi="Tinos"/>
          <w:b w:val="false"/>
          <w:bCs w:val="false"/>
          <w:i w:val="false"/>
          <w:iCs w:val="false"/>
          <w:color w:val="000000" w:themeColor="text1"/>
          <w:sz w:val="26"/>
          <w:szCs w:val="26"/>
          <w:shd w:fill="FFFFFF" w:val="clear"/>
        </w:rPr>
        <w:t xml:space="preserve"> companies and can provide a meaningful approach </w:t>
      </w:r>
      <w:r>
        <w:rPr>
          <w:rFonts w:eastAsia="Calibri" w:cs="Calibri" w:ascii="Tinos" w:hAnsi="Tinos"/>
          <w:b w:val="false"/>
          <w:bCs w:val="false"/>
          <w:i w:val="false"/>
          <w:iCs w:val="false"/>
          <w:color w:val="000000" w:themeColor="text1"/>
          <w:sz w:val="26"/>
          <w:szCs w:val="26"/>
        </w:rPr>
        <w:t>to managing</w:t>
      </w:r>
      <w:r>
        <w:rPr>
          <w:rFonts w:eastAsia="Calibri" w:cs="Calibri" w:ascii="Tinos" w:hAnsi="Tinos"/>
          <w:b w:val="false"/>
          <w:bCs w:val="false"/>
          <w:i w:val="false"/>
          <w:iCs w:val="false"/>
          <w:color w:val="000000" w:themeColor="text1"/>
          <w:sz w:val="26"/>
          <w:szCs w:val="26"/>
          <w:shd w:fill="FFFFFF" w:val="clear"/>
        </w:rPr>
        <w:t xml:space="preserve"> ESG </w:t>
      </w:r>
      <w:r>
        <w:rPr>
          <w:rFonts w:eastAsia="Calibri" w:cs="Calibri" w:ascii="Tinos" w:hAnsi="Tinos"/>
          <w:b w:val="false"/>
          <w:bCs w:val="false"/>
          <w:i w:val="false"/>
          <w:iCs w:val="false"/>
          <w:color w:val="000000" w:themeColor="text1"/>
          <w:sz w:val="26"/>
          <w:szCs w:val="26"/>
        </w:rPr>
        <w:t>complexity. increase. This paper discusses</w:t>
      </w:r>
      <w:r>
        <w:rPr>
          <w:rFonts w:eastAsia="Calibri" w:cs="Calibri" w:ascii="Tinos" w:hAnsi="Tinos"/>
          <w:b w:val="false"/>
          <w:bCs w:val="false"/>
          <w:i w:val="false"/>
          <w:iCs w:val="false"/>
          <w:color w:val="000000" w:themeColor="text1"/>
          <w:sz w:val="26"/>
          <w:szCs w:val="26"/>
          <w:shd w:fill="FFFFFF" w:val="clear"/>
        </w:rPr>
        <w:t xml:space="preserve"> the </w:t>
      </w:r>
      <w:r>
        <w:rPr>
          <w:rFonts w:eastAsia="Calibri" w:cs="Calibri" w:ascii="Tinos" w:hAnsi="Tinos"/>
          <w:b w:val="false"/>
          <w:bCs w:val="false"/>
          <w:i w:val="false"/>
          <w:iCs w:val="false"/>
          <w:color w:val="000000" w:themeColor="text1"/>
          <w:sz w:val="26"/>
          <w:szCs w:val="26"/>
        </w:rPr>
        <w:t>impact</w:t>
      </w:r>
      <w:r>
        <w:rPr>
          <w:rFonts w:eastAsia="Calibri" w:cs="Calibri" w:ascii="Tinos" w:hAnsi="Tinos"/>
          <w:b w:val="false"/>
          <w:bCs w:val="false"/>
          <w:i w:val="false"/>
          <w:iCs w:val="false"/>
          <w:color w:val="000000" w:themeColor="text1"/>
          <w:sz w:val="26"/>
          <w:szCs w:val="26"/>
          <w:shd w:fill="FFFFFF" w:val="clear"/>
        </w:rPr>
        <w:t xml:space="preserve"> of </w:t>
      </w:r>
      <w:r>
        <w:rPr>
          <w:rFonts w:eastAsia="Calibri" w:cs="Calibri" w:ascii="Tinos" w:hAnsi="Tinos"/>
          <w:b w:val="false"/>
          <w:bCs w:val="false"/>
          <w:i w:val="false"/>
          <w:iCs w:val="false"/>
          <w:color w:val="000000" w:themeColor="text1"/>
          <w:sz w:val="26"/>
          <w:szCs w:val="26"/>
        </w:rPr>
        <w:t>regulations</w:t>
      </w:r>
      <w:r>
        <w:rPr>
          <w:rFonts w:eastAsia="Calibri" w:cs="Calibri" w:ascii="Tinos" w:hAnsi="Tinos"/>
          <w:b w:val="false"/>
          <w:bCs w:val="false"/>
          <w:i w:val="false"/>
          <w:iCs w:val="false"/>
          <w:color w:val="000000" w:themeColor="text1"/>
          <w:sz w:val="26"/>
          <w:szCs w:val="26"/>
          <w:shd w:fill="FFFFFF" w:val="clear"/>
        </w:rPr>
        <w:t xml:space="preserve"> and industry expectations </w:t>
      </w:r>
      <w:r>
        <w:rPr>
          <w:rFonts w:eastAsia="Calibri" w:cs="Calibri" w:ascii="Tinos" w:hAnsi="Tinos"/>
          <w:b w:val="false"/>
          <w:bCs w:val="false"/>
          <w:i w:val="false"/>
          <w:iCs w:val="false"/>
          <w:color w:val="000000" w:themeColor="text1"/>
          <w:sz w:val="26"/>
          <w:szCs w:val="26"/>
        </w:rPr>
        <w:t>related to managing</w:t>
      </w:r>
      <w:r>
        <w:rPr>
          <w:rFonts w:eastAsia="Calibri" w:cs="Calibri" w:ascii="Tinos" w:hAnsi="Tinos"/>
          <w:b w:val="false"/>
          <w:bCs w:val="false"/>
          <w:i w:val="false"/>
          <w:iCs w:val="false"/>
          <w:color w:val="000000" w:themeColor="text1"/>
          <w:sz w:val="26"/>
          <w:szCs w:val="26"/>
          <w:shd w:fill="FFFFFF" w:val="clear"/>
        </w:rPr>
        <w:t xml:space="preserve"> ESG data and </w:t>
      </w:r>
      <w:r>
        <w:rPr>
          <w:rFonts w:eastAsia="Calibri" w:cs="Calibri" w:ascii="Tinos" w:hAnsi="Tinos"/>
          <w:b w:val="false"/>
          <w:bCs w:val="false"/>
          <w:i w:val="false"/>
          <w:iCs w:val="false"/>
          <w:color w:val="000000" w:themeColor="text1"/>
          <w:sz w:val="26"/>
          <w:szCs w:val="26"/>
        </w:rPr>
        <w:t>frameworks, as well as AI-powered</w:t>
      </w:r>
      <w:r>
        <w:rPr>
          <w:rFonts w:eastAsia="Calibri" w:cs="Calibri" w:ascii="Tinos" w:hAnsi="Tinos"/>
          <w:b w:val="false"/>
          <w:bCs w:val="false"/>
          <w:i w:val="false"/>
          <w:iCs w:val="false"/>
          <w:color w:val="000000" w:themeColor="text1"/>
          <w:sz w:val="26"/>
          <w:szCs w:val="26"/>
          <w:shd w:fill="FFFFFF" w:val="clear"/>
        </w:rPr>
        <w:t xml:space="preserve"> solutions to better manage and </w:t>
      </w:r>
      <w:r>
        <w:rPr>
          <w:rFonts w:eastAsia="Calibri" w:cs="Calibri" w:ascii="Tinos" w:hAnsi="Tinos"/>
          <w:b w:val="false"/>
          <w:bCs w:val="false"/>
          <w:i w:val="false"/>
          <w:iCs w:val="false"/>
          <w:color w:val="000000" w:themeColor="text1"/>
          <w:sz w:val="26"/>
          <w:szCs w:val="26"/>
        </w:rPr>
        <w:t>coordinate</w:t>
      </w:r>
      <w:r>
        <w:rPr>
          <w:rFonts w:eastAsia="Calibri" w:cs="Calibri" w:ascii="Tinos" w:hAnsi="Tinos"/>
          <w:b w:val="false"/>
          <w:bCs w:val="false"/>
          <w:i w:val="false"/>
          <w:iCs w:val="false"/>
          <w:color w:val="000000" w:themeColor="text1"/>
          <w:sz w:val="26"/>
          <w:szCs w:val="26"/>
          <w:shd w:fill="FFFFFF" w:val="clear"/>
        </w:rPr>
        <w:t xml:space="preserve"> ESG information </w:t>
      </w:r>
      <w:r>
        <w:rPr>
          <w:rFonts w:eastAsia="Calibri" w:cs="Calibri" w:ascii="Tinos" w:hAnsi="Tinos"/>
          <w:b w:val="false"/>
          <w:bCs w:val="false"/>
          <w:i w:val="false"/>
          <w:iCs w:val="false"/>
          <w:color w:val="000000" w:themeColor="text1"/>
          <w:sz w:val="26"/>
          <w:szCs w:val="26"/>
        </w:rPr>
        <w:t>sources for publisher</w:t>
      </w:r>
      <w:r>
        <w:rPr>
          <w:rFonts w:eastAsia="Calibri" w:cs="Calibri" w:ascii="Tinos" w:hAnsi="Tinos"/>
          <w:b w:val="false"/>
          <w:bCs w:val="false"/>
          <w:i w:val="false"/>
          <w:iCs w:val="false"/>
          <w:color w:val="000000" w:themeColor="text1"/>
          <w:sz w:val="26"/>
          <w:szCs w:val="26"/>
          <w:shd w:fill="FFFFFF" w:val="clear"/>
        </w:rPr>
        <w:t xml:space="preserve"> and </w:t>
      </w:r>
      <w:r>
        <w:rPr>
          <w:rFonts w:eastAsia="Calibri" w:cs="Calibri" w:ascii="Tinos" w:hAnsi="Tinos"/>
          <w:b w:val="false"/>
          <w:bCs w:val="false"/>
          <w:i w:val="false"/>
          <w:iCs w:val="false"/>
          <w:color w:val="000000" w:themeColor="text1"/>
          <w:sz w:val="26"/>
          <w:szCs w:val="26"/>
        </w:rPr>
        <w:t>dispute</w:t>
      </w:r>
      <w:r>
        <w:rPr>
          <w:rFonts w:eastAsia="Calibri" w:cs="Calibri" w:ascii="Tinos" w:hAnsi="Tinos"/>
          <w:b w:val="false"/>
          <w:bCs w:val="false"/>
          <w:i w:val="false"/>
          <w:iCs w:val="false"/>
          <w:color w:val="000000" w:themeColor="text1"/>
          <w:sz w:val="26"/>
          <w:szCs w:val="26"/>
          <w:shd w:fill="FFFFFF" w:val="clear"/>
        </w:rPr>
        <w:t xml:space="preserve"> screening.</w:t>
      </w:r>
    </w:p>
    <w:p>
      <w:pPr>
        <w:pStyle w:val="Normal"/>
        <w:tabs>
          <w:tab w:val="left" w:pos="720" w:leader="none"/>
        </w:tabs>
        <w:jc w:val="both"/>
        <w:rPr>
          <w:rFonts w:ascii="Tinos" w:hAnsi="Tinos" w:eastAsia="Calibri" w:cs="Calibri"/>
          <w:b w:val="false"/>
          <w:b w:val="false"/>
          <w:bCs w:val="false"/>
          <w:i w:val="false"/>
          <w:i w:val="false"/>
          <w:iCs w:val="false"/>
          <w:color w:val="C00000"/>
          <w:sz w:val="26"/>
          <w:szCs w:val="26"/>
        </w:rPr>
      </w:pPr>
      <w:r>
        <w:rPr>
          <w:rFonts w:eastAsia="Calibri" w:cs="Calibri" w:ascii="Tinos" w:hAnsi="Tinos"/>
          <w:b w:val="false"/>
          <w:bCs w:val="false"/>
          <w:i w:val="false"/>
          <w:iCs w:val="false"/>
          <w:color w:val="C00000"/>
          <w:sz w:val="26"/>
          <w:szCs w:val="26"/>
        </w:rPr>
      </w:r>
    </w:p>
    <w:p>
      <w:pPr>
        <w:pStyle w:val="Normal"/>
        <w:shd w:val="clear" w:color="auto" w:fill="D5DCE4"/>
        <w:tabs>
          <w:tab w:val="left" w:pos="720" w:leader="none"/>
        </w:tabs>
        <w:rPr>
          <w:rFonts w:ascii="Tinos" w:hAnsi="Tinos"/>
          <w:i w:val="false"/>
          <w:i w:val="false"/>
          <w:iCs w:val="false"/>
          <w:sz w:val="26"/>
          <w:szCs w:val="26"/>
        </w:rPr>
      </w:pPr>
      <w:r>
        <w:rPr>
          <w:rFonts w:eastAsia="Calibri" w:cs="Calibri" w:ascii="Tinos" w:hAnsi="Tinos"/>
          <w:b/>
          <w:i w:val="false"/>
          <w:iCs w:val="false"/>
          <w:sz w:val="26"/>
          <w:szCs w:val="26"/>
        </w:rPr>
        <w:t>NOVELTY</w:t>
      </w:r>
    </w:p>
    <w:p>
      <w:pPr>
        <w:pStyle w:val="Normal"/>
        <w:tabs>
          <w:tab w:val="left" w:pos="720" w:leader="none"/>
        </w:tabs>
        <w:rPr>
          <w:rFonts w:ascii="Tinos" w:hAnsi="Tinos"/>
          <w:i w:val="false"/>
          <w:i w:val="false"/>
          <w:iCs w:val="false"/>
          <w:sz w:val="26"/>
          <w:szCs w:val="26"/>
        </w:rPr>
      </w:pPr>
      <w:r>
        <w:rPr>
          <w:rFonts w:eastAsia="Calibri" w:cs="Calibri" w:ascii="Tinos" w:hAnsi="Tinos"/>
          <w:i w:val="false"/>
          <w:iCs w:val="false"/>
          <w:sz w:val="26"/>
          <w:szCs w:val="26"/>
        </w:rPr>
        <w:t xml:space="preserve">According to above literature survey as ESG categorization and it’s sentiment analysis is still an unexplored area this project not only helps in feedback information of a setup but cutting 30+ hr workload to only few minutes or two. </w:t>
      </w:r>
    </w:p>
    <w:p>
      <w:pPr>
        <w:pStyle w:val="Normal"/>
        <w:tabs>
          <w:tab w:val="left" w:pos="720" w:leader="none"/>
        </w:tabs>
        <w:rPr>
          <w:rFonts w:ascii="Tinos" w:hAnsi="Tinos"/>
          <w:i w:val="false"/>
          <w:i w:val="false"/>
          <w:iCs w:val="false"/>
          <w:sz w:val="26"/>
          <w:szCs w:val="26"/>
        </w:rPr>
      </w:pPr>
      <w:r>
        <w:rPr>
          <w:rFonts w:eastAsia="Calibri" w:cs="Calibri" w:ascii="Tinos" w:hAnsi="Tinos"/>
          <w:i w:val="false"/>
          <w:iCs w:val="false"/>
          <w:sz w:val="26"/>
          <w:szCs w:val="26"/>
        </w:rPr>
        <w:t>Many sentimental analysis models exists even regarding ESG categorization but a complete automated ESG feedback option is new in market along with which we are supporting multiple option for data visualization according to investor needs in robust manner and auto feeder implementation for factset is complete new innovation.</w:t>
      </w:r>
    </w:p>
    <w:p>
      <w:pPr>
        <w:pStyle w:val="Normal"/>
        <w:tabs>
          <w:tab w:val="left" w:pos="720" w:leader="none"/>
        </w:tabs>
        <w:rPr>
          <w:rFonts w:ascii="Tinos" w:hAnsi="Tinos"/>
          <w:i w:val="false"/>
          <w:i w:val="false"/>
          <w:iCs w:val="false"/>
          <w:sz w:val="26"/>
          <w:szCs w:val="26"/>
        </w:rPr>
      </w:pPr>
      <w:r>
        <w:rPr>
          <w:rFonts w:ascii="Tinos" w:hAnsi="Tinos"/>
          <w:i w:val="false"/>
          <w:iCs w:val="false"/>
          <w:sz w:val="26"/>
          <w:szCs w:val="26"/>
        </w:rPr>
      </w:r>
    </w:p>
    <w:p>
      <w:pPr>
        <w:pStyle w:val="Normal"/>
        <w:shd w:val="clear" w:color="auto" w:fill="D5DCE4"/>
        <w:jc w:val="both"/>
        <w:rPr>
          <w:rFonts w:ascii="Tinos" w:hAnsi="Tinos"/>
          <w:i w:val="false"/>
          <w:i w:val="false"/>
          <w:iCs w:val="false"/>
          <w:sz w:val="26"/>
          <w:szCs w:val="26"/>
        </w:rPr>
      </w:pPr>
      <w:r>
        <w:rPr>
          <w:rFonts w:eastAsia="Calibri" w:cs="Calibri" w:ascii="Tinos" w:hAnsi="Tinos"/>
          <w:b/>
          <w:i w:val="false"/>
          <w:iCs w:val="false"/>
          <w:color w:val="000000"/>
          <w:sz w:val="26"/>
          <w:szCs w:val="26"/>
        </w:rPr>
        <w:t>HARDWARE &amp; SOFTWARE REQUIREMENTS</w:t>
      </w:r>
    </w:p>
    <w:p>
      <w:pPr>
        <w:pStyle w:val="Normal"/>
        <w:tabs>
          <w:tab w:val="left" w:pos="720" w:leader="none"/>
        </w:tabs>
        <w:jc w:val="both"/>
        <w:rPr>
          <w:rFonts w:ascii="Tinos" w:hAnsi="Tinos" w:eastAsia="Calibri" w:cs="Calibri"/>
          <w:b/>
          <w:b/>
          <w:bCs/>
          <w:i w:val="false"/>
          <w:i w:val="false"/>
          <w:iCs w:val="false"/>
          <w:sz w:val="26"/>
          <w:szCs w:val="26"/>
        </w:rPr>
      </w:pPr>
      <w:r>
        <w:rPr>
          <w:rFonts w:eastAsia="Calibri" w:cs="Calibri" w:ascii="Tinos" w:hAnsi="Tinos"/>
          <w:b/>
          <w:bCs/>
          <w:i w:val="false"/>
          <w:iCs w:val="false"/>
          <w:sz w:val="26"/>
          <w:szCs w:val="26"/>
        </w:rPr>
        <w:t>Hardware</w:t>
      </w:r>
    </w:p>
    <w:p>
      <w:pPr>
        <w:pStyle w:val="Normal"/>
        <w:numPr>
          <w:ilvl w:val="0"/>
          <w:numId w:val="2"/>
        </w:numPr>
        <w:tabs>
          <w:tab w:val="left" w:pos="720" w:leader="none"/>
        </w:tabs>
        <w:jc w:val="both"/>
        <w:rPr>
          <w:rFonts w:ascii="Tinos" w:hAnsi="Tinos" w:eastAsia="Calibri" w:cs="Calibri"/>
          <w:i w:val="false"/>
          <w:i w:val="false"/>
          <w:iCs w:val="false"/>
          <w:sz w:val="26"/>
          <w:szCs w:val="26"/>
        </w:rPr>
      </w:pPr>
      <w:r>
        <w:rPr>
          <w:rFonts w:eastAsia="Calibri" w:cs="Calibri" w:ascii="Tinos" w:hAnsi="Tinos"/>
          <w:i w:val="false"/>
          <w:iCs w:val="false"/>
          <w:sz w:val="26"/>
          <w:szCs w:val="26"/>
        </w:rPr>
        <w:t>Memory (RAM): 4 GB or more</w:t>
      </w:r>
    </w:p>
    <w:p>
      <w:pPr>
        <w:pStyle w:val="Normal"/>
        <w:numPr>
          <w:ilvl w:val="0"/>
          <w:numId w:val="2"/>
        </w:numPr>
        <w:tabs>
          <w:tab w:val="left" w:pos="720" w:leader="none"/>
        </w:tabs>
        <w:jc w:val="both"/>
        <w:rPr>
          <w:rFonts w:ascii="Tinos" w:hAnsi="Tinos" w:eastAsia="Calibri" w:cs="Calibri"/>
          <w:i w:val="false"/>
          <w:i w:val="false"/>
          <w:iCs w:val="false"/>
          <w:sz w:val="26"/>
          <w:szCs w:val="26"/>
        </w:rPr>
      </w:pPr>
      <w:r>
        <w:rPr>
          <w:rFonts w:eastAsia="Calibri" w:cs="Calibri" w:ascii="Tinos" w:hAnsi="Tinos"/>
          <w:i w:val="false"/>
          <w:iCs w:val="false"/>
          <w:sz w:val="26"/>
          <w:szCs w:val="26"/>
        </w:rPr>
        <w:t>Size/Storage: ~Arguable</w:t>
      </w:r>
    </w:p>
    <w:p>
      <w:pPr>
        <w:pStyle w:val="Normal"/>
        <w:numPr>
          <w:ilvl w:val="0"/>
          <w:numId w:val="0"/>
        </w:numPr>
        <w:tabs>
          <w:tab w:val="left" w:pos="720" w:leader="none"/>
        </w:tabs>
        <w:ind w:left="720" w:hanging="0"/>
        <w:jc w:val="both"/>
        <w:rPr>
          <w:rFonts w:ascii="Tinos" w:hAnsi="Tinos" w:eastAsia="Calibri" w:cs="Calibri"/>
          <w:i w:val="false"/>
          <w:i w:val="false"/>
          <w:iCs w:val="false"/>
          <w:sz w:val="26"/>
          <w:szCs w:val="26"/>
        </w:rPr>
      </w:pPr>
      <w:r>
        <w:rPr>
          <w:rFonts w:eastAsia="Calibri" w:cs="Calibri" w:ascii="Tinos" w:hAnsi="Tinos"/>
          <w:i w:val="false"/>
          <w:iCs w:val="false"/>
          <w:sz w:val="26"/>
          <w:szCs w:val="26"/>
        </w:rPr>
      </w:r>
    </w:p>
    <w:p>
      <w:pPr>
        <w:pStyle w:val="Normal"/>
        <w:tabs>
          <w:tab w:val="left" w:pos="720" w:leader="none"/>
        </w:tabs>
        <w:jc w:val="both"/>
        <w:rPr>
          <w:rFonts w:ascii="Tinos" w:hAnsi="Tinos" w:eastAsia="Calibri" w:cs="Calibri"/>
          <w:i w:val="false"/>
          <w:i w:val="false"/>
          <w:iCs w:val="false"/>
          <w:sz w:val="26"/>
          <w:szCs w:val="26"/>
        </w:rPr>
      </w:pPr>
      <w:r>
        <w:rPr>
          <w:rFonts w:eastAsia="Calibri" w:cs="Calibri" w:ascii="Tinos" w:hAnsi="Tinos"/>
          <w:b/>
          <w:bCs/>
          <w:i w:val="false"/>
          <w:iCs w:val="false"/>
          <w:sz w:val="26"/>
          <w:szCs w:val="26"/>
        </w:rPr>
        <w:t>Libraries/Models</w:t>
      </w:r>
    </w:p>
    <w:p>
      <w:pPr>
        <w:pStyle w:val="Normal"/>
        <w:numPr>
          <w:ilvl w:val="0"/>
          <w:numId w:val="1"/>
        </w:numPr>
        <w:tabs>
          <w:tab w:val="left" w:pos="720" w:leader="none"/>
        </w:tabs>
        <w:jc w:val="both"/>
        <w:rPr>
          <w:rFonts w:ascii="Tinos" w:hAnsi="Tinos" w:eastAsia="Calibri" w:cs="Calibri"/>
          <w:i w:val="false"/>
          <w:i w:val="false"/>
          <w:iCs w:val="false"/>
          <w:sz w:val="26"/>
          <w:szCs w:val="26"/>
        </w:rPr>
      </w:pPr>
      <w:r>
        <w:rPr>
          <w:rFonts w:eastAsia="Calibri" w:cs="Calibri" w:ascii="Tinos" w:hAnsi="Tinos"/>
          <w:i w:val="false"/>
          <w:iCs w:val="false"/>
          <w:sz w:val="26"/>
          <w:szCs w:val="26"/>
        </w:rPr>
        <w:t>Streamlit</w:t>
      </w:r>
    </w:p>
    <w:p>
      <w:pPr>
        <w:pStyle w:val="Normal"/>
        <w:numPr>
          <w:ilvl w:val="0"/>
          <w:numId w:val="1"/>
        </w:numPr>
        <w:tabs>
          <w:tab w:val="left" w:pos="720" w:leader="none"/>
        </w:tabs>
        <w:jc w:val="both"/>
        <w:rPr>
          <w:rFonts w:ascii="Tinos" w:hAnsi="Tinos" w:eastAsia="Calibri" w:cs="Calibri"/>
          <w:i w:val="false"/>
          <w:i w:val="false"/>
          <w:iCs w:val="false"/>
          <w:sz w:val="26"/>
          <w:szCs w:val="26"/>
        </w:rPr>
      </w:pPr>
      <w:r>
        <w:rPr>
          <w:rFonts w:eastAsia="Calibri" w:cs="Calibri" w:ascii="Tinos" w:hAnsi="Tinos"/>
          <w:i w:val="false"/>
          <w:iCs w:val="false"/>
          <w:sz w:val="26"/>
          <w:szCs w:val="26"/>
        </w:rPr>
        <w:t>Python</w:t>
      </w:r>
    </w:p>
    <w:p>
      <w:pPr>
        <w:pStyle w:val="Normal"/>
        <w:numPr>
          <w:ilvl w:val="0"/>
          <w:numId w:val="1"/>
        </w:numPr>
        <w:tabs>
          <w:tab w:val="left" w:pos="720" w:leader="none"/>
        </w:tabs>
        <w:jc w:val="both"/>
        <w:rPr>
          <w:rFonts w:ascii="Tinos" w:hAnsi="Tinos" w:eastAsia="Calibri" w:cs="Calibri"/>
          <w:i w:val="false"/>
          <w:i w:val="false"/>
          <w:iCs w:val="false"/>
          <w:sz w:val="26"/>
          <w:szCs w:val="26"/>
        </w:rPr>
      </w:pPr>
      <w:r>
        <w:rPr>
          <w:rFonts w:eastAsia="Calibri" w:cs="Calibri" w:ascii="Tinos" w:hAnsi="Tinos"/>
          <w:i w:val="false"/>
          <w:iCs w:val="false"/>
          <w:sz w:val="26"/>
          <w:szCs w:val="26"/>
        </w:rPr>
        <w:t>Pyspark</w:t>
      </w:r>
    </w:p>
    <w:p>
      <w:pPr>
        <w:pStyle w:val="Normal"/>
        <w:numPr>
          <w:ilvl w:val="0"/>
          <w:numId w:val="1"/>
        </w:numPr>
        <w:tabs>
          <w:tab w:val="left" w:pos="720" w:leader="none"/>
        </w:tabs>
        <w:jc w:val="both"/>
        <w:rPr>
          <w:rFonts w:ascii="Tinos" w:hAnsi="Tinos" w:eastAsia="Calibri" w:cs="Calibri"/>
          <w:i w:val="false"/>
          <w:i w:val="false"/>
          <w:iCs w:val="false"/>
          <w:sz w:val="26"/>
          <w:szCs w:val="26"/>
        </w:rPr>
      </w:pPr>
      <w:r>
        <w:rPr>
          <w:rFonts w:eastAsia="Calibri" w:cs="Calibri" w:ascii="Tinos" w:hAnsi="Tinos"/>
          <w:i w:val="false"/>
          <w:iCs w:val="false"/>
          <w:sz w:val="26"/>
          <w:szCs w:val="26"/>
        </w:rPr>
        <w:t>DataBricks</w:t>
      </w:r>
    </w:p>
    <w:p>
      <w:pPr>
        <w:pStyle w:val="Normal"/>
        <w:numPr>
          <w:ilvl w:val="0"/>
          <w:numId w:val="1"/>
        </w:numPr>
        <w:tabs>
          <w:tab w:val="left" w:pos="720" w:leader="none"/>
        </w:tabs>
        <w:jc w:val="both"/>
        <w:rPr>
          <w:rFonts w:ascii="Tinos" w:hAnsi="Tinos" w:eastAsia="Calibri" w:cs="Calibri"/>
          <w:i w:val="false"/>
          <w:i w:val="false"/>
          <w:iCs w:val="false"/>
          <w:sz w:val="26"/>
          <w:szCs w:val="26"/>
        </w:rPr>
      </w:pPr>
      <w:r>
        <w:rPr>
          <w:rFonts w:eastAsia="Calibri" w:cs="Calibri" w:ascii="Tinos" w:hAnsi="Tinos"/>
          <w:i w:val="false"/>
          <w:iCs w:val="false"/>
          <w:sz w:val="26"/>
          <w:szCs w:val="26"/>
        </w:rPr>
        <w:t>NetworkX</w:t>
      </w:r>
    </w:p>
    <w:p>
      <w:pPr>
        <w:pStyle w:val="Normal"/>
        <w:numPr>
          <w:ilvl w:val="0"/>
          <w:numId w:val="1"/>
        </w:numPr>
        <w:tabs>
          <w:tab w:val="left" w:pos="720" w:leader="none"/>
        </w:tabs>
        <w:jc w:val="both"/>
        <w:rPr>
          <w:rFonts w:ascii="Tinos" w:hAnsi="Tinos" w:eastAsia="Calibri" w:cs="Calibri"/>
          <w:i w:val="false"/>
          <w:i w:val="false"/>
          <w:iCs w:val="false"/>
          <w:sz w:val="26"/>
          <w:szCs w:val="26"/>
        </w:rPr>
      </w:pPr>
      <w:r>
        <w:rPr>
          <w:rFonts w:eastAsia="Calibri" w:cs="Calibri" w:ascii="Tinos" w:hAnsi="Tinos"/>
          <w:i w:val="false"/>
          <w:iCs w:val="false"/>
          <w:sz w:val="26"/>
          <w:szCs w:val="26"/>
        </w:rPr>
        <w:t>Pytorch</w:t>
      </w:r>
    </w:p>
    <w:p>
      <w:pPr>
        <w:pStyle w:val="Normal"/>
        <w:numPr>
          <w:ilvl w:val="0"/>
          <w:numId w:val="1"/>
        </w:numPr>
        <w:tabs>
          <w:tab w:val="left" w:pos="720" w:leader="none"/>
        </w:tabs>
        <w:jc w:val="both"/>
        <w:rPr>
          <w:rFonts w:ascii="Tinos" w:hAnsi="Tinos" w:eastAsia="Calibri" w:cs="Calibri"/>
          <w:i w:val="false"/>
          <w:i w:val="false"/>
          <w:iCs w:val="false"/>
          <w:sz w:val="26"/>
          <w:szCs w:val="26"/>
        </w:rPr>
      </w:pPr>
      <w:r>
        <w:rPr>
          <w:rFonts w:eastAsia="Calibri" w:cs="Calibri" w:ascii="Tinos" w:hAnsi="Tinos"/>
          <w:i w:val="false"/>
          <w:iCs w:val="false"/>
          <w:sz w:val="26"/>
          <w:szCs w:val="26"/>
        </w:rPr>
        <w:t>URllib3</w:t>
      </w:r>
    </w:p>
    <w:p>
      <w:pPr>
        <w:pStyle w:val="Normal"/>
        <w:numPr>
          <w:ilvl w:val="0"/>
          <w:numId w:val="1"/>
        </w:numPr>
        <w:tabs>
          <w:tab w:val="left" w:pos="720" w:leader="none"/>
        </w:tabs>
        <w:jc w:val="both"/>
        <w:rPr>
          <w:rFonts w:ascii="Tinos" w:hAnsi="Tinos" w:eastAsia="Calibri" w:cs="Calibri"/>
          <w:i w:val="false"/>
          <w:i w:val="false"/>
          <w:iCs w:val="false"/>
          <w:sz w:val="26"/>
          <w:szCs w:val="26"/>
        </w:rPr>
      </w:pPr>
      <w:r>
        <w:rPr>
          <w:rFonts w:eastAsia="Calibri" w:cs="Calibri" w:ascii="Tinos" w:hAnsi="Tinos"/>
          <w:i w:val="false"/>
          <w:iCs w:val="false"/>
          <w:sz w:val="26"/>
          <w:szCs w:val="26"/>
        </w:rPr>
        <w:t>Google Smart Auto Add-on</w:t>
      </w:r>
    </w:p>
    <w:p>
      <w:pPr>
        <w:pStyle w:val="Normal"/>
        <w:tabs>
          <w:tab w:val="left" w:pos="720" w:leader="none"/>
        </w:tabs>
        <w:jc w:val="both"/>
        <w:rPr>
          <w:rFonts w:ascii="Tinos" w:hAnsi="Tinos" w:eastAsia="Calibri" w:cs="Calibri"/>
          <w:i w:val="false"/>
          <w:i w:val="false"/>
          <w:iCs w:val="false"/>
          <w:sz w:val="26"/>
          <w:szCs w:val="26"/>
        </w:rPr>
      </w:pPr>
      <w:r>
        <w:rPr>
          <w:rFonts w:eastAsia="Calibri" w:cs="Calibri" w:ascii="Tinos" w:hAnsi="Tinos"/>
          <w:i w:val="false"/>
          <w:iCs w:val="false"/>
          <w:sz w:val="26"/>
          <w:szCs w:val="26"/>
        </w:rPr>
      </w:r>
    </w:p>
    <w:p>
      <w:pPr>
        <w:pStyle w:val="Normal"/>
        <w:tabs>
          <w:tab w:val="left" w:pos="720" w:leader="none"/>
        </w:tabs>
        <w:jc w:val="both"/>
        <w:rPr>
          <w:rFonts w:ascii="Tinos" w:hAnsi="Tinos" w:eastAsia="Calibri" w:cs="Calibri"/>
          <w:i w:val="false"/>
          <w:i w:val="false"/>
          <w:iCs w:val="false"/>
          <w:sz w:val="26"/>
          <w:szCs w:val="26"/>
        </w:rPr>
      </w:pPr>
      <w:r>
        <w:rPr>
          <w:rFonts w:eastAsia="Calibri" w:cs="Calibri" w:ascii="Tinos" w:hAnsi="Tinos"/>
          <w:b/>
          <w:bCs/>
          <w:i w:val="false"/>
          <w:iCs w:val="false"/>
          <w:sz w:val="26"/>
          <w:szCs w:val="26"/>
        </w:rPr>
        <w:t>Dataset</w:t>
      </w:r>
      <w:r>
        <w:rPr>
          <w:rFonts w:eastAsia="Calibri" w:cs="Calibri" w:ascii="Tinos" w:hAnsi="Tinos"/>
          <w:i w:val="false"/>
          <w:iCs w:val="false"/>
          <w:sz w:val="26"/>
          <w:szCs w:val="26"/>
        </w:rPr>
        <w:t xml:space="preserve"> </w:t>
      </w:r>
    </w:p>
    <w:p>
      <w:pPr>
        <w:pStyle w:val="Normal"/>
        <w:numPr>
          <w:ilvl w:val="0"/>
          <w:numId w:val="3"/>
        </w:numPr>
        <w:tabs>
          <w:tab w:val="left" w:pos="720" w:leader="none"/>
        </w:tabs>
        <w:jc w:val="both"/>
        <w:rPr/>
      </w:pPr>
      <w:r>
        <w:rPr>
          <w:rStyle w:val="InternetLink"/>
          <w:rFonts w:eastAsia="Calibri" w:cs="Calibri" w:ascii="Tinos" w:hAnsi="Tinos"/>
          <w:i w:val="false"/>
          <w:iCs w:val="false"/>
          <w:sz w:val="26"/>
          <w:szCs w:val="26"/>
        </w:rPr>
        <w:t>https://github.com/Pritish-Sinha/Owl_AI/tree/main/dataset/data</w:t>
      </w:r>
    </w:p>
    <w:p>
      <w:pPr>
        <w:pStyle w:val="Normal"/>
        <w:tabs>
          <w:tab w:val="left" w:pos="720" w:leader="none"/>
        </w:tabs>
        <w:jc w:val="both"/>
        <w:rPr>
          <w:rFonts w:ascii="Tinos" w:hAnsi="Tinos" w:eastAsia="Calibri" w:cs="Calibri"/>
          <w:i w:val="false"/>
          <w:i w:val="false"/>
          <w:iCs w:val="false"/>
          <w:sz w:val="26"/>
          <w:szCs w:val="26"/>
        </w:rPr>
      </w:pPr>
      <w:r>
        <w:rPr>
          <w:rFonts w:eastAsia="Calibri" w:cs="Calibri" w:ascii="Tinos" w:hAnsi="Tinos"/>
          <w:i w:val="false"/>
          <w:iCs w:val="false"/>
          <w:sz w:val="26"/>
          <w:szCs w:val="26"/>
        </w:rPr>
      </w:r>
    </w:p>
    <w:p>
      <w:pPr>
        <w:pStyle w:val="Normal"/>
        <w:tabs>
          <w:tab w:val="left" w:pos="720" w:leader="none"/>
        </w:tabs>
        <w:jc w:val="both"/>
        <w:rPr>
          <w:rFonts w:ascii="Tinos" w:hAnsi="Tinos" w:eastAsia="Calibri" w:cs="Calibri"/>
          <w:i w:val="false"/>
          <w:i w:val="false"/>
          <w:iCs w:val="false"/>
          <w:sz w:val="26"/>
          <w:szCs w:val="26"/>
        </w:rPr>
      </w:pPr>
      <w:r>
        <w:rPr>
          <w:rFonts w:eastAsia="Calibri" w:cs="Calibri" w:ascii="Tinos" w:hAnsi="Tinos"/>
          <w:b/>
          <w:bCs/>
          <w:i w:val="false"/>
          <w:iCs w:val="false"/>
          <w:sz w:val="26"/>
          <w:szCs w:val="26"/>
        </w:rPr>
        <w:t>Model Training</w:t>
      </w:r>
    </w:p>
    <w:p>
      <w:pPr>
        <w:pStyle w:val="Normal"/>
        <w:numPr>
          <w:ilvl w:val="0"/>
          <w:numId w:val="1"/>
        </w:numPr>
        <w:tabs>
          <w:tab w:val="left" w:pos="720" w:leader="none"/>
        </w:tabs>
        <w:jc w:val="both"/>
        <w:rPr>
          <w:rFonts w:ascii="Tinos" w:hAnsi="Tinos" w:eastAsia="Calibri" w:cs="Calibri"/>
          <w:i w:val="false"/>
          <w:i w:val="false"/>
          <w:iCs w:val="false"/>
          <w:sz w:val="26"/>
          <w:szCs w:val="26"/>
        </w:rPr>
      </w:pPr>
      <w:r>
        <w:rPr>
          <w:rFonts w:eastAsia="Calibri" w:cs="Calibri" w:ascii="Tinos" w:hAnsi="Tinos"/>
          <w:i w:val="false"/>
          <w:iCs w:val="false"/>
          <w:sz w:val="26"/>
          <w:szCs w:val="26"/>
        </w:rPr>
        <w:t>Naïve Bayes</w:t>
      </w:r>
    </w:p>
    <w:p>
      <w:pPr>
        <w:pStyle w:val="Normal"/>
        <w:numPr>
          <w:ilvl w:val="0"/>
          <w:numId w:val="1"/>
        </w:numPr>
        <w:tabs>
          <w:tab w:val="left" w:pos="720" w:leader="none"/>
        </w:tabs>
        <w:jc w:val="both"/>
        <w:rPr>
          <w:rFonts w:ascii="Tinos" w:hAnsi="Tinos" w:eastAsia="Calibri" w:cs="Calibri"/>
          <w:i w:val="false"/>
          <w:i w:val="false"/>
          <w:iCs w:val="false"/>
          <w:sz w:val="26"/>
          <w:szCs w:val="26"/>
        </w:rPr>
      </w:pPr>
      <w:r>
        <w:rPr>
          <w:rFonts w:eastAsia="Calibri" w:cs="Calibri" w:ascii="Tinos" w:hAnsi="Tinos"/>
          <w:i w:val="false"/>
          <w:iCs w:val="false"/>
          <w:sz w:val="26"/>
          <w:szCs w:val="26"/>
        </w:rPr>
        <w:t>OneR</w:t>
      </w:r>
    </w:p>
    <w:p>
      <w:pPr>
        <w:pStyle w:val="Normal"/>
        <w:numPr>
          <w:ilvl w:val="0"/>
          <w:numId w:val="1"/>
        </w:numPr>
        <w:tabs>
          <w:tab w:val="left" w:pos="720" w:leader="none"/>
        </w:tabs>
        <w:jc w:val="both"/>
        <w:rPr>
          <w:rFonts w:ascii="Tinos" w:hAnsi="Tinos" w:eastAsia="Calibri" w:cs="Calibri"/>
          <w:i w:val="false"/>
          <w:i w:val="false"/>
          <w:iCs w:val="false"/>
          <w:sz w:val="26"/>
          <w:szCs w:val="26"/>
        </w:rPr>
      </w:pPr>
      <w:r>
        <w:rPr>
          <w:rFonts w:eastAsia="Calibri" w:cs="Calibri" w:ascii="Tinos" w:hAnsi="Tinos"/>
          <w:i w:val="false"/>
          <w:iCs w:val="false"/>
          <w:sz w:val="26"/>
          <w:szCs w:val="26"/>
        </w:rPr>
        <w:t>Node2vec[word2vec]</w:t>
      </w:r>
    </w:p>
    <w:p>
      <w:pPr>
        <w:pStyle w:val="Normal"/>
        <w:tabs>
          <w:tab w:val="left" w:pos="720" w:leader="none"/>
        </w:tabs>
        <w:rPr>
          <w:rFonts w:ascii="Tinos" w:hAnsi="Tinos"/>
          <w:i w:val="false"/>
          <w:i w:val="false"/>
          <w:iCs w:val="false"/>
          <w:sz w:val="26"/>
          <w:szCs w:val="26"/>
        </w:rPr>
      </w:pPr>
      <w:r>
        <w:rPr>
          <w:rFonts w:ascii="Tinos" w:hAnsi="Tinos"/>
          <w:i w:val="false"/>
          <w:iCs w:val="false"/>
          <w:sz w:val="26"/>
          <w:szCs w:val="26"/>
        </w:rPr>
      </w:r>
    </w:p>
    <w:p>
      <w:pPr>
        <w:pStyle w:val="Normal"/>
        <w:shd w:val="clear" w:color="auto" w:fill="D5DCE4"/>
        <w:tabs>
          <w:tab w:val="left" w:pos="720" w:leader="none"/>
        </w:tabs>
        <w:rPr>
          <w:rFonts w:ascii="Tinos" w:hAnsi="Tinos"/>
          <w:i w:val="false"/>
          <w:i w:val="false"/>
          <w:iCs w:val="false"/>
          <w:sz w:val="26"/>
          <w:szCs w:val="26"/>
        </w:rPr>
      </w:pPr>
      <w:r>
        <w:rPr>
          <w:rFonts w:eastAsia="Calibri" w:cs="Calibri" w:ascii="Tinos" w:hAnsi="Tinos"/>
          <w:b/>
          <w:i w:val="false"/>
          <w:iCs w:val="false"/>
          <w:sz w:val="26"/>
          <w:szCs w:val="26"/>
        </w:rPr>
        <w:t>REFERENCES</w:t>
      </w:r>
    </w:p>
    <w:p>
      <w:pPr>
        <w:pStyle w:val="Normal"/>
        <w:rPr>
          <w:sz w:val="24"/>
          <w:szCs w:val="24"/>
        </w:rPr>
      </w:pPr>
      <w:r>
        <w:rPr>
          <w:rFonts w:eastAsia="Calibri" w:cs="Calibri" w:ascii="Tinos" w:hAnsi="Tinos"/>
          <w:b/>
          <w:bCs/>
          <w:i w:val="false"/>
          <w:iCs w:val="false"/>
          <w:sz w:val="24"/>
          <w:szCs w:val="24"/>
        </w:rPr>
        <w:t>Github Publication</w:t>
      </w:r>
    </w:p>
    <w:p>
      <w:pPr>
        <w:pStyle w:val="Normal"/>
        <w:numPr>
          <w:ilvl w:val="0"/>
          <w:numId w:val="0"/>
        </w:numPr>
        <w:ind w:left="720" w:hanging="0"/>
        <w:rPr/>
      </w:pPr>
      <w:r>
        <w:rPr>
          <w:rStyle w:val="InternetLink"/>
          <w:rFonts w:eastAsia="Calibri" w:cs="Calibri" w:ascii="Tinos" w:hAnsi="Tinos"/>
          <w:b w:val="false"/>
          <w:bCs w:val="false"/>
          <w:i w:val="false"/>
          <w:iCs w:val="false"/>
          <w:sz w:val="24"/>
          <w:szCs w:val="24"/>
        </w:rPr>
        <w:t>https://github.com/Pritish-Sinha/Owl_AI</w:t>
      </w:r>
    </w:p>
    <w:p>
      <w:pPr>
        <w:pStyle w:val="Normal"/>
        <w:rPr>
          <w:rFonts w:eastAsia="Calibri" w:cs="Calibri"/>
          <w:sz w:val="24"/>
          <w:szCs w:val="24"/>
        </w:rPr>
      </w:pPr>
      <w:r>
        <w:rPr>
          <w:rFonts w:eastAsia="Calibri" w:cs="Calibri"/>
          <w:sz w:val="24"/>
          <w:szCs w:val="24"/>
        </w:rPr>
      </w:r>
    </w:p>
    <w:p>
      <w:pPr>
        <w:pStyle w:val="Normal"/>
        <w:numPr>
          <w:ilvl w:val="0"/>
          <w:numId w:val="0"/>
        </w:numPr>
        <w:ind w:left="720" w:hanging="0"/>
        <w:rPr>
          <w:sz w:val="24"/>
          <w:szCs w:val="24"/>
        </w:rPr>
      </w:pPr>
      <w:r>
        <w:rPr>
          <w:rFonts w:eastAsia="Calibri" w:cs="Calibri" w:ascii="Tinos" w:hAnsi="Tinos"/>
          <w:b/>
          <w:bCs/>
          <w:i w:val="false"/>
          <w:iCs w:val="false"/>
          <w:sz w:val="24"/>
          <w:szCs w:val="24"/>
        </w:rPr>
        <w:t>Biblography</w:t>
      </w:r>
    </w:p>
    <w:p>
      <w:pPr>
        <w:pStyle w:val="Normal"/>
        <w:numPr>
          <w:ilvl w:val="0"/>
          <w:numId w:val="4"/>
        </w:numPr>
        <w:rPr>
          <w:sz w:val="24"/>
          <w:szCs w:val="24"/>
        </w:rPr>
      </w:pPr>
      <w:r>
        <w:rPr>
          <w:rFonts w:eastAsia="Calibri" w:cs="Calibri" w:ascii="Tinos" w:hAnsi="Tinos"/>
          <w:b w:val="false"/>
          <w:bCs/>
          <w:i w:val="false"/>
          <w:iCs w:val="false"/>
          <w:caps w:val="false"/>
          <w:smallCaps w:val="false"/>
          <w:color w:val="222222"/>
          <w:spacing w:val="0"/>
          <w:sz w:val="24"/>
          <w:szCs w:val="24"/>
        </w:rPr>
        <w:t>Coskun, Y. (2022). The role of AI (Artificial Intelligence) and ML (Machine learning) in ESG rating of Private and Commercial Sectors.</w:t>
      </w:r>
    </w:p>
    <w:p>
      <w:pPr>
        <w:pStyle w:val="Normal"/>
        <w:numPr>
          <w:ilvl w:val="0"/>
          <w:numId w:val="4"/>
        </w:numPr>
        <w:rPr>
          <w:sz w:val="24"/>
          <w:szCs w:val="24"/>
        </w:rPr>
      </w:pPr>
      <w:r>
        <w:rPr>
          <w:rFonts w:eastAsia="Calibri" w:cs="Calibri" w:ascii="Tinos" w:hAnsi="Tinos"/>
          <w:b w:val="false"/>
          <w:bCs/>
          <w:i w:val="false"/>
          <w:iCs w:val="false"/>
          <w:caps w:val="false"/>
          <w:smallCaps w:val="false"/>
          <w:color w:val="222222"/>
          <w:spacing w:val="0"/>
          <w:sz w:val="24"/>
          <w:szCs w:val="24"/>
        </w:rPr>
        <w:t>Artificial intelligence bridges the gap between big data and sustainable investing. (2021). Vlerick Business School.</w:t>
      </w:r>
    </w:p>
    <w:p>
      <w:pPr>
        <w:pStyle w:val="Normal"/>
        <w:numPr>
          <w:ilvl w:val="0"/>
          <w:numId w:val="4"/>
        </w:numPr>
        <w:rPr>
          <w:sz w:val="24"/>
          <w:szCs w:val="24"/>
        </w:rPr>
      </w:pPr>
      <w:r>
        <w:rPr>
          <w:rFonts w:eastAsia="Calibri" w:cs="Calibri" w:ascii="Tinos" w:hAnsi="Tinos"/>
          <w:b w:val="false"/>
          <w:bCs/>
          <w:i w:val="false"/>
          <w:iCs w:val="false"/>
          <w:caps w:val="false"/>
          <w:smallCaps w:val="false"/>
          <w:color w:val="222222"/>
          <w:spacing w:val="0"/>
          <w:sz w:val="24"/>
          <w:szCs w:val="24"/>
        </w:rPr>
        <w:t>United Nations Economic and Social Council. Sustainable Development (United Nations Economic and Social Council, 2019).</w:t>
      </w:r>
    </w:p>
    <w:p>
      <w:pPr>
        <w:pStyle w:val="Normal"/>
        <w:numPr>
          <w:ilvl w:val="0"/>
          <w:numId w:val="4"/>
        </w:numPr>
        <w:rPr>
          <w:sz w:val="24"/>
          <w:szCs w:val="24"/>
        </w:rPr>
      </w:pPr>
      <w:r>
        <w:rPr>
          <w:rFonts w:eastAsia="Calibri" w:cs="Calibri" w:ascii="Tinos" w:hAnsi="Tinos"/>
          <w:b w:val="false"/>
          <w:bCs/>
          <w:i w:val="false"/>
          <w:iCs w:val="false"/>
          <w:caps w:val="false"/>
          <w:smallCaps w:val="false"/>
          <w:color w:val="222222"/>
          <w:spacing w:val="0"/>
          <w:sz w:val="24"/>
          <w:szCs w:val="24"/>
        </w:rPr>
        <w:t xml:space="preserve">Türegün, N. 2019. ―Impact of Technology in Financial Reporting: The Case of Amazon Go.‖ Journal of Corporate Accounting &amp; Finance 30 (3): 90–95. </w:t>
      </w:r>
    </w:p>
    <w:p>
      <w:pPr>
        <w:pStyle w:val="Normal"/>
        <w:numPr>
          <w:ilvl w:val="0"/>
          <w:numId w:val="4"/>
        </w:numPr>
        <w:rPr>
          <w:sz w:val="24"/>
          <w:szCs w:val="24"/>
        </w:rPr>
      </w:pPr>
      <w:r>
        <w:rPr>
          <w:rFonts w:eastAsia="Calibri" w:cs="Calibri" w:ascii="Tinos" w:hAnsi="Tinos"/>
          <w:b w:val="false"/>
          <w:bCs/>
          <w:i w:val="false"/>
          <w:iCs w:val="false"/>
          <w:caps w:val="false"/>
          <w:smallCaps w:val="false"/>
          <w:color w:val="222222"/>
          <w:spacing w:val="0"/>
          <w:sz w:val="24"/>
          <w:szCs w:val="24"/>
        </w:rPr>
        <w:t>Nishant, R., M. Kennedy, and J. Corbett. 2020. ―Artificial Intelligence for Sustainability: Challenges, Opportunities, and a Research Agenda.‖ International Journal of Information Management 53: 102104.</w:t>
      </w:r>
    </w:p>
    <w:p>
      <w:pPr>
        <w:pStyle w:val="Normal"/>
        <w:numPr>
          <w:ilvl w:val="0"/>
          <w:numId w:val="4"/>
        </w:numPr>
        <w:rPr>
          <w:sz w:val="24"/>
          <w:szCs w:val="24"/>
        </w:rPr>
      </w:pPr>
      <w:r>
        <w:rPr>
          <w:rFonts w:eastAsia="Calibri" w:cs="Calibri" w:ascii="Tinos" w:hAnsi="Tinos"/>
          <w:b w:val="false"/>
          <w:bCs/>
          <w:i w:val="false"/>
          <w:iCs w:val="false"/>
          <w:caps w:val="false"/>
          <w:smallCaps w:val="false"/>
          <w:color w:val="222222"/>
          <w:spacing w:val="0"/>
          <w:sz w:val="24"/>
          <w:szCs w:val="24"/>
        </w:rPr>
        <w:t>Armando Marozzi and Filippo Lanza 2020. Modelling ESG with Twitter Data Knowsis: From Text to Signal</w:t>
      </w:r>
    </w:p>
    <w:p>
      <w:pPr>
        <w:pStyle w:val="Normal"/>
        <w:numPr>
          <w:ilvl w:val="0"/>
          <w:numId w:val="4"/>
        </w:numPr>
        <w:rPr>
          <w:sz w:val="24"/>
          <w:szCs w:val="24"/>
        </w:rPr>
      </w:pPr>
      <w:r>
        <w:rPr>
          <w:rFonts w:ascii="Tinos" w:hAnsi="Tinos"/>
          <w:b w:val="false"/>
          <w:bCs/>
          <w:i w:val="false"/>
          <w:iCs w:val="false"/>
          <w:caps w:val="false"/>
          <w:smallCaps w:val="false"/>
          <w:color w:val="222222"/>
          <w:spacing w:val="0"/>
          <w:sz w:val="24"/>
          <w:szCs w:val="24"/>
        </w:rPr>
        <w:t xml:space="preserve">Eurostop- What is Fiscalisation &amp; How Can it Affect Your Business </w:t>
      </w:r>
    </w:p>
    <w:p>
      <w:pPr>
        <w:pStyle w:val="Normal"/>
        <w:numPr>
          <w:ilvl w:val="0"/>
          <w:numId w:val="4"/>
        </w:numPr>
        <w:rPr>
          <w:sz w:val="24"/>
          <w:szCs w:val="24"/>
        </w:rPr>
      </w:pPr>
      <w:r>
        <w:rPr>
          <w:rFonts w:ascii="Tinos" w:hAnsi="Tinos"/>
          <w:b w:val="false"/>
          <w:bCs/>
          <w:i w:val="false"/>
          <w:iCs w:val="false"/>
          <w:caps w:val="false"/>
          <w:smallCaps w:val="false"/>
          <w:color w:val="222222"/>
          <w:spacing w:val="0"/>
          <w:sz w:val="24"/>
          <w:szCs w:val="24"/>
        </w:rPr>
        <w:t>LESLIE KRAMER:Updated April 26, 2021- What Is Fiscal Policy</w:t>
      </w:r>
    </w:p>
    <w:p>
      <w:pPr>
        <w:pStyle w:val="NormalWeb"/>
        <w:numPr>
          <w:ilvl w:val="0"/>
          <w:numId w:val="4"/>
        </w:numPr>
        <w:spacing w:lineRule="atLeast" w:line="330" w:beforeAutospacing="0" w:before="0" w:afterAutospacing="0" w:after="0"/>
        <w:rPr>
          <w:sz w:val="24"/>
          <w:szCs w:val="24"/>
        </w:rPr>
      </w:pPr>
      <w:r>
        <w:rPr>
          <w:rFonts w:cs="Arial" w:ascii="Tinos" w:hAnsi="Tinos"/>
          <w:color w:val="222222"/>
          <w:sz w:val="24"/>
          <w:szCs w:val="24"/>
          <w:shd w:fill="FFFFFF" w:val="clear"/>
        </w:rPr>
        <w:t>Hafez, P., &amp; Gomez, F. (2019). Socially Responsible Investing: Combining ESG Ratings with News Sentiment Generates Alpha.</w:t>
      </w:r>
    </w:p>
    <w:p>
      <w:pPr>
        <w:pStyle w:val="ListParagraph"/>
        <w:numPr>
          <w:ilvl w:val="0"/>
          <w:numId w:val="4"/>
        </w:numPr>
        <w:rPr>
          <w:sz w:val="24"/>
          <w:szCs w:val="24"/>
        </w:rPr>
      </w:pPr>
      <w:r>
        <w:rPr>
          <w:rFonts w:cs="Arial" w:ascii="Tinos" w:hAnsi="Tinos"/>
          <w:color w:val="222222"/>
          <w:sz w:val="24"/>
          <w:szCs w:val="24"/>
          <w:shd w:fill="FFFFFF" w:val="clear"/>
        </w:rPr>
        <w:t>Coskun, Y. (2022). The role of AI (Artificial Intelligence) and ML (Machine learning) in ESG rating of Private and Commercial Sectors.</w:t>
      </w:r>
    </w:p>
    <w:p>
      <w:pPr>
        <w:pStyle w:val="ListParagraph"/>
        <w:numPr>
          <w:ilvl w:val="0"/>
          <w:numId w:val="4"/>
        </w:numPr>
        <w:rPr>
          <w:sz w:val="24"/>
          <w:szCs w:val="24"/>
        </w:rPr>
      </w:pPr>
      <w:r>
        <w:rPr>
          <w:rFonts w:cs="Arial" w:ascii="Tinos" w:hAnsi="Tinos"/>
          <w:color w:val="222222"/>
          <w:sz w:val="24"/>
          <w:szCs w:val="24"/>
          <w:shd w:fill="FFFFFF" w:val="clear"/>
        </w:rPr>
        <w:t>Macpherson, M., Gasperini, A., &amp; Bosco, M. (2021). Artificial Intelligence and FinTech Technologies for ESG Data and Analysis. </w:t>
      </w:r>
      <w:r>
        <w:rPr>
          <w:rFonts w:cs="Arial" w:ascii="Tinos" w:hAnsi="Tinos"/>
          <w:i/>
          <w:iCs/>
          <w:color w:val="222222"/>
          <w:sz w:val="24"/>
          <w:szCs w:val="24"/>
          <w:shd w:fill="FFFFFF" w:val="clear"/>
        </w:rPr>
        <w:t>Available at SSRN 3790774</w:t>
      </w:r>
      <w:r>
        <w:rPr>
          <w:rFonts w:cs="Arial" w:ascii="Tinos" w:hAnsi="Tinos"/>
          <w:color w:val="222222"/>
          <w:sz w:val="24"/>
          <w:szCs w:val="24"/>
          <w:shd w:fill="FFFFFF" w:val="clear"/>
        </w:rPr>
        <w:t>.</w:t>
      </w:r>
    </w:p>
    <w:p>
      <w:pPr>
        <w:pStyle w:val="ListParagraph"/>
        <w:numPr>
          <w:ilvl w:val="0"/>
          <w:numId w:val="0"/>
        </w:numPr>
        <w:ind w:left="720" w:hanging="0"/>
        <w:rPr>
          <w:sz w:val="24"/>
          <w:szCs w:val="24"/>
        </w:rPr>
      </w:pPr>
      <w:r>
        <w:rPr/>
      </w:r>
    </w:p>
    <w:sectPr>
      <w:headerReference w:type="default" r:id="rId4"/>
      <w:footerReference w:type="default" r:id="rId5"/>
      <w:type w:val="nextPage"/>
      <w:pgSz w:w="11906" w:h="16838"/>
      <w:pgMar w:left="1440" w:right="1440" w:gutter="0" w:header="720" w:top="1440" w:footer="72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Calibri">
    <w:charset w:val="01"/>
    <w:family w:val="roman"/>
    <w:pitch w:val="variable"/>
  </w:font>
  <w:font w:name="Tinos">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rPr>
        <w:rFonts w:ascii="Calibri" w:hAnsi="Calibri" w:eastAsia="Calibri" w:cs="Calibri"/>
        <w:color w:val="808080"/>
        <w:sz w:val="22"/>
        <w:szCs w:val="22"/>
      </w:rPr>
    </w:pPr>
    <w:r>
      <w:rPr>
        <w:rFonts w:eastAsia="Calibri" w:cs="Calibri" w:ascii="Calibri" w:hAnsi="Calibri"/>
        <w:color w:val="808080"/>
        <w:sz w:val="22"/>
        <w:szCs w:val="22"/>
      </w:rPr>
    </w:r>
  </w:p>
  <w:p>
    <w:pPr>
      <w:pStyle w:val="Normal"/>
      <w:tabs>
        <w:tab w:val="clear" w:pos="720"/>
        <w:tab w:val="center" w:pos="4680" w:leader="none"/>
        <w:tab w:val="right" w:pos="9360" w:leader="none"/>
      </w:tabs>
      <w:rPr>
        <w:rFonts w:ascii="Calibri" w:hAnsi="Calibri" w:eastAsia="Calibri" w:cs="Calibri"/>
        <w:color w:val="808080"/>
        <w:sz w:val="22"/>
        <w:szCs w:val="22"/>
      </w:rPr>
    </w:pPr>
    <w:r>
      <w:rPr>
        <w:rFonts w:eastAsia="Calibri" w:cs="Calibri" w:ascii="Calibri" w:hAnsi="Calibri"/>
        <w:color w:val="808080"/>
        <w:sz w:val="22"/>
        <w:szCs w:val="22"/>
      </w:rPr>
      <w:t xml:space="preserve">Project Proposal </w:t>
      <w:tab/>
      <w:tab/>
      <w:t xml:space="preserve">Page </w:t>
    </w:r>
    <w:r>
      <w:rPr>
        <w:rFonts w:eastAsia="Calibri" w:cs="Calibri" w:ascii="Calibri" w:hAnsi="Calibri"/>
        <w:color w:val="808080"/>
        <w:sz w:val="22"/>
        <w:szCs w:val="22"/>
      </w:rPr>
      <w:fldChar w:fldCharType="begin"/>
    </w:r>
    <w:r>
      <w:rPr>
        <w:sz w:val="22"/>
        <w:szCs w:val="22"/>
        <w:rFonts w:eastAsia="Calibri" w:cs="Calibri" w:ascii="Calibri" w:hAnsi="Calibri"/>
        <w:color w:val="808080"/>
      </w:rPr>
      <w:instrText xml:space="preserve"> PAGE </w:instrText>
    </w:r>
    <w:r>
      <w:rPr>
        <w:sz w:val="22"/>
        <w:szCs w:val="22"/>
        <w:rFonts w:eastAsia="Calibri" w:cs="Calibri" w:ascii="Calibri" w:hAnsi="Calibri"/>
        <w:color w:val="808080"/>
      </w:rPr>
      <w:fldChar w:fldCharType="separate"/>
    </w:r>
    <w:r>
      <w:rPr>
        <w:sz w:val="22"/>
        <w:szCs w:val="22"/>
        <w:rFonts w:eastAsia="Calibri" w:cs="Calibri" w:ascii="Calibri" w:hAnsi="Calibri"/>
        <w:color w:val="808080"/>
      </w:rPr>
      <w:t>5</w:t>
    </w:r>
    <w:r>
      <w:rPr>
        <w:sz w:val="22"/>
        <w:szCs w:val="22"/>
        <w:rFonts w:eastAsia="Calibri" w:cs="Calibri" w:ascii="Calibri" w:hAnsi="Calibri"/>
        <w:color w:val="808080"/>
      </w:rPr>
      <w:fldChar w:fldCharType="end"/>
    </w:r>
    <w:r>
      <w:rPr>
        <w:rFonts w:eastAsia="Calibri" w:cs="Calibri" w:ascii="Calibri" w:hAnsi="Calibri"/>
        <w:color w:val="808080"/>
        <w:sz w:val="22"/>
        <w:szCs w:val="22"/>
      </w:rPr>
      <w:t xml:space="preserve"> of </w:t>
    </w:r>
    <w:r>
      <w:rPr>
        <w:rFonts w:eastAsia="Calibri" w:cs="Calibri" w:ascii="Calibri" w:hAnsi="Calibri"/>
        <w:color w:val="808080"/>
        <w:sz w:val="22"/>
        <w:szCs w:val="22"/>
      </w:rPr>
      <w:fldChar w:fldCharType="begin"/>
    </w:r>
    <w:r>
      <w:rPr>
        <w:sz w:val="22"/>
        <w:szCs w:val="22"/>
        <w:rFonts w:eastAsia="Calibri" w:cs="Calibri" w:ascii="Calibri" w:hAnsi="Calibri"/>
        <w:color w:val="808080"/>
      </w:rPr>
      <w:instrText xml:space="preserve"> NUMPAGES </w:instrText>
    </w:r>
    <w:r>
      <w:rPr>
        <w:sz w:val="22"/>
        <w:szCs w:val="22"/>
        <w:rFonts w:eastAsia="Calibri" w:cs="Calibri" w:ascii="Calibri" w:hAnsi="Calibri"/>
        <w:color w:val="808080"/>
      </w:rPr>
      <w:fldChar w:fldCharType="separate"/>
    </w:r>
    <w:r>
      <w:rPr>
        <w:sz w:val="22"/>
        <w:szCs w:val="22"/>
        <w:rFonts w:eastAsia="Calibri" w:cs="Calibri" w:ascii="Calibri" w:hAnsi="Calibri"/>
        <w:color w:val="808080"/>
      </w:rPr>
      <w:t>5</w:t>
    </w:r>
    <w:r>
      <w:rPr>
        <w:sz w:val="22"/>
        <w:szCs w:val="22"/>
        <w:rFonts w:eastAsia="Calibri" w:cs="Calibri" w:ascii="Calibri" w:hAnsi="Calibri"/>
        <w:color w:val="808080"/>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rPr>
        <w:color w:val="000000"/>
      </w:rPr>
    </w:pPr>
    <w:r>
      <w:rPr>
        <w:color w:val="000000"/>
      </w:rPr>
      <mc:AlternateContent>
        <mc:Choice Requires="wps">
          <w:drawing>
            <wp:anchor behindDoc="1" distT="3175" distB="3175" distL="3175" distR="3175" simplePos="0" locked="0" layoutInCell="0" allowOverlap="1" relativeHeight="10" wp14:anchorId="26E65D30">
              <wp:simplePos x="0" y="0"/>
              <wp:positionH relativeFrom="column">
                <wp:posOffset>1206500</wp:posOffset>
              </wp:positionH>
              <wp:positionV relativeFrom="paragraph">
                <wp:posOffset>-228600</wp:posOffset>
              </wp:positionV>
              <wp:extent cx="3486150" cy="533400"/>
              <wp:effectExtent l="3175" t="3175" r="3175" b="3175"/>
              <wp:wrapNone/>
              <wp:docPr id="1" name="Text Box 2"/>
              <a:graphic xmlns:a="http://schemas.openxmlformats.org/drawingml/2006/main">
                <a:graphicData uri="http://schemas.microsoft.com/office/word/2010/wordprocessingShape">
                  <wps:wsp>
                    <wps:cNvSpPr/>
                    <wps:spPr>
                      <a:xfrm>
                        <a:off x="0" y="0"/>
                        <a:ext cx="3486240" cy="53352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hd w:val="clear" w:color="auto" w:fill="F4B083" w:themeFill="accent2" w:themeFillTint="99"/>
                            <w:jc w:val="center"/>
                            <w:rPr>
                              <w:b/>
                              <w:b/>
                              <w:bCs/>
                              <w:sz w:val="18"/>
                              <w:szCs w:val="18"/>
                              <w:lang w:val="en-IN"/>
                            </w:rPr>
                          </w:pPr>
                          <w:r>
                            <w:rPr>
                              <w:b/>
                              <w:bCs/>
                              <w:color w:val="000000"/>
                              <w:sz w:val="18"/>
                              <w:szCs w:val="18"/>
                              <w:lang w:val="en-IN"/>
                            </w:rPr>
                            <w:t>Data Science and Artificial Intelligence Research Group</w:t>
                          </w:r>
                        </w:p>
                        <w:p>
                          <w:pPr>
                            <w:pStyle w:val="FrameContents"/>
                            <w:shd w:val="clear" w:color="auto" w:fill="F4B083" w:themeFill="accent2" w:themeFillTint="99"/>
                            <w:jc w:val="center"/>
                            <w:rPr>
                              <w:b/>
                              <w:b/>
                              <w:bCs/>
                              <w:sz w:val="26"/>
                              <w:szCs w:val="26"/>
                              <w:lang w:val="en-IN"/>
                            </w:rPr>
                          </w:pPr>
                          <w:r>
                            <w:rPr>
                              <w:b/>
                              <w:bCs/>
                              <w:color w:val="000000"/>
                              <w:sz w:val="26"/>
                              <w:szCs w:val="26"/>
                              <w:lang w:val="en-IN"/>
                            </w:rPr>
                            <w:t>School of Computing Science and Engineering</w:t>
                          </w:r>
                        </w:p>
                      </w:txbxContent>
                    </wps:txbx>
                    <wps:bodyPr anchor="t">
                      <a:prstTxWarp prst="textNoShape"/>
                      <a:noAutofit/>
                    </wps:bodyPr>
                  </wps:wsp>
                </a:graphicData>
              </a:graphic>
            </wp:anchor>
          </w:drawing>
        </mc:Choice>
        <mc:Fallback>
          <w:pict>
            <v:rect id="shape_0" ID="Text Box 2" path="m0,0l-2147483645,0l-2147483645,-2147483646l0,-2147483646xe" fillcolor="white" stroked="t" o:allowincell="f" style="position:absolute;margin-left:95pt;margin-top:-18pt;width:274.45pt;height:41.95pt;mso-wrap-style:square;v-text-anchor:top" wp14:anchorId="26E65D30">
              <v:fill o:detectmouseclick="t" type="solid" color2="black"/>
              <v:stroke color="black" weight="6480" joinstyle="round" endcap="flat"/>
              <v:textbox>
                <w:txbxContent>
                  <w:p>
                    <w:pPr>
                      <w:pStyle w:val="FrameContents"/>
                      <w:shd w:val="clear" w:color="auto" w:fill="F4B083" w:themeFill="accent2" w:themeFillTint="99"/>
                      <w:jc w:val="center"/>
                      <w:rPr>
                        <w:b/>
                        <w:b/>
                        <w:bCs/>
                        <w:sz w:val="18"/>
                        <w:szCs w:val="18"/>
                        <w:lang w:val="en-IN"/>
                      </w:rPr>
                    </w:pPr>
                    <w:r>
                      <w:rPr>
                        <w:b/>
                        <w:bCs/>
                        <w:color w:val="000000"/>
                        <w:sz w:val="18"/>
                        <w:szCs w:val="18"/>
                        <w:lang w:val="en-IN"/>
                      </w:rPr>
                      <w:t>Data Science and Artificial Intelligence Research Group</w:t>
                    </w:r>
                  </w:p>
                  <w:p>
                    <w:pPr>
                      <w:pStyle w:val="FrameContents"/>
                      <w:shd w:val="clear" w:color="auto" w:fill="F4B083" w:themeFill="accent2" w:themeFillTint="99"/>
                      <w:jc w:val="center"/>
                      <w:rPr>
                        <w:b/>
                        <w:b/>
                        <w:bCs/>
                        <w:sz w:val="26"/>
                        <w:szCs w:val="26"/>
                        <w:lang w:val="en-IN"/>
                      </w:rPr>
                    </w:pPr>
                    <w:r>
                      <w:rPr>
                        <w:b/>
                        <w:bCs/>
                        <w:color w:val="000000"/>
                        <w:sz w:val="26"/>
                        <w:szCs w:val="26"/>
                        <w:lang w:val="en-IN"/>
                      </w:rPr>
                      <w:t>School of Computing Science and Engineering</w:t>
                    </w:r>
                  </w:p>
                </w:txbxContent>
              </v:textbox>
              <w10:wrap type="none"/>
            </v:rect>
          </w:pict>
        </mc:Fallback>
      </mc:AlternateContent>
      <w:drawing>
        <wp:anchor behindDoc="0" distT="0" distB="0" distL="114300" distR="114300" simplePos="0" locked="0" layoutInCell="0" allowOverlap="1" relativeHeight="16">
          <wp:simplePos x="0" y="0"/>
          <wp:positionH relativeFrom="column">
            <wp:posOffset>4738370</wp:posOffset>
          </wp:positionH>
          <wp:positionV relativeFrom="paragraph">
            <wp:posOffset>-240665</wp:posOffset>
          </wp:positionV>
          <wp:extent cx="1593850" cy="476250"/>
          <wp:effectExtent l="0" t="0" r="0" b="0"/>
          <wp:wrapSquare wrapText="bothSides"/>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1"/>
                  <a:stretch>
                    <a:fillRect/>
                  </a:stretch>
                </pic:blipFill>
                <pic:spPr bwMode="auto">
                  <a:xfrm>
                    <a:off x="0" y="0"/>
                    <a:ext cx="1593850" cy="476250"/>
                  </a:xfrm>
                  <a:prstGeom prst="rect">
                    <a:avLst/>
                  </a:prstGeom>
                </pic:spPr>
              </pic:pic>
            </a:graphicData>
          </a:graphic>
        </wp:anchor>
      </w:drawing>
      <w:drawing>
        <wp:anchor behindDoc="0" distT="0" distB="0" distL="114300" distR="114300" simplePos="0" locked="0" layoutInCell="0" allowOverlap="1" relativeHeight="21">
          <wp:simplePos x="0" y="0"/>
          <wp:positionH relativeFrom="column">
            <wp:posOffset>-292100</wp:posOffset>
          </wp:positionH>
          <wp:positionV relativeFrom="paragraph">
            <wp:posOffset>-222250</wp:posOffset>
          </wp:positionV>
          <wp:extent cx="1371600" cy="590550"/>
          <wp:effectExtent l="0" t="0" r="0" b="0"/>
          <wp:wrapSquare wrapText="bothSides"/>
          <wp:docPr id="4" name="Picture 1" descr="Galgotias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Galgotias University"/>
                  <pic:cNvPicPr>
                    <a:picLocks noChangeAspect="1" noChangeArrowheads="1"/>
                  </pic:cNvPicPr>
                </pic:nvPicPr>
                <pic:blipFill>
                  <a:blip r:embed="rId2"/>
                  <a:stretch>
                    <a:fillRect/>
                  </a:stretch>
                </pic:blipFill>
                <pic:spPr bwMode="auto">
                  <a:xfrm>
                    <a:off x="0" y="0"/>
                    <a:ext cx="1371600" cy="590550"/>
                  </a:xfrm>
                  <a:prstGeom prst="rect">
                    <a:avLst/>
                  </a:prstGeom>
                </pic:spPr>
              </pic:pic>
            </a:graphicData>
          </a:graphic>
        </wp:anchor>
      </w:drawing>
    </w:r>
  </w:p>
  <w:p>
    <w:pPr>
      <w:pStyle w:val="Normal"/>
      <w:tabs>
        <w:tab w:val="clear" w:pos="720"/>
        <w:tab w:val="center" w:pos="4680" w:leader="none"/>
        <w:tab w:val="right" w:pos="9360" w:leader="none"/>
      </w:tabs>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en-US" w:eastAsia="en-I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053a6"/>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ar-SA"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a053a6"/>
    <w:rPr>
      <w:rFonts w:ascii="Times New Roman" w:hAnsi="Times New Roman" w:eastAsia="Times New Roman" w:cs="Times New Roman"/>
      <w:sz w:val="24"/>
      <w:szCs w:val="24"/>
      <w:lang w:val="en-US" w:eastAsia="ar-SA"/>
    </w:rPr>
  </w:style>
  <w:style w:type="character" w:styleId="FooterChar" w:customStyle="1">
    <w:name w:val="Footer Char"/>
    <w:basedOn w:val="DefaultParagraphFont"/>
    <w:link w:val="Footer"/>
    <w:uiPriority w:val="99"/>
    <w:qFormat/>
    <w:rsid w:val="00732cfc"/>
    <w:rPr>
      <w:rFonts w:ascii="Times New Roman" w:hAnsi="Times New Roman" w:eastAsia="Times New Roman" w:cs="Times New Roman"/>
      <w:sz w:val="24"/>
      <w:szCs w:val="24"/>
      <w:lang w:val="en-US" w:eastAsia="ar-SA"/>
    </w:rPr>
  </w:style>
  <w:style w:type="character" w:styleId="BalloonTextChar" w:customStyle="1">
    <w:name w:val="Balloon Text Char"/>
    <w:basedOn w:val="DefaultParagraphFont"/>
    <w:link w:val="BalloonText"/>
    <w:uiPriority w:val="99"/>
    <w:semiHidden/>
    <w:qFormat/>
    <w:rsid w:val="00d26db3"/>
    <w:rPr>
      <w:rFonts w:ascii="Segoe UI" w:hAnsi="Segoe UI" w:eastAsia="Times New Roman" w:cs="Segoe UI"/>
      <w:sz w:val="18"/>
      <w:szCs w:val="18"/>
      <w:lang w:val="en-US" w:eastAsia="ar-SA"/>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itle">
    <w:name w:val="Title"/>
    <w:basedOn w:val="Normal"/>
    <w:next w:val="Normal"/>
    <w:uiPriority w:val="10"/>
    <w:qFormat/>
    <w:pPr>
      <w:keepNext w:val="true"/>
      <w:keepLines/>
      <w:spacing w:before="480" w:after="120"/>
    </w:pPr>
    <w:rPr>
      <w:b/>
      <w:sz w:val="72"/>
      <w:szCs w:val="72"/>
    </w:rPr>
  </w:style>
  <w:style w:type="paragraph" w:styleId="CM6" w:customStyle="1">
    <w:name w:val="CM6"/>
    <w:basedOn w:val="Normal"/>
    <w:next w:val="Normal"/>
    <w:qFormat/>
    <w:rsid w:val="00a053a6"/>
    <w:pPr>
      <w:spacing w:lineRule="atLeast" w:line="276"/>
    </w:pPr>
    <w:rPr>
      <w:rFonts w:eastAsia="Lucida Sans Unicode" w:cs="Tahoma"/>
    </w:rPr>
  </w:style>
  <w:style w:type="paragraph" w:styleId="HeaderandFooter">
    <w:name w:val="Header and Footer"/>
    <w:basedOn w:val="Normal"/>
    <w:qFormat/>
    <w:pPr/>
    <w:rPr/>
  </w:style>
  <w:style w:type="paragraph" w:styleId="Header">
    <w:name w:val="Header"/>
    <w:basedOn w:val="Normal"/>
    <w:link w:val="HeaderChar"/>
    <w:uiPriority w:val="99"/>
    <w:unhideWhenUsed/>
    <w:rsid w:val="00a053a6"/>
    <w:pPr>
      <w:tabs>
        <w:tab w:val="clear" w:pos="720"/>
        <w:tab w:val="center" w:pos="4680" w:leader="none"/>
        <w:tab w:val="right" w:pos="9360" w:leader="none"/>
      </w:tabs>
    </w:pPr>
    <w:rPr/>
  </w:style>
  <w:style w:type="paragraph" w:styleId="ListParagraph">
    <w:name w:val="List Paragraph"/>
    <w:basedOn w:val="Normal"/>
    <w:uiPriority w:val="34"/>
    <w:qFormat/>
    <w:rsid w:val="00a053a6"/>
    <w:pPr>
      <w:spacing w:before="0" w:after="0"/>
      <w:ind w:left="720" w:hanging="0"/>
      <w:contextualSpacing/>
    </w:pPr>
    <w:rPr/>
  </w:style>
  <w:style w:type="paragraph" w:styleId="NormalWeb">
    <w:name w:val="Normal (Web)"/>
    <w:basedOn w:val="Normal"/>
    <w:uiPriority w:val="99"/>
    <w:semiHidden/>
    <w:unhideWhenUsed/>
    <w:qFormat/>
    <w:rsid w:val="00dc1fb9"/>
    <w:pPr>
      <w:suppressAutoHyphens w:val="false"/>
      <w:spacing w:beforeAutospacing="1" w:afterAutospacing="1"/>
    </w:pPr>
    <w:rPr>
      <w:rFonts w:eastAsia="" w:eastAsiaTheme="minorEastAsia"/>
      <w:lang w:eastAsia="en-US"/>
    </w:rPr>
  </w:style>
  <w:style w:type="paragraph" w:styleId="Footer">
    <w:name w:val="Footer"/>
    <w:basedOn w:val="Normal"/>
    <w:link w:val="FooterChar"/>
    <w:uiPriority w:val="99"/>
    <w:unhideWhenUsed/>
    <w:rsid w:val="00732cfc"/>
    <w:pPr>
      <w:tabs>
        <w:tab w:val="clear" w:pos="720"/>
        <w:tab w:val="center" w:pos="4680" w:leader="none"/>
        <w:tab w:val="right" w:pos="9360" w:leader="none"/>
      </w:tabs>
    </w:pPr>
    <w:rPr/>
  </w:style>
  <w:style w:type="paragraph" w:styleId="BalloonText">
    <w:name w:val="Balloon Text"/>
    <w:basedOn w:val="Normal"/>
    <w:link w:val="BalloonTextChar"/>
    <w:uiPriority w:val="99"/>
    <w:semiHidden/>
    <w:unhideWhenUsed/>
    <w:qFormat/>
    <w:rsid w:val="00d26db3"/>
    <w:pPr/>
    <w:rPr>
      <w:rFonts w:ascii="Segoe UI" w:hAnsi="Segoe UI" w:cs="Segoe UI"/>
      <w:sz w:val="18"/>
      <w:szCs w:val="18"/>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a053a6"/>
    <w:rPr>
      <w:sz w:val="20"/>
      <w:szCs w:val="20"/>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ritish.20scse1010033@galgotiasuniversity.edu.in" TargetMode="External"/><Relationship Id="rId3" Type="http://schemas.openxmlformats.org/officeDocument/2006/relationships/hyperlink" Target="mailto:Khushi.20scse1010286@glagotiasuniversity.edu.in"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yPmeSCI5KC18MrffDqQom7ccICw==">AMUW2mUXVHEVqbQOcdq80bpnu9jKDJONz0mc5I1sQQ6ZHO3w7xJ3sLxKZhar9aRo0YC8fbr5hG68upkJzi8fiftqwU7Gqymjl5cZDNxuw92EqpYZGqeVkGyRzTUSZ/yfqn1W3b2GKG/vd4JVyqYxH8aoM9XruBpPzQ==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79</TotalTime>
  <Application>LibreOffice/7.3.1.3$Linux_X86_64 LibreOffice_project/30$Build-3</Application>
  <AppVersion>15.0000</AppVersion>
  <Pages>6</Pages>
  <Words>1400</Words>
  <Characters>8251</Characters>
  <CharactersWithSpaces>9555</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2022-06-20T06:18:00Z</dcterms:created>
  <dc:creator>FICE</dc:creator>
  <dc:description/>
  <dc:language>en-IN</dc:language>
  <cp:lastModifiedBy/>
  <dcterms:modified xsi:type="dcterms:W3CDTF">2022-07-13T02:31:01Z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