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CC4856C" wp14:paraId="4E47C1E7" wp14:textId="33ED3343">
      <w:pPr>
        <w:pStyle w:val="Heading1"/>
      </w:pPr>
      <w:r w:rsidR="7B3DEEF6">
        <w:rPr/>
        <w:t>Solution Understanding</w:t>
      </w:r>
    </w:p>
    <w:p w:rsidR="1CC4856C" w:rsidP="1CC4856C" w:rsidRDefault="1CC4856C" w14:paraId="1209E61B" w14:noSpellErr="1" w14:textId="5B2AF8B8">
      <w:pPr>
        <w:pStyle w:val="Normal"/>
      </w:pPr>
    </w:p>
    <w:p w:rsidR="1CC4856C" w:rsidP="1509F9A9" w:rsidRDefault="1CC4856C" w14:paraId="50D13E03" w14:textId="786CAB4F">
      <w:pPr>
        <w:pStyle w:val="Heading3"/>
        <w:spacing w:before="281" w:beforeAutospacing="off" w:after="281" w:afterAutospacing="off"/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de-DE"/>
        </w:rPr>
        <w:t>Project Context</w:t>
      </w:r>
    </w:p>
    <w:p w:rsidR="1CC4856C" w:rsidP="1509F9A9" w:rsidRDefault="1CC4856C" w14:paraId="4CB9EB6D" w14:textId="5C89F2E5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Teachers are struggling to keep students engaged because they cannot individualize learning experiences for each child within the current school structure. The system remains rigid, time-constrained, and resource-limited.</w:t>
      </w:r>
      <w:r>
        <w:br/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Meanwhile, emerging technologies like AI and prompt engineering offer the potential to support teachers — but only if implemented thoughtfully, ensuring that human connection and pedagogical quality remain at the center.</w:t>
      </w:r>
    </w:p>
    <w:p w:rsidR="1CC4856C" w:rsidP="1509F9A9" w:rsidRDefault="1CC4856C" w14:paraId="42F9C683" w14:textId="60681393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This phase focuses on understanding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what the ideal support for teachers would look like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, and how experts currently achieve individualized learning despite the challenges.</w:t>
      </w:r>
    </w:p>
    <w:p w:rsidR="1CC4856C" w:rsidP="1509F9A9" w:rsidRDefault="1CC4856C" w14:paraId="1076BF12" w14:textId="62A611B8">
      <w:pPr/>
    </w:p>
    <w:p w:rsidR="1CC4856C" w:rsidP="1509F9A9" w:rsidRDefault="1CC4856C" w14:paraId="1ED54FE3" w14:textId="5353F48F">
      <w:pPr>
        <w:pStyle w:val="Heading2"/>
        <w:spacing w:before="299" w:beforeAutospacing="off" w:after="299" w:afterAutospacing="off"/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de-DE"/>
        </w:rPr>
        <w:t>1. Who are the experts for solving the problem?</w:t>
      </w:r>
    </w:p>
    <w:p w:rsidR="1CC4856C" w:rsidP="1509F9A9" w:rsidRDefault="1CC4856C" w14:paraId="6A409394" w14:textId="2D6DAA15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Based on the interviews and insights collected, the following groups emerged as the key experts:</w:t>
      </w:r>
    </w:p>
    <w:p w:rsidR="1CC4856C" w:rsidP="1509F9A9" w:rsidRDefault="1CC4856C" w14:paraId="16C44CF7" w14:textId="475B462D">
      <w:pPr>
        <w:pStyle w:val="Heading3"/>
        <w:spacing w:before="281" w:beforeAutospacing="off" w:after="281" w:afterAutospacing="off"/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de-DE"/>
        </w:rPr>
        <w:t>a. Experienced Teachers (Core Experts)</w:t>
      </w:r>
    </w:p>
    <w:p w:rsidR="1CC4856C" w:rsidP="1509F9A9" w:rsidRDefault="1CC4856C" w14:paraId="410215F9" w14:textId="0C95B6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Teachers already practicing differentiated instruction and project-based learning.</w:t>
      </w:r>
    </w:p>
    <w:p w:rsidR="1CC4856C" w:rsidP="1509F9A9" w:rsidRDefault="1CC4856C" w14:paraId="71790E45" w14:textId="4F3BBF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They understand how to adapt learning goals to different ability levels while maintaining classroom cohesion.</w:t>
      </w:r>
    </w:p>
    <w:p w:rsidR="1CC4856C" w:rsidP="1509F9A9" w:rsidRDefault="1CC4856C" w14:paraId="20A1B681" w14:textId="1AF00E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Their expertise provides the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pedagogical gold standard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for what effective individualization looks like.</w:t>
      </w:r>
    </w:p>
    <w:p w:rsidR="1CC4856C" w:rsidP="1509F9A9" w:rsidRDefault="1CC4856C" w14:paraId="0324885B" w14:textId="75FB4B66">
      <w:pPr>
        <w:pStyle w:val="Heading3"/>
        <w:spacing w:before="281" w:beforeAutospacing="off" w:after="281" w:afterAutospacing="off"/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de-DE"/>
        </w:rPr>
        <w:t>b. Inclusive Education Specialists</w:t>
      </w:r>
    </w:p>
    <w:p w:rsidR="1CC4856C" w:rsidP="1509F9A9" w:rsidRDefault="1CC4856C" w14:paraId="1186E1D1" w14:textId="08658AC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Experts supporting children with diverse or special needs.</w:t>
      </w:r>
    </w:p>
    <w:p w:rsidR="1CC4856C" w:rsidP="1509F9A9" w:rsidRDefault="1CC4856C" w14:paraId="68BF7E02" w14:textId="75A904C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They design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parallel, individualized support plans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and emphasize flexibility and self-directed learning.</w:t>
      </w:r>
    </w:p>
    <w:p w:rsidR="1CC4856C" w:rsidP="1509F9A9" w:rsidRDefault="1CC4856C" w14:paraId="540E4DC0" w14:textId="72DE38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Their practices demonstrate how education can remain child-centered while balancing structure and freedom.</w:t>
      </w:r>
    </w:p>
    <w:p w:rsidR="1CC4856C" w:rsidP="1509F9A9" w:rsidRDefault="1CC4856C" w14:paraId="31950427" w14:textId="4A79F208">
      <w:pPr>
        <w:pStyle w:val="Heading3"/>
        <w:spacing w:before="281" w:beforeAutospacing="off" w:after="281" w:afterAutospacing="off"/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de-DE"/>
        </w:rPr>
        <w:t>c. Educational Technologists and AI-in-Education Experts</w:t>
      </w:r>
    </w:p>
    <w:p w:rsidR="1CC4856C" w:rsidP="1509F9A9" w:rsidRDefault="1CC4856C" w14:paraId="3AABA82D" w14:textId="637D2F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Professionals who understand how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prompt engineering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and adaptive tools can reduce teacher workload.</w:t>
      </w:r>
    </w:p>
    <w:p w:rsidR="1CC4856C" w:rsidP="1509F9A9" w:rsidRDefault="1CC4856C" w14:paraId="5131F691" w14:textId="1B2E7FD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They specialize in translating human pedagogy into structured, reliable AI assistance.</w:t>
      </w:r>
    </w:p>
    <w:p w:rsidR="1CC4856C" w:rsidP="1509F9A9" w:rsidRDefault="1CC4856C" w14:paraId="79263C1A" w14:textId="1C22A2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Their role is to ensure that technology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amplifies teachers’ impact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, not replaces it.</w:t>
      </w:r>
    </w:p>
    <w:p w:rsidR="1CC4856C" w:rsidP="1509F9A9" w:rsidRDefault="1CC4856C" w14:paraId="60D964A4" w14:textId="3F6ED2AD">
      <w:pPr/>
    </w:p>
    <w:p w:rsidR="1CC4856C" w:rsidP="1509F9A9" w:rsidRDefault="1CC4856C" w14:paraId="757EED5C" w14:textId="7FB24A2C">
      <w:pPr>
        <w:pStyle w:val="Heading2"/>
        <w:spacing w:before="299" w:beforeAutospacing="off" w:after="299" w:afterAutospacing="off"/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de-DE"/>
        </w:rPr>
        <w:t>2. How would the ideal expert help teachers achieve their goal?</w:t>
      </w:r>
    </w:p>
    <w:p w:rsidR="1CC4856C" w:rsidP="1509F9A9" w:rsidRDefault="1CC4856C" w14:paraId="647C1A23" w14:textId="1ABA2610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The ideal expert would provide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a system that combines human insight with AI precision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— allowing teachers to create engaging, individualized learning experiences efficiently.</w:t>
      </w:r>
    </w:p>
    <w:p w:rsidR="1CC4856C" w:rsidP="1509F9A9" w:rsidRDefault="1CC4856C" w14:paraId="6DE3E4CA" w14:textId="09811572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They would help teachers to:</w:t>
      </w:r>
    </w:p>
    <w:p w:rsidR="1CC4856C" w:rsidP="1509F9A9" w:rsidRDefault="1CC4856C" w14:paraId="2A584EC2" w14:textId="5816FB0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Turn one learning topic (e.g., “fractions” or “reading comprehension”) into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differentiated missions or worksheets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without losing topic coherence.</w:t>
      </w:r>
    </w:p>
    <w:p w:rsidR="1CC4856C" w:rsidP="1509F9A9" w:rsidRDefault="1CC4856C" w14:paraId="3F984EA1" w14:textId="51A0EAC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Save time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by automating preparation work like grading templates, examples, or question variations.</w:t>
      </w:r>
    </w:p>
    <w:p w:rsidR="1CC4856C" w:rsidP="1509F9A9" w:rsidRDefault="1CC4856C" w14:paraId="0BBFA958" w14:textId="61B00D8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Stay in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full pedagogical control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, with AI suggesting, not deciding.</w:t>
      </w:r>
    </w:p>
    <w:p w:rsidR="1CC4856C" w:rsidP="1509F9A9" w:rsidRDefault="1CC4856C" w14:paraId="73345C12" w14:textId="2AE326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Encourage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creative and flexible lesson design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, where teachers act more as coaches and guides than traditional instructors.</w:t>
      </w:r>
    </w:p>
    <w:p w:rsidR="1CC4856C" w:rsidP="1509F9A9" w:rsidRDefault="1CC4856C" w14:paraId="28DB76F5" w14:textId="43AFEC8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Learn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how to prompt effectively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, through structured prompt templates that produce high-quality, age-appropriate results.</w:t>
      </w:r>
    </w:p>
    <w:p w:rsidR="1CC4856C" w:rsidP="1509F9A9" w:rsidRDefault="1CC4856C" w14:paraId="24D53886" w14:textId="317BED5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</w:p>
    <w:p w:rsidR="1CC4856C" w:rsidP="1509F9A9" w:rsidRDefault="1CC4856C" w14:paraId="39EDEE88" w14:textId="3164D2D7">
      <w:pPr/>
      <w:r>
        <w:br w:type="page"/>
      </w:r>
    </w:p>
    <w:p w:rsidR="1CC4856C" w:rsidP="1509F9A9" w:rsidRDefault="1CC4856C" w14:paraId="052A2264" w14:textId="7CE8BD0A">
      <w:pPr>
        <w:pStyle w:val="Normal"/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In 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essence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:</w:t>
      </w:r>
    </w:p>
    <w:p w:rsidR="1CC4856C" w:rsidP="1509F9A9" w:rsidRDefault="1CC4856C" w14:paraId="37679930" w14:textId="50BA587F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The ideal expert enables teachers to individualize at scale — without losing the human element that keeps children motivated, resilient, and emotionally supported.</w:t>
      </w:r>
    </w:p>
    <w:p w:rsidR="1CC4856C" w:rsidP="1509F9A9" w:rsidRDefault="1CC4856C" w14:paraId="6E8491AD" w14:textId="74622A73">
      <w:pPr/>
    </w:p>
    <w:p w:rsidR="1CC4856C" w:rsidP="1509F9A9" w:rsidRDefault="1CC4856C" w14:paraId="6485707B" w14:textId="10F07002">
      <w:pPr>
        <w:pStyle w:val="Heading2"/>
        <w:spacing w:before="299" w:beforeAutospacing="off" w:after="299" w:afterAutospacing="off"/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de-DE"/>
        </w:rPr>
        <w:t>3. What is the ideal outcome (Gold Standard)?</w:t>
      </w:r>
    </w:p>
    <w:p w:rsidR="1CC4856C" w:rsidP="1509F9A9" w:rsidRDefault="1CC4856C" w14:paraId="2FD17936" w14:textId="5A55103C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The gold standard solution empowers teachers to:</w:t>
      </w:r>
    </w:p>
    <w:p w:rsidR="1CC4856C" w:rsidP="1509F9A9" w:rsidRDefault="1CC4856C" w14:paraId="6F468BA5" w14:textId="3151D89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Quickly generate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differentiated, curriculum-aligned materials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that adapt to student levels (support / standard / challenge).</w:t>
      </w:r>
    </w:p>
    <w:p w:rsidR="1CC4856C" w:rsidP="1509F9A9" w:rsidRDefault="1CC4856C" w14:paraId="43183BD9" w14:textId="511692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Maintain a balance between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academic rigor and emotional well-being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, recognizing that focus, motivation, and self-direction vary.</w:t>
      </w:r>
    </w:p>
    <w:p w:rsidR="1CC4856C" w:rsidP="1509F9A9" w:rsidRDefault="1CC4856C" w14:paraId="3220EAB3" w14:textId="06B3CDA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Use technology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intentionally and meaningfully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, always under teacher supervision.</w:t>
      </w:r>
    </w:p>
    <w:p w:rsidR="1CC4856C" w:rsidP="1509F9A9" w:rsidRDefault="1CC4856C" w14:paraId="2129F8A3" w14:textId="5550420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Build confidence in prompt engineering through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guided, pre-structured prompts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— learning by doing, not by trial and error.</w:t>
      </w:r>
    </w:p>
    <w:p w:rsidR="1CC4856C" w:rsidP="1509F9A9" w:rsidRDefault="1CC4856C" w14:paraId="79904148" w14:textId="4C2BD66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Keep learning human-centered: the AI is a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helpful co-teacher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, not a replacement.</w:t>
      </w:r>
    </w:p>
    <w:p w:rsidR="1CC4856C" w:rsidP="1509F9A9" w:rsidRDefault="1CC4856C" w14:paraId="59D168A6" w14:textId="617A3EC8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From the classroom perspective:</w:t>
      </w:r>
    </w:p>
    <w:p w:rsidR="1CC4856C" w:rsidP="1509F9A9" w:rsidRDefault="1CC4856C" w14:paraId="37C682D8" w14:textId="3A5500D9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“Every student works on the same learning goal, but through different paths — and the teacher can manage it without burnout.”</w:t>
      </w:r>
    </w:p>
    <w:p w:rsidR="1CC4856C" w:rsidP="1509F9A9" w:rsidRDefault="1CC4856C" w14:paraId="6AABCC87" w14:textId="17C20D0A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From the system perspective:</w:t>
      </w:r>
    </w:p>
    <w:p w:rsidR="1CC4856C" w:rsidP="1509F9A9" w:rsidRDefault="1CC4856C" w14:paraId="47D36BED" w14:textId="534DC055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“AI and prompt engineering become invisible enablers of individualized, engaging, and emotionally intelligent teaching.”</w:t>
      </w:r>
    </w:p>
    <w:p w:rsidR="1CC4856C" w:rsidP="1509F9A9" w:rsidRDefault="1CC4856C" w14:paraId="1BFC3FD0" w14:textId="6ECB70C9">
      <w:pPr/>
    </w:p>
    <w:p w:rsidR="1CC4856C" w:rsidP="1509F9A9" w:rsidRDefault="1CC4856C" w14:paraId="2F479E9E" w14:textId="083E8906">
      <w:pPr>
        <w:pStyle w:val="Heading2"/>
        <w:spacing w:before="299" w:beforeAutospacing="off" w:after="299" w:afterAutospacing="off"/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de-DE"/>
        </w:rPr>
        <w:t>4. How this understanding was developed</w:t>
      </w:r>
    </w:p>
    <w:p w:rsidR="1CC4856C" w:rsidP="1509F9A9" w:rsidRDefault="1CC4856C" w14:paraId="7D4C58F4" w14:textId="48219C0B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This understanding was shaped through:</w:t>
      </w:r>
    </w:p>
    <w:p w:rsidR="1CC4856C" w:rsidP="1509F9A9" w:rsidRDefault="1CC4856C" w14:paraId="7306BD9C" w14:textId="545C32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Teacher interviews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on current struggles and aspirations regarding differentiation and technology use.</w:t>
      </w:r>
    </w:p>
    <w:p w:rsidR="1CC4856C" w:rsidP="1509F9A9" w:rsidRDefault="1CC4856C" w14:paraId="63B028AF" w14:textId="263CF0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Analysis of post-it clusters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from participatory sessions across four key themes:</w:t>
      </w:r>
    </w:p>
    <w:p w:rsidR="1CC4856C" w:rsidP="1509F9A9" w:rsidRDefault="1CC4856C" w14:paraId="375B01F1" w14:textId="484903B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Challenges in the Current Education System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– rigidity, overload, and loss of empathy.</w:t>
      </w:r>
    </w:p>
    <w:p w:rsidR="1CC4856C" w:rsidP="1509F9A9" w:rsidRDefault="1CC4856C" w14:paraId="4EC53A2C" w14:textId="1417191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Individualised Support for Diverse Needs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– creativity, autonomy, and child-centered approaches.</w:t>
      </w:r>
    </w:p>
    <w:p w:rsidR="1CC4856C" w:rsidP="1509F9A9" w:rsidRDefault="1CC4856C" w14:paraId="40B13BB9" w14:textId="4CC0928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Technology and Prompt Engineering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– enthusiasm paired with caution; AI must be supervised and meaningful.</w:t>
      </w:r>
    </w:p>
    <w:p w:rsidR="1CC4856C" w:rsidP="1509F9A9" w:rsidRDefault="1CC4856C" w14:paraId="632D19EC" w14:textId="77A616D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Opportunities &amp; Risks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– freedom, collaboration, and the need for safe, balanced AI use.</w:t>
      </w:r>
    </w:p>
    <w:p w:rsidR="1CC4856C" w:rsidP="1509F9A9" w:rsidRDefault="1CC4856C" w14:paraId="7FB1FA1F" w14:textId="2E5E5EB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Expert synthesis sessions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to imagine the “gold standard” outcome where pedagogy and technology coexist harmoniously.</w:t>
      </w:r>
    </w:p>
    <w:p w:rsidR="1CC4856C" w:rsidP="1509F9A9" w:rsidRDefault="1CC4856C" w14:paraId="38212ECB" w14:textId="75916869">
      <w:pPr/>
    </w:p>
    <w:p w:rsidR="1CC4856C" w:rsidP="1509F9A9" w:rsidRDefault="1CC4856C" w14:paraId="69F94731" w14:textId="34E25668">
      <w:pPr>
        <w:pStyle w:val="Heading2"/>
        <w:spacing w:before="299" w:beforeAutospacing="off" w:after="299" w:afterAutospacing="off"/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de-DE"/>
        </w:rPr>
        <w:t>5. Key Insights Collected</w:t>
      </w:r>
    </w:p>
    <w:p w:rsidR="1CC4856C" w:rsidP="1509F9A9" w:rsidRDefault="1CC4856C" w14:paraId="5C4E4B28" w14:textId="6BC9F56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Teachers want balance, not automation.</w:t>
      </w:r>
      <w:r>
        <w:br/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They value creative freedom and emotional connection more than efficiency alone.</w:t>
      </w:r>
    </w:p>
    <w:p w:rsidR="1CC4856C" w:rsidP="1509F9A9" w:rsidRDefault="1CC4856C" w14:paraId="40291B51" w14:textId="378E9CE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Flexibility and self-direction are key.</w:t>
      </w:r>
      <w:r>
        <w:br/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Education should allow children to explore, reflect, and ask precise questions — not follow rigid scripts.</w:t>
      </w:r>
    </w:p>
    <w:p w:rsidR="1CC4856C" w:rsidP="1509F9A9" w:rsidRDefault="1CC4856C" w14:paraId="4C3564B8" w14:textId="24E4F5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AI needs supervision and purpose.</w:t>
      </w:r>
      <w:r>
        <w:br/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Teachers trust AI only when they can see how it works and when outputs remain transparent and editable.</w:t>
      </w:r>
    </w:p>
    <w:p w:rsidR="1CC4856C" w:rsidP="1509F9A9" w:rsidRDefault="1CC4856C" w14:paraId="69D291A1" w14:textId="20ACDBA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Prompt Engineering can empower teachers.</w:t>
      </w:r>
      <w:r>
        <w:br/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When structured correctly, it helps teachers create rich materials quickly while learning how to communicate better with AI tools.</w:t>
      </w:r>
    </w:p>
    <w:p w:rsidR="1CC4856C" w:rsidP="1509F9A9" w:rsidRDefault="1CC4856C" w14:paraId="30AD892E" w14:textId="01EB985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Empathy must remain central.</w:t>
      </w:r>
      <w:r>
        <w:br/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Teachers emphasized that technology should never replace human presence, guidance, or emotional support.</w:t>
      </w:r>
    </w:p>
    <w:p w:rsidR="1CC4856C" w:rsidP="1509F9A9" w:rsidRDefault="1CC4856C" w14:paraId="13364C69" w14:textId="314EF6E8">
      <w:pPr/>
    </w:p>
    <w:p w:rsidR="1CC4856C" w:rsidP="1509F9A9" w:rsidRDefault="1CC4856C" w14:paraId="1E182418" w14:textId="45EEE4A5">
      <w:pPr>
        <w:pStyle w:val="Heading2"/>
        <w:spacing w:before="299" w:beforeAutospacing="off" w:after="299" w:afterAutospacing="off"/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de-DE"/>
        </w:rPr>
        <w:t>6. Outputs of Step 2</w:t>
      </w:r>
    </w:p>
    <w:p w:rsidR="1CC4856C" w:rsidP="1509F9A9" w:rsidRDefault="1CC4856C" w14:paraId="1E40C5AE" w14:textId="28BF97C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Defined Gold Standard</w:t>
      </w:r>
    </w:p>
    <w:p w:rsidR="1CC4856C" w:rsidP="1509F9A9" w:rsidRDefault="1CC4856C" w14:paraId="60A130C5" w14:textId="1F6D25F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A clear model for what an ideal, teacher-centered, prompt-engineering-based support system would achieve:</w:t>
      </w:r>
    </w:p>
    <w:p w:rsidR="1CC4856C" w:rsidP="1509F9A9" w:rsidRDefault="1CC4856C" w14:paraId="01A93958" w14:textId="39B1D6B2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Time efficiency</w:t>
      </w:r>
    </w:p>
    <w:p w:rsidR="1CC4856C" w:rsidP="1509F9A9" w:rsidRDefault="1CC4856C" w14:paraId="41A6170B" w14:textId="4304BAB1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Pedagogical quality</w:t>
      </w:r>
    </w:p>
    <w:p w:rsidR="1CC4856C" w:rsidP="1509F9A9" w:rsidRDefault="1CC4856C" w14:paraId="727385E8" w14:textId="4D9527FA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Transparency</w:t>
      </w:r>
    </w:p>
    <w:p w:rsidR="1CC4856C" w:rsidP="1509F9A9" w:rsidRDefault="1CC4856C" w14:paraId="6411E69F" w14:textId="112D1FD7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Human connection</w:t>
      </w:r>
    </w:p>
    <w:p w:rsidR="1CC4856C" w:rsidP="1509F9A9" w:rsidRDefault="1CC4856C" w14:paraId="0EFB6EF4" w14:textId="52EA646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Collection of Gold Standards from Experts</w:t>
      </w:r>
    </w:p>
    <w:p w:rsidR="1CC4856C" w:rsidP="1509F9A9" w:rsidRDefault="1CC4856C" w14:paraId="115198CF" w14:textId="462DB7BF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Examples of best-practice differentiation methods from real classrooms.</w:t>
      </w:r>
    </w:p>
    <w:p w:rsidR="1CC4856C" w:rsidP="1509F9A9" w:rsidRDefault="1CC4856C" w14:paraId="726EE86F" w14:textId="419C9A0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Visual sketches of ideal AI support flows.</w:t>
      </w:r>
    </w:p>
    <w:p w:rsidR="1CC4856C" w:rsidP="1509F9A9" w:rsidRDefault="1CC4856C" w14:paraId="076F4556" w14:textId="7D7D9108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Key prompt structures identified as effective starting points for testing.</w:t>
      </w:r>
    </w:p>
    <w:p w:rsidR="1CC4856C" w:rsidP="1509F9A9" w:rsidRDefault="1CC4856C" w14:paraId="7AEBF551" w14:textId="6278B7CD">
      <w:pPr/>
    </w:p>
    <w:p w:rsidR="1CC4856C" w:rsidP="1509F9A9" w:rsidRDefault="1CC4856C" w14:paraId="4579527B" w14:textId="2FAFC6B1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✅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Summary for Documentation</w:t>
      </w:r>
    </w:p>
    <w:p w:rsidR="1CC4856C" w:rsidP="1509F9A9" w:rsidRDefault="1CC4856C" w14:paraId="5D9C01E9" w14:textId="61D72B44">
      <w:pPr>
        <w:spacing w:before="240" w:beforeAutospacing="off" w:after="240" w:afterAutospacing="off"/>
      </w:pP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Step 2 — </w:t>
      </w:r>
      <w:r w:rsidRPr="1509F9A9" w:rsidR="19D9BB6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Solution Understanding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established that teachers need a </w:t>
      </w:r>
      <w:r w:rsidRPr="1509F9A9" w:rsidR="19D9BB6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>trustworthy, prompt-engineering-based assistant</w:t>
      </w:r>
      <w:r w:rsidRPr="1509F9A9" w:rsidR="19D9BB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de-DE"/>
        </w:rPr>
        <w:t xml:space="preserve"> that helps them individualize content while keeping their pedagogy, empathy, and creativity intact. The gold standard is a system that lets teachers save time, personalize learning, and remain fully in control — ensuring that technology serves humanity, not the other way around.</w:t>
      </w:r>
    </w:p>
    <w:p w:rsidR="1CC4856C" w:rsidP="1509F9A9" w:rsidRDefault="1CC4856C" w14:paraId="7A5FB680" w14:textId="04675EE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9a0d3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92824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2777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1cc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2bb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8c9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6a5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f3f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AEF82C"/>
    <w:rsid w:val="1509F9A9"/>
    <w:rsid w:val="19D9BB63"/>
    <w:rsid w:val="1CC4856C"/>
    <w:rsid w:val="37AEF82C"/>
    <w:rsid w:val="7B3DE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F82C"/>
  <w15:chartTrackingRefBased/>
  <w15:docId w15:val="{2B3CF10C-CAD6-415C-9E88-0F61A8E799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C485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c953727456142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451D9C03EA3419251E6322C22A3C4" ma:contentTypeVersion="11" ma:contentTypeDescription="Create a new document." ma:contentTypeScope="" ma:versionID="47c0027945cf932be5aa68b3cb1390f1">
  <xsd:schema xmlns:xsd="http://www.w3.org/2001/XMLSchema" xmlns:xs="http://www.w3.org/2001/XMLSchema" xmlns:p="http://schemas.microsoft.com/office/2006/metadata/properties" xmlns:ns2="4c58afa4-67ff-4171-a383-bebf2a2641f4" xmlns:ns3="3b2eb61d-05e4-4178-981c-12562edb3660" targetNamespace="http://schemas.microsoft.com/office/2006/metadata/properties" ma:root="true" ma:fieldsID="c27eaa1adcf0e7fbe711e2227052f94c" ns2:_="" ns3:_="">
    <xsd:import namespace="4c58afa4-67ff-4171-a383-bebf2a2641f4"/>
    <xsd:import namespace="3b2eb61d-05e4-4178-981c-12562edb36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8afa4-67ff-4171-a383-bebf2a264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eb61d-05e4-4178-981c-12562edb36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0a7235-3eaa-44a7-a2f6-ceadfa94d767}" ma:internalName="TaxCatchAll" ma:showField="CatchAllData" ma:web="3b2eb61d-05e4-4178-981c-12562edb3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8afa4-67ff-4171-a383-bebf2a2641f4">
      <Terms xmlns="http://schemas.microsoft.com/office/infopath/2007/PartnerControls"/>
    </lcf76f155ced4ddcb4097134ff3c332f>
    <TaxCatchAll xmlns="3b2eb61d-05e4-4178-981c-12562edb3660" xsi:nil="true"/>
  </documentManagement>
</p:properties>
</file>

<file path=customXml/itemProps1.xml><?xml version="1.0" encoding="utf-8"?>
<ds:datastoreItem xmlns:ds="http://schemas.openxmlformats.org/officeDocument/2006/customXml" ds:itemID="{3B87C347-73B8-4DF2-A757-1738ED3C7D64}"/>
</file>

<file path=customXml/itemProps2.xml><?xml version="1.0" encoding="utf-8"?>
<ds:datastoreItem xmlns:ds="http://schemas.openxmlformats.org/officeDocument/2006/customXml" ds:itemID="{8EEAB237-3A42-4DA9-8FF5-8BF4F7D22013}"/>
</file>

<file path=customXml/itemProps3.xml><?xml version="1.0" encoding="utf-8"?>
<ds:datastoreItem xmlns:ds="http://schemas.openxmlformats.org/officeDocument/2006/customXml" ds:itemID="{11A1EBDE-DA16-424D-AD25-F1DA373DDA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Roberto Honegger</dc:creator>
  <keywords/>
  <dc:description/>
  <lastModifiedBy>Roberto Honegger</lastModifiedBy>
  <dcterms:created xsi:type="dcterms:W3CDTF">2025-11-12T13:58:12.0000000Z</dcterms:created>
  <dcterms:modified xsi:type="dcterms:W3CDTF">2025-11-12T14:04:15.7034159Z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0x010100F68451D9C03EA3419251E6322C22A3C4</vt:lpwstr>
  </property>
  <property fmtid="{D5CDD505-2E9C-101B-9397-08002B2CF9AE}" pid="3" name="MediaServiceImageTags">
    <vt:lpwstr/>
  </property>
</Properties>
</file>