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spacing w:after="19" w:line="250" w:lineRule="auto"/>
        <w:ind w:left="10" w:right="1" w:firstLine="0"/>
        <w:jc w:val="both"/>
        <w:rPr>
          <w:b w:val="1"/>
        </w:rPr>
      </w:pPr>
      <w:r/>
    </w:p>
    <w:p w:rsidR="00000000" w:rsidDel="00000000" w:rsidP="00000000" w:rsidRDefault="00000000" w:rsidRPr="00000000" w14:paraId="00000012">
      <w:pPr>
        <w:pStyle w:val="Title"/>
        <w:ind w:firstLine="0"/>
        <w:rPr/>
      </w:pPr>
      <w:r>
        <w:t xml:space="preserve">Information Security Roles and Responsibilities Policy </w:t>
      </w:r>
    </w:p>
    <w:p w:rsidR="00000000" w:rsidDel="00000000" w:rsidP="00000000" w:rsidRDefault="00000000" w:rsidRPr="00000000" w14:paraId="00000013">
      <w:pPr>
        <w:ind w:firstLine="0"/>
        <w:rPr/>
      </w:pPr>
      <w:r>
        <w:t>Policy Owner: &lt;Policy owner&gt;</w:t>
      </w:r>
    </w:p>
    <w:p w:rsidR="00000000" w:rsidDel="00000000" w:rsidP="00000000" w:rsidRDefault="00000000" w:rsidRPr="00000000" w14:paraId="00000014">
      <w:pPr>
        <w:ind w:firstLine="0"/>
        <w:rPr/>
      </w:pPr>
      <w:r>
        <w:t xml:space="preserve">Effective Date: &lt;Effective date&gt; </w:t>
      </w:r>
    </w:p>
    <w:p w:rsidR="00000000" w:rsidDel="00000000" w:rsidP="00000000" w:rsidRDefault="00000000" w:rsidRPr="00000000" w14:paraId="00000015">
      <w:pPr>
        <w:pStyle w:val="Heading1"/>
        <w:ind w:firstLine="0"/>
        <w:rPr/>
      </w:pPr>
      <w:r>
        <w:t>Statement of Policy</w:t>
      </w:r>
    </w:p>
    <w:p w:rsidR="00000000" w:rsidDel="00000000" w:rsidP="00000000" w:rsidRDefault="00000000" w:rsidRPr="00000000" w14:paraId="00000016">
      <w:pPr>
        <w:ind w:firstLine="0"/>
        <w:rPr/>
      </w:pPr>
      <w:r>
        <w:t xml:space="preserve">&lt;Company Name&gt; is committed to conducting business in compliance with all applicable laws, regulations, and company policies. &lt;Company Name&gt; has adopted this policy to outline the security measures required to protect electronic information systems and related equipment from unauthorized use. </w:t>
      </w:r>
    </w:p>
    <w:p w:rsidR="00000000" w:rsidDel="00000000" w:rsidP="00000000" w:rsidRDefault="00000000" w:rsidRPr="00000000" w14:paraId="00000017">
      <w:pPr>
        <w:pStyle w:val="Heading1"/>
        <w:ind w:firstLine="0"/>
        <w:rPr/>
      </w:pPr>
      <w:r>
        <w:t xml:space="preserve">Objective </w:t>
      </w:r>
    </w:p>
    <w:p w:rsidR="00000000" w:rsidDel="00000000" w:rsidP="00000000" w:rsidRDefault="00000000" w:rsidRPr="00000000" w14:paraId="00000018">
      <w:pPr>
        <w:ind w:firstLine="0"/>
        <w:rPr/>
      </w:pPr>
      <w:r>
        <w:t xml:space="preserve">This policy and associated guidance establish the roles and responsibilities within &lt;Company Name&gt;, which is critical for effective communication of information security policies and standards. Roles are required within the organization to provide clearly defined responsibilities and an understanding of how the protection of information is to be accomplished. Their purpose is to clarify, coordinate activity, and actions necessary to disseminate security policy, standards, and implementation. </w:t>
      </w:r>
    </w:p>
    <w:p w:rsidR="00000000" w:rsidDel="00000000" w:rsidP="00000000" w:rsidRDefault="00000000" w:rsidRPr="00000000" w14:paraId="00000019">
      <w:pPr>
        <w:pStyle w:val="Heading1"/>
        <w:ind w:firstLine="0"/>
        <w:rPr/>
      </w:pPr>
      <w:r>
        <w:t xml:space="preserve">Applicability </w:t>
      </w:r>
    </w:p>
    <w:p w:rsidR="00000000" w:rsidDel="00000000" w:rsidP="00000000" w:rsidRDefault="00000000" w:rsidRPr="00000000" w14:paraId="0000001A">
      <w:pPr>
        <w:ind w:firstLine="0"/>
        <w:rPr/>
      </w:pPr>
      <w:r>
        <w:t xml:space="preserve">This policy is applicable to all &lt;Company Name&gt; infrastructure, network segments, systems, and employees and contractors who provide security and IT functions. </w:t>
      </w:r>
    </w:p>
    <w:p w:rsidR="00000000" w:rsidDel="00000000" w:rsidP="00000000" w:rsidRDefault="00000000" w:rsidRPr="00000000" w14:paraId="0000001B">
      <w:pPr>
        <w:pStyle w:val="Heading1"/>
        <w:ind w:firstLine="0"/>
        <w:rPr/>
      </w:pPr>
      <w:r>
        <w:t xml:space="preserve">Audience </w:t>
      </w:r>
    </w:p>
    <w:p w:rsidR="00000000" w:rsidDel="00000000" w:rsidP="00000000" w:rsidRDefault="00000000" w:rsidRPr="00000000" w14:paraId="0000001C">
      <w:pPr>
        <w:ind w:firstLine="0"/>
        <w:rPr/>
      </w:pPr>
      <w:r>
        <w:t xml:space="preserve">The audience for this policy includes all &lt;Company Name&gt; employees and contractors who are involved with the Information Security Program. Awareness of this policy applies for all other agents of &lt;Company Name&gt; with access to &lt;Company Name&gt; information and infrastructure. This includes, but is not limited to partners, affiliates, contractors, temporary employees, trainees, guests, and volunteers. The titles will be referred collectively hereafter as “&lt;Company Name&gt; community”. </w:t>
      </w:r>
    </w:p>
    <w:p w:rsidR="00000000" w:rsidDel="00000000" w:rsidP="00000000" w:rsidRDefault="00000000" w:rsidRPr="00000000" w14:paraId="0000001D">
      <w:pPr>
        <w:pStyle w:val="Heading1"/>
        <w:rPr/>
      </w:pPr>
      <w:r>
        <w:t>Roles and Responsibilities</w:t>
      </w:r>
    </w:p>
    <w:p w:rsidR="00000000" w:rsidDel="00000000" w:rsidP="00000000" w:rsidRDefault="00000000" w:rsidRPr="00000000" w14:paraId="0000001E">
      <w:pPr>
        <w:ind w:firstLine="0"/>
        <w:rPr/>
      </w:pPr>
      <w:r/>
    </w:p>
    <w:p w:rsidR="00000000" w:rsidDel="00000000" w:rsidP="00000000" w:rsidRDefault="00000000" w:rsidRPr="00000000" w14:paraId="0000001F">
      <w:pPr>
        <w:ind w:firstLine="0"/>
        <w:rPr/>
      </w:p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7620"/>
        <w:tblGridChange w:id="0">
          <w:tblGrid>
            <w:gridCol w:w="1740"/>
            <w:gridCol w:w="7620"/>
          </w:tblGrid>
        </w:tblGridChange>
      </w:tblGrid>
      <w:tr>
        <w:trPr>
          <w:cantSplit w:val="0"/>
          <w:tblHeader w:val="0"/>
        </w:trPr>
        <w:tc>
          <w:tcPr>
            <w:shd w:fill="94b2d6" w:val="clear"/>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w:t>
            </w:r>
          </w:p>
        </w:tc>
        <w:tc>
          <w:tcPr>
            <w:shd w:fill="94b2d6" w:val="clear"/>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Board of Directors</w:t>
            </w:r>
          </w:p>
        </w:tc>
        <w:tc>
          <w:tcPr/>
          <w:p w:rsidR="00000000" w:rsidDel="00000000" w:rsidP="00000000" w:rsidRDefault="00000000" w:rsidRPr="00000000" w14:paraId="0000002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w:t>
            </w:r>
            <w:r w:rsidDel="00000000" w:rsidR="00000000" w:rsidRPr="00000000">
              <w:rPr>
                <w:rtl w:val="0"/>
              </w:rPr>
              <w:t xml:space="preserve">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Cyber-Risk and internal control for information security, privacy and compliance</w:t>
            </w:r>
          </w:p>
          <w:p w:rsidR="00000000" w:rsidDel="00000000" w:rsidP="00000000" w:rsidRDefault="00000000" w:rsidRPr="00000000" w14:paraId="0000002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Consults with Executive Leadership to understand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mission and risks and provides guidance to </w:t>
            </w:r>
            <w:r w:rsidDel="00000000" w:rsidR="00000000" w:rsidRPr="00000000">
              <w:rPr>
                <w:rtl w:val="0"/>
              </w:rPr>
              <w:t xml:space="preserve">align business, IT, and security objectives</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Executive Leadership</w:t>
            </w:r>
          </w:p>
        </w:tc>
        <w:tc>
          <w:tcPr/>
          <w:p w:rsidR="00000000" w:rsidDel="00000000" w:rsidP="00000000" w:rsidRDefault="00000000" w:rsidRPr="00000000" w14:paraId="0000002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Approves Capital Expenditures for Information Security and Privacy programs and initiatives</w:t>
            </w:r>
          </w:p>
          <w:p w:rsidR="00000000" w:rsidDel="00000000" w:rsidP="00000000" w:rsidRDefault="00000000" w:rsidRPr="00000000" w14:paraId="0000002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Oversight over the execution of the information security and Privacy risk management program and risk treatments</w:t>
            </w:r>
          </w:p>
          <w:p w:rsidR="00000000" w:rsidDel="00000000" w:rsidP="00000000" w:rsidRDefault="00000000" w:rsidRPr="00000000" w14:paraId="0000002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Path to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Board of Directors</w:t>
            </w:r>
          </w:p>
          <w:p w:rsidR="00000000" w:rsidDel="00000000" w:rsidP="00000000" w:rsidRDefault="00000000" w:rsidRPr="00000000" w14:paraId="0000002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Aligns Information Security and Privacy Policy and Posture based on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mission, strategic objectives and risk appetite</w:t>
            </w:r>
          </w:p>
        </w:tc>
      </w:tr>
      <w:tr>
        <w:trPr>
          <w:cantSplit w:val="0"/>
          <w:tblHeader w:val="0"/>
        </w:trPr>
        <w:tc>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IT</w:t>
            </w:r>
          </w:p>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Manager</w:t>
            </w:r>
          </w:p>
        </w:tc>
        <w:tc>
          <w:tcPr/>
          <w:p w:rsidR="00000000" w:rsidDel="00000000" w:rsidP="00000000" w:rsidRDefault="00000000" w:rsidRPr="00000000" w14:paraId="0000002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Oversight over the implementation of information security controls for infrastructure and IT processes</w:t>
            </w:r>
          </w:p>
          <w:p w:rsidR="00000000" w:rsidDel="00000000" w:rsidP="00000000" w:rsidRDefault="00000000" w:rsidRPr="00000000" w14:paraId="0000002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the design, development, implementation, operation, maintenance and monitoring of IT security controls</w:t>
            </w:r>
          </w:p>
          <w:p w:rsidR="00000000" w:rsidDel="00000000" w:rsidP="00000000" w:rsidRDefault="00000000" w:rsidRPr="00000000" w14:paraId="0000002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Ensures IT puts into practice the Information Security Framework</w:t>
            </w:r>
          </w:p>
          <w:p w:rsidR="00000000" w:rsidDel="00000000" w:rsidP="00000000" w:rsidRDefault="00000000" w:rsidRPr="00000000" w14:paraId="0000002F">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conducting IT risk assessments, documenting identified threats and maintaining risk register</w:t>
            </w:r>
          </w:p>
          <w:p w:rsidR="00000000" w:rsidDel="00000000" w:rsidP="00000000" w:rsidRDefault="00000000" w:rsidRPr="00000000" w14:paraId="0000003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Communicates information security risks to executive leadership</w:t>
            </w:r>
          </w:p>
          <w:p w:rsidR="00000000" w:rsidDel="00000000" w:rsidP="00000000" w:rsidRDefault="00000000" w:rsidRPr="00000000" w14:paraId="0000003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Reports information security risks annually to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leadership and gains approvals to bring risks to acceptable levels</w:t>
            </w:r>
          </w:p>
          <w:p w:rsidR="00000000" w:rsidDel="00000000" w:rsidP="00000000" w:rsidRDefault="00000000" w:rsidRPr="00000000" w14:paraId="0000003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Coordinates the development and maintenance of information security policies and standards</w:t>
            </w:r>
          </w:p>
          <w:p w:rsidR="00000000" w:rsidDel="00000000" w:rsidP="00000000" w:rsidRDefault="00000000" w:rsidRPr="00000000" w14:paraId="0000003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Works with applicable executive leadership to establish an information security framework and awareness program</w:t>
            </w:r>
          </w:p>
          <w:p w:rsidR="00000000" w:rsidDel="00000000" w:rsidP="00000000" w:rsidRDefault="00000000" w:rsidRPr="00000000" w14:paraId="0000003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 as liaison to the Board of Directors, Law Enforcement, Internal Audit and General </w:t>
            </w:r>
            <w:r w:rsidDel="00000000" w:rsidR="00000000" w:rsidRPr="00000000">
              <w:rPr>
                <w:rtl w:val="0"/>
              </w:rPr>
              <w:t xml:space="preserve">Counsel</w:t>
            </w:r>
            <w:r w:rsidDel="00000000" w:rsidR="00000000" w:rsidRPr="00000000">
              <w:rPr>
                <w:rtl w:val="0"/>
              </w:rPr>
            </w:r>
          </w:p>
          <w:p w:rsidR="00000000" w:rsidDel="00000000" w:rsidP="00000000" w:rsidRDefault="00000000" w:rsidRPr="00000000" w14:paraId="0000003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Oversight over Identity Management and Access Control processes</w:t>
            </w:r>
          </w:p>
        </w:tc>
      </w:tr>
      <w:tr>
        <w:trPr>
          <w:cantSplit w:val="0"/>
          <w:tblHeader w:val="0"/>
        </w:trPr>
        <w:tc>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VP of Engineering</w:t>
            </w:r>
          </w:p>
        </w:tc>
        <w:tc>
          <w:tcPr/>
          <w:p w:rsidR="00000000" w:rsidDel="00000000" w:rsidP="00000000" w:rsidRDefault="00000000" w:rsidRPr="00000000" w14:paraId="0000003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Oversight over information security in the software development process</w:t>
            </w:r>
          </w:p>
          <w:p w:rsidR="00000000" w:rsidDel="00000000" w:rsidP="00000000" w:rsidRDefault="00000000" w:rsidRPr="00000000" w14:paraId="0000003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the design, development, implementation, operation, maintenance and monitoring of development and commercial cloud hosting security controls</w:t>
            </w:r>
          </w:p>
          <w:p w:rsidR="00000000" w:rsidDel="00000000" w:rsidP="00000000" w:rsidRDefault="00000000" w:rsidRPr="00000000" w14:paraId="0000003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oversight over policy development related to systems and software under their control</w:t>
            </w:r>
          </w:p>
          <w:p w:rsidR="00000000" w:rsidDel="00000000" w:rsidP="00000000" w:rsidRDefault="00000000" w:rsidRPr="00000000" w14:paraId="0000003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implementing risk management in the development process aligned with </w:t>
            </w:r>
            <w:r w:rsidDel="00000000" w:rsidR="00000000" w:rsidRPr="00000000">
              <w:rPr>
                <w:rtl w:val="0"/>
              </w:rPr>
              <w:t xml:space="preserve">company goals</w:t>
            </w: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Compliance Manager</w:t>
            </w:r>
            <w:r w:rsidDel="00000000" w:rsidR="00000000" w:rsidRPr="00000000">
              <w:rPr>
                <w:highlight w:val="yellow"/>
                <w:vertAlign w:val="superscript"/>
              </w:rPr>
              <w:footnoteReference w:customMarkFollows="0" w:id="2"/>
            </w:r>
            <w:r w:rsidDel="00000000" w:rsidR="00000000" w:rsidRPr="00000000">
              <w:rPr>
                <w:rtl w:val="0"/>
              </w:rPr>
            </w:r>
          </w:p>
        </w:tc>
        <w:tc>
          <w:tcPr/>
          <w:p w:rsidR="00000000" w:rsidDel="00000000" w:rsidP="00000000" w:rsidRDefault="00000000" w:rsidRPr="00000000" w14:paraId="0000003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vertAlign w:val="baseline"/>
              </w:rPr>
            </w:pPr>
            <w:r w:rsidDel="00000000" w:rsidR="00000000" w:rsidRPr="00000000">
              <w:rPr>
                <w:highlight w:val="white"/>
                <w:rtl w:val="0"/>
              </w:rPr>
              <w:t xml:space="preserve">Responsible for compliance with the company’s contractual commitments</w:t>
            </w:r>
          </w:p>
          <w:p w:rsidR="00000000" w:rsidDel="00000000" w:rsidP="00000000" w:rsidRDefault="00000000" w:rsidRPr="00000000" w14:paraId="0000003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Responsible for maintaining compliance with relevant data privacy and information security laws and regulations (e.g. GDPR, CCPA)</w:t>
            </w:r>
          </w:p>
          <w:p w:rsidR="00000000" w:rsidDel="00000000" w:rsidP="00000000" w:rsidRDefault="00000000" w:rsidRPr="00000000" w14:paraId="0000003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rPr>
            </w:pPr>
            <w:r w:rsidDel="00000000" w:rsidR="00000000" w:rsidRPr="00000000">
              <w:rPr>
                <w:highlight w:val="white"/>
                <w:rtl w:val="0"/>
              </w:rPr>
              <w:t xml:space="preserve">Responsible for adherence to company adopted information security and data privacy standards and frameworks including SOC 2, ISO 27001 and Microsoft Supplier Data Protection Requirements (DPR)</w:t>
            </w:r>
            <w:r w:rsidDel="00000000" w:rsidR="00000000" w:rsidRPr="00000000">
              <w:rPr>
                <w:rtl w:val="0"/>
              </w:rPr>
            </w:r>
          </w:p>
        </w:tc>
      </w:tr>
      <w:tr>
        <w:trPr>
          <w:cantSplit w:val="0"/>
          <w:tblHeader w:val="0"/>
        </w:trPr>
        <w:tc>
          <w:tcPr/>
          <w:p w:rsidR="00000000" w:rsidDel="00000000" w:rsidP="00000000" w:rsidRDefault="00000000" w:rsidRPr="00000000" w14:paraId="0000003F">
            <w:pPr>
              <w:ind w:firstLine="0"/>
              <w:rPr>
                <w:highlight w:val="yellow"/>
              </w:rPr>
            </w:pPr>
            <w:r w:rsidDel="00000000" w:rsidR="00000000" w:rsidRPr="00000000">
              <w:rPr>
                <w:highlight w:val="yellow"/>
                <w:rtl w:val="0"/>
              </w:rPr>
              <w:t xml:space="preserve">VP of Global Customer Support</w:t>
            </w:r>
          </w:p>
        </w:tc>
        <w:tc>
          <w:tcPr/>
          <w:p w:rsidR="00000000" w:rsidDel="00000000" w:rsidP="00000000" w:rsidRDefault="00000000" w:rsidRPr="00000000" w14:paraId="0000004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Oversight and implementation, operation and monitoring of information security tools and processes in customer </w:t>
            </w:r>
            <w:r w:rsidDel="00000000" w:rsidR="00000000" w:rsidRPr="00000000">
              <w:rPr>
                <w:rtl w:val="0"/>
              </w:rPr>
              <w:t xml:space="preserve">production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environments</w:t>
            </w:r>
          </w:p>
          <w:p w:rsidR="00000000" w:rsidDel="00000000" w:rsidP="00000000" w:rsidRDefault="00000000" w:rsidRPr="00000000" w14:paraId="0000004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Execution of customer data retention and deletion processes in acco</w:t>
            </w:r>
            <w:r w:rsidDel="00000000" w:rsidR="00000000" w:rsidRPr="00000000">
              <w:rPr>
                <w:rtl w:val="0"/>
              </w:rPr>
              <w:t xml:space="preserve">rdance with company policy and customer requirements</w:t>
            </w:r>
            <w:r w:rsidDel="00000000" w:rsidR="00000000" w:rsidRPr="00000000">
              <w:rPr>
                <w:rtl w:val="0"/>
              </w:rPr>
            </w:r>
          </w:p>
        </w:tc>
      </w:tr>
      <w:tr>
        <w:trPr>
          <w:cantSplit w:val="0"/>
          <w:tblHeader w:val="0"/>
        </w:trPr>
        <w:tc>
          <w:tcPr/>
          <w:p w:rsidR="00000000" w:rsidDel="00000000" w:rsidP="00000000" w:rsidRDefault="00000000" w:rsidRPr="00000000" w14:paraId="00000042">
            <w:pPr>
              <w:ind w:firstLine="0"/>
              <w:rPr>
                <w:highlight w:val="yellow"/>
              </w:rPr>
            </w:pPr>
            <w:r w:rsidDel="00000000" w:rsidR="00000000" w:rsidRPr="00000000">
              <w:rPr>
                <w:highlight w:val="yellow"/>
                <w:rtl w:val="0"/>
              </w:rPr>
              <w:t xml:space="preserve">Systems Owners</w:t>
            </w:r>
          </w:p>
        </w:tc>
        <w:tc>
          <w:tcPr/>
          <w:p w:rsidR="00000000" w:rsidDel="00000000" w:rsidP="00000000" w:rsidRDefault="00000000" w:rsidRPr="00000000" w14:paraId="0000004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Maintain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confidentiality, integrity and availability of the information systems for which they are responsible in compliance with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policies on information security and privacy</w:t>
            </w:r>
          </w:p>
          <w:p w:rsidR="00000000" w:rsidDel="00000000" w:rsidP="00000000" w:rsidRDefault="00000000" w:rsidRPr="00000000" w14:paraId="0000004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Approval of technical access and change requests for non-standard access to systems under their control</w:t>
            </w:r>
          </w:p>
        </w:tc>
      </w:tr>
      <w:tr>
        <w:trPr>
          <w:cantSplit w:val="0"/>
          <w:tblHeader w:val="0"/>
        </w:trPr>
        <w:tc>
          <w:tcPr/>
          <w:p w:rsidR="00000000" w:rsidDel="00000000" w:rsidP="00000000" w:rsidRDefault="00000000" w:rsidRPr="00000000" w14:paraId="00000045">
            <w:pPr>
              <w:ind w:firstLine="0"/>
              <w:rPr>
                <w:highlight w:val="yellow"/>
              </w:rPr>
            </w:pPr>
            <w:r w:rsidDel="00000000" w:rsidR="00000000" w:rsidRPr="00000000">
              <w:rPr>
                <w:highlight w:val="yellow"/>
                <w:rtl w:val="0"/>
              </w:rPr>
              <w:t xml:space="preserve">&lt;Company Name&gt; Employees, Contractors, temporary workers, etc. </w:t>
            </w:r>
          </w:p>
        </w:tc>
        <w:tc>
          <w:tcPr/>
          <w:p w:rsidR="00000000" w:rsidDel="00000000" w:rsidP="00000000" w:rsidRDefault="00000000" w:rsidRPr="00000000" w14:paraId="0000004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Acting at all times in a manner which does not place at risk the health and safety of themselves, other person in the workplace, and the information and resources they have use of</w:t>
            </w:r>
          </w:p>
          <w:p w:rsidR="00000000" w:rsidDel="00000000" w:rsidP="00000000" w:rsidRDefault="00000000" w:rsidRPr="00000000" w14:paraId="0000004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Helping to identify areas where risk management practices should be adopted</w:t>
            </w:r>
          </w:p>
          <w:p w:rsidR="00000000" w:rsidDel="00000000" w:rsidP="00000000" w:rsidRDefault="00000000" w:rsidRPr="00000000" w14:paraId="0000004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all practical steps to minimize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&lt;Company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exposure to contractual and regulatory liability</w:t>
            </w:r>
          </w:p>
          <w:p w:rsidR="00000000" w:rsidDel="00000000" w:rsidP="00000000" w:rsidRDefault="00000000" w:rsidRPr="00000000" w14:paraId="0000004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Adhering to company policies and standards of conduct</w:t>
            </w:r>
          </w:p>
          <w:p w:rsidR="00000000" w:rsidDel="00000000" w:rsidP="00000000" w:rsidRDefault="00000000" w:rsidRPr="00000000" w14:paraId="0000004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 incidents and observed anomalies or weaknesses</w:t>
            </w:r>
          </w:p>
        </w:tc>
      </w:tr>
      <w:tr>
        <w:trPr>
          <w:cantSplit w:val="0"/>
          <w:tblHeader w:val="0"/>
        </w:trPr>
        <w:tc>
          <w:tcPr/>
          <w:p w:rsidR="00000000" w:rsidDel="00000000" w:rsidP="00000000" w:rsidRDefault="00000000" w:rsidRPr="00000000" w14:paraId="0000004B">
            <w:pPr>
              <w:ind w:firstLine="0"/>
              <w:rPr>
                <w:highlight w:val="yellow"/>
              </w:rPr>
            </w:pPr>
            <w:r w:rsidDel="00000000" w:rsidR="00000000" w:rsidRPr="00000000">
              <w:rPr>
                <w:highlight w:val="yellow"/>
                <w:rtl w:val="0"/>
              </w:rPr>
              <w:t xml:space="preserve">Chief Human Resources Officer</w:t>
            </w:r>
          </w:p>
        </w:tc>
        <w:tc>
          <w:tcPr/>
          <w:p w:rsidR="00000000" w:rsidDel="00000000" w:rsidP="00000000" w:rsidRDefault="00000000" w:rsidRPr="00000000" w14:paraId="0000004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employees and contractors are qualified and competent for their roles</w:t>
            </w:r>
          </w:p>
          <w:p w:rsidR="00000000" w:rsidDel="00000000" w:rsidP="00000000" w:rsidRDefault="00000000" w:rsidRPr="00000000" w14:paraId="0000004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appropriate testing and background checks are completed</w:t>
            </w:r>
          </w:p>
          <w:p w:rsidR="00000000" w:rsidDel="00000000" w:rsidP="00000000" w:rsidRDefault="00000000" w:rsidRPr="00000000" w14:paraId="0000004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that employees and relevant contractors are presented with company policies and the Code of Conduct (CoC)</w:t>
            </w:r>
          </w:p>
          <w:p w:rsidR="00000000" w:rsidDel="00000000" w:rsidP="00000000" w:rsidRDefault="00000000" w:rsidRPr="00000000" w14:paraId="0000004F">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that employee performance and adherence the CoC is periodically evaluated</w:t>
            </w:r>
          </w:p>
          <w:p w:rsidR="00000000" w:rsidDel="00000000" w:rsidP="00000000" w:rsidRDefault="00000000" w:rsidRPr="00000000" w14:paraId="0000005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that employees receive appropriate security training</w:t>
            </w:r>
          </w:p>
        </w:tc>
      </w:tr>
      <w:tr>
        <w:trPr>
          <w:cantSplit w:val="0"/>
          <w:tblHeader w:val="0"/>
        </w:trPr>
        <w:tc>
          <w:tcPr/>
          <w:p w:rsidR="00000000" w:rsidDel="00000000" w:rsidP="00000000" w:rsidRDefault="00000000" w:rsidRPr="00000000" w14:paraId="00000051">
            <w:pPr>
              <w:ind w:firstLine="0"/>
              <w:rPr>
                <w:highlight w:val="yellow"/>
              </w:rPr>
            </w:pPr>
            <w:r w:rsidDel="00000000" w:rsidR="00000000" w:rsidRPr="00000000">
              <w:rPr>
                <w:highlight w:val="yellow"/>
                <w:rtl w:val="0"/>
              </w:rPr>
              <w:t xml:space="preserve">CFO</w:t>
            </w:r>
          </w:p>
        </w:tc>
        <w:tc>
          <w:tcPr/>
          <w:p w:rsidR="00000000" w:rsidDel="00000000" w:rsidP="00000000" w:rsidRDefault="00000000" w:rsidRPr="00000000" w14:paraId="00000052">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oversight over third-party risk management process</w:t>
            </w:r>
          </w:p>
          <w:p w:rsidR="00000000" w:rsidDel="00000000" w:rsidP="00000000" w:rsidRDefault="00000000" w:rsidRPr="00000000" w14:paraId="00000053">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review of vendor service contracts</w:t>
            </w:r>
          </w:p>
        </w:tc>
      </w:tr>
    </w:tbl>
    <w:p w:rsidR="00000000" w:rsidDel="00000000" w:rsidP="00000000" w:rsidRDefault="00000000" w:rsidRPr="00000000" w14:paraId="00000054">
      <w:pPr>
        <w:pStyle w:val="Heading1"/>
        <w:ind w:firstLine="0"/>
        <w:rPr/>
      </w:pPr>
      <w:r>
        <w:t xml:space="preserve">Policy Compliance </w:t>
      </w:r>
    </w:p>
    <w:p w:rsidR="00000000" w:rsidDel="00000000" w:rsidP="00000000" w:rsidRDefault="00000000" w:rsidRPr="00000000" w14:paraId="00000055">
      <w:pPr>
        <w:ind w:firstLine="0"/>
        <w:rPr/>
      </w:pPr>
      <w:r>
        <w:t>The &lt;role responsible for measuring compliance, e.g., IT Manager&gt; will measure the compliance to this policy through various methods, including, but not limited to—reports, internal/external audits, and feedback to the policy owner. Exceptions to the policy must be approved by the &lt;approver of exceptions to this policy, e.g., IT Manager&gt; in advance. Non-compliance will be addressed with management and Human Resources and can result in disciplinary action in accordance with company procedures up to and including termination of employment.</w:t>
      </w:r>
    </w:p>
    <w:p w:rsidR="00000000" w:rsidDel="00000000" w:rsidP="00000000" w:rsidRDefault="00000000" w:rsidRPr="00000000" w14:paraId="00000056">
      <w:pPr>
        <w:ind w:firstLine="0"/>
        <w:rPr/>
      </w:pPr>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7">
            <w:pPr>
              <w:spacing w:after="0" w:lineRule="auto"/>
              <w:ind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8">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9">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A">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5B">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66">
      <w:pPr>
        <w:ind w:firstLine="0"/>
        <w:rPr/>
      </w:pPr>
      <w:r/>
    </w:p>
    <w:p w:rsidR="00000000" w:rsidDel="00000000" w:rsidP="00000000" w:rsidRDefault="00000000" w:rsidRPr="00000000" w14:paraId="00000067">
      <w:pPr>
        <w:spacing w:after="0" w:lineRule="auto"/>
        <w:ind w:right="13" w:firstLine="0"/>
        <w:rPr/>
      </w:pPr>
      <w:r/>
    </w:p>
    <w:p w:rsidR="00000000" w:rsidDel="00000000" w:rsidP="00000000" w:rsidRDefault="00000000" w:rsidRPr="00000000" w14:paraId="00000068">
      <w:pPr>
        <w:ind w:firstLine="0"/>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6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Customize for your organization. Roles and responsibilities can be assigned however it makes sense for your company.</w:t>
      </w:r>
    </w:p>
  </w:footnote>
  <w:footnote w:id="2">
    <w:p w:rsidR="00000000" w:rsidDel="00000000" w:rsidP="00000000" w:rsidRDefault="00000000" w:rsidRPr="00000000" w14:paraId="0000006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Added Compliance Manager role for v2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