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D4B86">
      <w:pPr>
        <w:rPr>
          <w:rFonts w:hint="default"/>
          <w:lang w:val="ru-RU"/>
        </w:rPr>
      </w:pPr>
      <w:r>
        <w:drawing>
          <wp:inline distT="0" distB="0" distL="114300" distR="114300">
            <wp:extent cx="5266690" cy="3339465"/>
            <wp:effectExtent l="0" t="0" r="10160" b="1333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A4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2026-09-27T12:19:32Z</dcterms:created>
  <dc:creator>я</dc:creator>
  <cp:lastModifiedBy>Алексей Блохин</cp:lastModifiedBy>
  <dcterms:modified xsi:type="dcterms:W3CDTF">2026-09-27T12:25:44Z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eyJoZGlkIjoiZjAzNTgwNTQ3ZDQxNjNjYTBlZDlhMmYyMmMzNjI0NjkiLCJ1c2VySWQiOiI4NDIzMDQzOTg4MjUifQ==</vt:lpwstr>
  </property>
  <property fmtid="{D5CDD505-2E9C-101B-9397-08002B2CF9AE}" pid="4" name="ICV">
    <vt:lpwstr>CC5DAB39E19E4244A58791ADA0C62A0C_12</vt:lpwstr>
  </property>
</Properties>
</file>