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80764720"/>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80764721"/>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80764722"/>
      <w:r>
        <w:lastRenderedPageBreak/>
        <w:t>Inhaltsverzeichnis</w:t>
      </w:r>
      <w:bookmarkEnd w:id="2"/>
    </w:p>
    <w:p w:rsidR="009F28E1"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9F28E1">
        <w:rPr>
          <w:noProof/>
        </w:rPr>
        <w:t>Zusammenfassung</w:t>
      </w:r>
      <w:r w:rsidR="009F28E1">
        <w:rPr>
          <w:noProof/>
        </w:rPr>
        <w:tab/>
      </w:r>
      <w:r w:rsidR="009F28E1">
        <w:rPr>
          <w:noProof/>
        </w:rPr>
        <w:fldChar w:fldCharType="begin"/>
      </w:r>
      <w:r w:rsidR="009F28E1">
        <w:rPr>
          <w:noProof/>
        </w:rPr>
        <w:instrText xml:space="preserve"> PAGEREF _Toc380764720 \h </w:instrText>
      </w:r>
      <w:r w:rsidR="009F28E1">
        <w:rPr>
          <w:noProof/>
        </w:rPr>
      </w:r>
      <w:r w:rsidR="009F28E1">
        <w:rPr>
          <w:noProof/>
        </w:rPr>
        <w:fldChar w:fldCharType="separate"/>
      </w:r>
      <w:r w:rsidR="009F28E1">
        <w:rPr>
          <w:noProof/>
        </w:rPr>
        <w:t>3</w:t>
      </w:r>
      <w:r w:rsidR="009F28E1">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_Toc380764721 \h </w:instrText>
      </w:r>
      <w:r>
        <w:rPr>
          <w:noProof/>
        </w:rPr>
      </w:r>
      <w:r>
        <w:rPr>
          <w:noProof/>
        </w:rPr>
        <w:fldChar w:fldCharType="separate"/>
      </w:r>
      <w:r>
        <w:rPr>
          <w:noProof/>
        </w:rPr>
        <w:t>3</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_Toc380764722 \h </w:instrText>
      </w:r>
      <w:r>
        <w:rPr>
          <w:noProof/>
        </w:rPr>
      </w:r>
      <w:r>
        <w:rPr>
          <w:noProof/>
        </w:rPr>
        <w:fldChar w:fldCharType="separate"/>
      </w:r>
      <w:r>
        <w:rPr>
          <w:noProof/>
        </w:rPr>
        <w:t>4</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_Toc380764723 \h </w:instrText>
      </w:r>
      <w:r>
        <w:rPr>
          <w:noProof/>
        </w:rPr>
      </w:r>
      <w:r>
        <w:rPr>
          <w:noProof/>
        </w:rPr>
        <w:fldChar w:fldCharType="separate"/>
      </w:r>
      <w:r>
        <w:rPr>
          <w:noProof/>
        </w:rPr>
        <w:t>5</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_Toc380764724 \h </w:instrText>
      </w:r>
      <w:r>
        <w:rPr>
          <w:noProof/>
        </w:rPr>
      </w:r>
      <w:r>
        <w:rPr>
          <w:noProof/>
        </w:rPr>
        <w:fldChar w:fldCharType="separate"/>
      </w:r>
      <w:r>
        <w:rPr>
          <w:noProof/>
        </w:rPr>
        <w:t>5</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_Toc380764725 \h </w:instrText>
      </w:r>
      <w:r>
        <w:rPr>
          <w:noProof/>
        </w:rPr>
      </w:r>
      <w:r>
        <w:rPr>
          <w:noProof/>
        </w:rPr>
        <w:fldChar w:fldCharType="separate"/>
      </w:r>
      <w:r>
        <w:rPr>
          <w:noProof/>
        </w:rPr>
        <w:t>5</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_Toc380764726 \h </w:instrText>
      </w:r>
      <w:r>
        <w:rPr>
          <w:noProof/>
        </w:rPr>
      </w:r>
      <w:r>
        <w:rPr>
          <w:noProof/>
        </w:rPr>
        <w:fldChar w:fldCharType="separate"/>
      </w:r>
      <w:r>
        <w:rPr>
          <w:noProof/>
        </w:rPr>
        <w:t>6</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_Toc380764727 \h </w:instrText>
      </w:r>
      <w:r>
        <w:rPr>
          <w:noProof/>
        </w:rPr>
      </w:r>
      <w:r>
        <w:rPr>
          <w:noProof/>
        </w:rPr>
        <w:fldChar w:fldCharType="separate"/>
      </w:r>
      <w:r>
        <w:rPr>
          <w:noProof/>
        </w:rPr>
        <w:t>7</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_Toc380764728 \h </w:instrText>
      </w:r>
      <w:r>
        <w:rPr>
          <w:noProof/>
        </w:rPr>
      </w:r>
      <w:r>
        <w:rPr>
          <w:noProof/>
        </w:rPr>
        <w:fldChar w:fldCharType="separate"/>
      </w:r>
      <w:r>
        <w:rPr>
          <w:noProof/>
        </w:rPr>
        <w:t>7</w:t>
      </w:r>
      <w:r>
        <w:rPr>
          <w:noProof/>
        </w:rPr>
        <w:fldChar w:fldCharType="end"/>
      </w:r>
    </w:p>
    <w:p w:rsidR="009F28E1" w:rsidRDefault="009F28E1">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_Toc380764729 \h </w:instrText>
      </w:r>
      <w:r>
        <w:rPr>
          <w:noProof/>
        </w:rPr>
      </w:r>
      <w:r>
        <w:rPr>
          <w:noProof/>
        </w:rPr>
        <w:fldChar w:fldCharType="separate"/>
      </w:r>
      <w:r>
        <w:rPr>
          <w:noProof/>
        </w:rPr>
        <w:t>7</w:t>
      </w:r>
      <w:r>
        <w:rPr>
          <w:noProof/>
        </w:rPr>
        <w:fldChar w:fldCharType="end"/>
      </w:r>
    </w:p>
    <w:p w:rsidR="009F28E1" w:rsidRDefault="009F28E1">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_Toc380764730 \h </w:instrText>
      </w:r>
      <w:r>
        <w:rPr>
          <w:noProof/>
        </w:rPr>
      </w:r>
      <w:r>
        <w:rPr>
          <w:noProof/>
        </w:rPr>
        <w:fldChar w:fldCharType="separate"/>
      </w:r>
      <w:r>
        <w:rPr>
          <w:noProof/>
        </w:rPr>
        <w:t>9</w:t>
      </w:r>
      <w:r>
        <w:rPr>
          <w:noProof/>
        </w:rPr>
        <w:fldChar w:fldCharType="end"/>
      </w:r>
    </w:p>
    <w:p w:rsidR="009F28E1" w:rsidRDefault="009F28E1">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_Toc380764731 \h </w:instrText>
      </w:r>
      <w:r>
        <w:rPr>
          <w:noProof/>
        </w:rPr>
      </w:r>
      <w:r>
        <w:rPr>
          <w:noProof/>
        </w:rPr>
        <w:fldChar w:fldCharType="separate"/>
      </w:r>
      <w:r>
        <w:rPr>
          <w:noProof/>
        </w:rPr>
        <w:t>10</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_Toc380764732 \h </w:instrText>
      </w:r>
      <w:r>
        <w:rPr>
          <w:noProof/>
        </w:rPr>
      </w:r>
      <w:r>
        <w:rPr>
          <w:noProof/>
        </w:rPr>
        <w:fldChar w:fldCharType="separate"/>
      </w:r>
      <w:r>
        <w:rPr>
          <w:noProof/>
        </w:rPr>
        <w:t>12</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_Toc380764733 \h </w:instrText>
      </w:r>
      <w:r>
        <w:rPr>
          <w:noProof/>
        </w:rPr>
      </w:r>
      <w:r>
        <w:rPr>
          <w:noProof/>
        </w:rPr>
        <w:fldChar w:fldCharType="separate"/>
      </w:r>
      <w:r>
        <w:rPr>
          <w:noProof/>
        </w:rPr>
        <w:t>15</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_Toc380764734 \h </w:instrText>
      </w:r>
      <w:r>
        <w:rPr>
          <w:noProof/>
        </w:rPr>
      </w:r>
      <w:r>
        <w:rPr>
          <w:noProof/>
        </w:rPr>
        <w:fldChar w:fldCharType="separate"/>
      </w:r>
      <w:r>
        <w:rPr>
          <w:noProof/>
        </w:rPr>
        <w:t>18</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_Toc380764735 \h </w:instrText>
      </w:r>
      <w:r>
        <w:rPr>
          <w:noProof/>
        </w:rPr>
      </w:r>
      <w:r>
        <w:rPr>
          <w:noProof/>
        </w:rPr>
        <w:fldChar w:fldCharType="separate"/>
      </w:r>
      <w:r>
        <w:rPr>
          <w:noProof/>
        </w:rPr>
        <w:t>19</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_Toc380764736 \h </w:instrText>
      </w:r>
      <w:r>
        <w:rPr>
          <w:noProof/>
        </w:rPr>
      </w:r>
      <w:r>
        <w:rPr>
          <w:noProof/>
        </w:rPr>
        <w:fldChar w:fldCharType="separate"/>
      </w:r>
      <w:r>
        <w:rPr>
          <w:noProof/>
        </w:rPr>
        <w:t>20</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_Toc380764737 \h </w:instrText>
      </w:r>
      <w:r>
        <w:rPr>
          <w:noProof/>
        </w:rPr>
      </w:r>
      <w:r>
        <w:rPr>
          <w:noProof/>
        </w:rPr>
        <w:fldChar w:fldCharType="separate"/>
      </w:r>
      <w:r>
        <w:rPr>
          <w:noProof/>
        </w:rPr>
        <w:t>21</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_Toc380764738 \h </w:instrText>
      </w:r>
      <w:r>
        <w:rPr>
          <w:noProof/>
        </w:rPr>
      </w:r>
      <w:r>
        <w:rPr>
          <w:noProof/>
        </w:rPr>
        <w:fldChar w:fldCharType="separate"/>
      </w:r>
      <w:r>
        <w:rPr>
          <w:noProof/>
        </w:rPr>
        <w:t>26</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_Toc380764739 \h </w:instrText>
      </w:r>
      <w:r>
        <w:rPr>
          <w:noProof/>
        </w:rPr>
      </w:r>
      <w:r>
        <w:rPr>
          <w:noProof/>
        </w:rPr>
        <w:fldChar w:fldCharType="separate"/>
      </w:r>
      <w:r>
        <w:rPr>
          <w:noProof/>
        </w:rPr>
        <w:t>27</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_Toc380764740 \h </w:instrText>
      </w:r>
      <w:r>
        <w:rPr>
          <w:noProof/>
        </w:rPr>
      </w:r>
      <w:r>
        <w:rPr>
          <w:noProof/>
        </w:rPr>
        <w:fldChar w:fldCharType="separate"/>
      </w:r>
      <w:r>
        <w:rPr>
          <w:noProof/>
        </w:rPr>
        <w:t>27</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_Toc380764741 \h </w:instrText>
      </w:r>
      <w:r>
        <w:rPr>
          <w:noProof/>
        </w:rPr>
      </w:r>
      <w:r>
        <w:rPr>
          <w:noProof/>
        </w:rPr>
        <w:fldChar w:fldCharType="separate"/>
      </w:r>
      <w:r>
        <w:rPr>
          <w:noProof/>
        </w:rPr>
        <w:t>27</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_Toc380764742 \h </w:instrText>
      </w:r>
      <w:r>
        <w:rPr>
          <w:noProof/>
        </w:rPr>
      </w:r>
      <w:r>
        <w:rPr>
          <w:noProof/>
        </w:rPr>
        <w:fldChar w:fldCharType="separate"/>
      </w:r>
      <w:r>
        <w:rPr>
          <w:noProof/>
        </w:rPr>
        <w:t>27</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_Toc380764743 \h </w:instrText>
      </w:r>
      <w:r>
        <w:rPr>
          <w:noProof/>
        </w:rPr>
      </w:r>
      <w:r>
        <w:rPr>
          <w:noProof/>
        </w:rPr>
        <w:fldChar w:fldCharType="separate"/>
      </w:r>
      <w:r>
        <w:rPr>
          <w:noProof/>
        </w:rPr>
        <w:t>28</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_Toc380764744 \h </w:instrText>
      </w:r>
      <w:r>
        <w:rPr>
          <w:noProof/>
        </w:rPr>
      </w:r>
      <w:r>
        <w:rPr>
          <w:noProof/>
        </w:rPr>
        <w:fldChar w:fldCharType="separate"/>
      </w:r>
      <w:r>
        <w:rPr>
          <w:noProof/>
        </w:rPr>
        <w:t>28</w:t>
      </w:r>
      <w:r>
        <w:rPr>
          <w:noProof/>
        </w:rPr>
        <w:fldChar w:fldCharType="end"/>
      </w:r>
    </w:p>
    <w:p w:rsidR="009F28E1" w:rsidRDefault="009F28E1">
      <w:pPr>
        <w:pStyle w:val="Verzeichnis3"/>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_Toc380764745 \h </w:instrText>
      </w:r>
      <w:r>
        <w:rPr>
          <w:noProof/>
        </w:rPr>
      </w:r>
      <w:r>
        <w:rPr>
          <w:noProof/>
        </w:rPr>
        <w:fldChar w:fldCharType="separate"/>
      </w:r>
      <w:r>
        <w:rPr>
          <w:noProof/>
        </w:rPr>
        <w:t>28</w:t>
      </w:r>
      <w:r>
        <w:rPr>
          <w:noProof/>
        </w:rPr>
        <w:fldChar w:fldCharType="end"/>
      </w:r>
      <w:bookmarkStart w:id="3" w:name="_GoBack"/>
      <w:bookmarkEnd w:id="3"/>
    </w:p>
    <w:p w:rsidR="009F28E1" w:rsidRDefault="009F28E1">
      <w:pPr>
        <w:pStyle w:val="Verzeichnis3"/>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_Toc380764746 \h </w:instrText>
      </w:r>
      <w:r>
        <w:rPr>
          <w:noProof/>
        </w:rPr>
      </w:r>
      <w:r>
        <w:rPr>
          <w:noProof/>
        </w:rPr>
        <w:fldChar w:fldCharType="separate"/>
      </w:r>
      <w:r>
        <w:rPr>
          <w:noProof/>
        </w:rPr>
        <w:t>28</w:t>
      </w:r>
      <w:r>
        <w:rPr>
          <w:noProof/>
        </w:rPr>
        <w:fldChar w:fldCharType="end"/>
      </w:r>
    </w:p>
    <w:p w:rsidR="009F28E1" w:rsidRDefault="009F28E1">
      <w:pPr>
        <w:pStyle w:val="Verzeichnis3"/>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_Toc380764747 \h </w:instrText>
      </w:r>
      <w:r>
        <w:rPr>
          <w:noProof/>
        </w:rPr>
      </w:r>
      <w:r>
        <w:rPr>
          <w:noProof/>
        </w:rPr>
        <w:fldChar w:fldCharType="separate"/>
      </w:r>
      <w:r>
        <w:rPr>
          <w:noProof/>
        </w:rPr>
        <w:t>28</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_Toc380764748 \h </w:instrText>
      </w:r>
      <w:r>
        <w:rPr>
          <w:noProof/>
        </w:rPr>
      </w:r>
      <w:r>
        <w:rPr>
          <w:noProof/>
        </w:rPr>
        <w:fldChar w:fldCharType="separate"/>
      </w:r>
      <w:r>
        <w:rPr>
          <w:noProof/>
        </w:rPr>
        <w:t>28</w:t>
      </w:r>
      <w:r>
        <w:rPr>
          <w:noProof/>
        </w:rPr>
        <w:fldChar w:fldCharType="end"/>
      </w:r>
    </w:p>
    <w:p w:rsidR="009F28E1" w:rsidRDefault="009F28E1">
      <w:pPr>
        <w:pStyle w:val="Verzeichnis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_Toc380764749 \h </w:instrText>
      </w:r>
      <w:r>
        <w:rPr>
          <w:noProof/>
        </w:rPr>
      </w:r>
      <w:r>
        <w:rPr>
          <w:noProof/>
        </w:rPr>
        <w:fldChar w:fldCharType="separate"/>
      </w:r>
      <w:r>
        <w:rPr>
          <w:noProof/>
        </w:rPr>
        <w:t>28</w:t>
      </w:r>
      <w:r>
        <w:rPr>
          <w:noProof/>
        </w:rPr>
        <w:fldChar w:fldCharType="end"/>
      </w:r>
    </w:p>
    <w:p w:rsidR="009F28E1" w:rsidRDefault="009F28E1">
      <w:pPr>
        <w:pStyle w:val="Verzeichnis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_Toc380764750 \h </w:instrText>
      </w:r>
      <w:r>
        <w:rPr>
          <w:noProof/>
        </w:rPr>
      </w:r>
      <w:r>
        <w:rPr>
          <w:noProof/>
        </w:rPr>
        <w:fldChar w:fldCharType="separate"/>
      </w:r>
      <w:r>
        <w:rPr>
          <w:noProof/>
        </w:rPr>
        <w:t>29</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4" w:name="_Toc269368680"/>
      <w:r>
        <w:br w:type="page"/>
      </w:r>
    </w:p>
    <w:p w:rsidR="00FF1092" w:rsidRDefault="00FF1092" w:rsidP="0082119C">
      <w:pPr>
        <w:pStyle w:val="berschriftOhneNummer"/>
      </w:pPr>
      <w:bookmarkStart w:id="5" w:name="_Toc380764723"/>
      <w:proofErr w:type="spellStart"/>
      <w:r>
        <w:lastRenderedPageBreak/>
        <w:t>Abbildungverzeichnis</w:t>
      </w:r>
      <w:bookmarkEnd w:id="5"/>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6" w:name="_Toc380764724"/>
      <w:r w:rsidRPr="0082119C">
        <w:t>Tabellenverzeichnis</w:t>
      </w:r>
      <w:bookmarkEnd w:id="6"/>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7" w:name="_Toc380764725"/>
      <w:r>
        <w:t>Abkürzungsverzeic</w:t>
      </w:r>
      <w:r w:rsidR="0082119C">
        <w:t>h</w:t>
      </w:r>
      <w:r>
        <w:t>nis</w:t>
      </w:r>
      <w:bookmarkEnd w:id="7"/>
    </w:p>
    <w:p w:rsidR="0018695B" w:rsidRPr="00750FE8" w:rsidRDefault="0018695B" w:rsidP="0018695B">
      <w:pPr>
        <w:rPr>
          <w:lang w:val="en-US"/>
        </w:rPr>
      </w:pPr>
      <w:bookmarkStart w:id="8" w:name="_Ref268205252"/>
      <w:bookmarkStart w:id="9" w:name="_Ref268205257"/>
      <w:bookmarkStart w:id="10" w:name="_Ref268205281"/>
      <w:bookmarkStart w:id="11" w:name="_Ref268205306"/>
      <w:bookmarkStart w:id="12" w:name="_Toc269368665"/>
      <w:bookmarkEnd w:id="4"/>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3" w:name="_Toc380764726"/>
      <w:bookmarkEnd w:id="8"/>
      <w:bookmarkEnd w:id="9"/>
      <w:bookmarkEnd w:id="10"/>
      <w:bookmarkEnd w:id="11"/>
      <w:bookmarkEnd w:id="12"/>
      <w:r>
        <w:lastRenderedPageBreak/>
        <w:t>Einleitung</w:t>
      </w:r>
      <w:bookmarkEnd w:id="13"/>
    </w:p>
    <w:p w:rsidR="00DB083C" w:rsidRPr="00DB083C" w:rsidRDefault="00DB083C" w:rsidP="00DB083C">
      <w:pPr>
        <w:pStyle w:val="Block"/>
      </w:pPr>
    </w:p>
    <w:p w:rsidR="00FF1092" w:rsidRDefault="00DB083C" w:rsidP="00DB083C">
      <w:pPr>
        <w:pStyle w:val="berschrift1"/>
      </w:pPr>
      <w:r>
        <w:br w:type="page"/>
      </w:r>
      <w:bookmarkStart w:id="14" w:name="_Toc380764727"/>
      <w:r>
        <w:lastRenderedPageBreak/>
        <w:t xml:space="preserve">Agile </w:t>
      </w:r>
      <w:r w:rsidR="002A5336">
        <w:t>Softwareentwicklung</w:t>
      </w:r>
      <w:bookmarkEnd w:id="14"/>
    </w:p>
    <w:p w:rsidR="002A5336" w:rsidRPr="002A5336" w:rsidRDefault="002A5336" w:rsidP="002A5336">
      <w:pPr>
        <w:pStyle w:val="berschrift2"/>
      </w:pPr>
      <w:bookmarkStart w:id="15" w:name="_Toc380764728"/>
      <w:r>
        <w:t>Allgemein</w:t>
      </w:r>
      <w:bookmarkEnd w:id="15"/>
    </w:p>
    <w:p w:rsidR="00DB083C" w:rsidRDefault="002A5336" w:rsidP="002A5336">
      <w:pPr>
        <w:pStyle w:val="berschrift3"/>
      </w:pPr>
      <w:bookmarkStart w:id="16" w:name="_Toc380764729"/>
      <w:r>
        <w:t>Einführung</w:t>
      </w:r>
      <w:bookmarkEnd w:id="16"/>
    </w:p>
    <w:p w:rsidR="00AA6FE9" w:rsidRDefault="00AA6FE9" w:rsidP="00AA6FE9">
      <w:pPr>
        <w:pStyle w:val="Block"/>
      </w:pPr>
      <w:r>
        <w:t xml:space="preserve">Agil stammt vom Lateinischen Wort </w:t>
      </w:r>
      <w:proofErr w:type="spellStart"/>
      <w:r>
        <w:t>agilis</w:t>
      </w:r>
      <w:proofErr w:type="spellEnd"/>
      <w:r>
        <w:t xml:space="preserve"> und bedeutet soviel wie „von großer Beweglichkeit zeugend; regsam und wendig“ (1). Mit Softwareentwicklung ist die „Verbesserung vorhandener oder Erarbeitung neuer Software“ (1) gemeint.</w:t>
      </w:r>
    </w:p>
    <w:p w:rsidR="00AA6FE9" w:rsidRDefault="00AA6FE9" w:rsidP="00AA6FE9">
      <w:pPr>
        <w:pStyle w:val="Block"/>
      </w:pPr>
      <w:r>
        <w:t xml:space="preserve">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AA6FE9">
      <w:pPr>
        <w:pStyle w:val="Block"/>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w:t>
      </w:r>
      <w:proofErr w:type="gramStart"/>
      <w:r>
        <w:t>zählen</w:t>
      </w:r>
      <w:proofErr w:type="gramEnd"/>
      <w:r>
        <w:t xml:space="preserve">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AA6FE9">
      <w:pPr>
        <w:pStyle w:val="Block"/>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934D33" w:rsidRDefault="00DC57BA" w:rsidP="00AA6FE9">
      <w:pPr>
        <w:pStyle w:val="Block"/>
        <w:rPr>
          <w:b/>
          <w:sz w:val="28"/>
          <w:szCs w:val="28"/>
        </w:rPr>
      </w:pPr>
      <w:r>
        <w:rPr>
          <w:noProof/>
        </w:rPr>
        <w:lastRenderedPageBreak/>
        <w:drawing>
          <wp:inline distT="0" distB="0" distL="0" distR="0" wp14:anchorId="011CD232" wp14:editId="49B8768B">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r w:rsidR="00934D33">
        <w:br w:type="page"/>
      </w:r>
    </w:p>
    <w:p w:rsidR="002A5336" w:rsidRDefault="002A5336" w:rsidP="002A5336">
      <w:pPr>
        <w:pStyle w:val="berschrift3"/>
      </w:pPr>
      <w:bookmarkStart w:id="17" w:name="_Toc380764730"/>
      <w:r>
        <w:lastRenderedPageBreak/>
        <w:t>Das agile Manifest</w:t>
      </w:r>
      <w:bookmarkEnd w:id="17"/>
    </w:p>
    <w:p w:rsidR="00934D33" w:rsidRDefault="00934D33" w:rsidP="00934D33">
      <w:pPr>
        <w:pStyle w:val="Block"/>
      </w:pPr>
      <w:r>
        <w:t>Im Februar 2001 haben 17 Softwareentwickler die Richtlinien der agilen Softwareentwicklung im agilen Manifest formuliert, welches bis heute Gültigkeit besitzt. Dadurch sollte eine kleine Revolution in der Softwareentwicklung angestoßen werden.</w:t>
      </w:r>
    </w:p>
    <w:p w:rsidR="00934D33" w:rsidRDefault="00934D33" w:rsidP="00934D33">
      <w:pPr>
        <w:pStyle w:val="Block"/>
      </w:pPr>
      <w:r>
        <w:t>„Individuen und Interaktionen mehr als Prozesse und Werkzeuge</w:t>
      </w:r>
    </w:p>
    <w:p w:rsidR="00934D33" w:rsidRDefault="00934D33" w:rsidP="00934D33">
      <w:pPr>
        <w:pStyle w:val="Block"/>
      </w:pPr>
      <w:r>
        <w:t>Funktionierende Software mehr als umfassende Dokumentation</w:t>
      </w:r>
    </w:p>
    <w:p w:rsidR="00934D33" w:rsidRDefault="00934D33" w:rsidP="00934D33">
      <w:pPr>
        <w:pStyle w:val="Block"/>
      </w:pPr>
      <w:r>
        <w:t>Zusammenarbeit mit dem Kunden mehr als Vertragsverhandlung</w:t>
      </w:r>
    </w:p>
    <w:p w:rsidR="00934D33" w:rsidRDefault="00934D33" w:rsidP="00934D33">
      <w:pPr>
        <w:pStyle w:val="Block"/>
      </w:pPr>
      <w:r>
        <w:t>Reagieren auf Veränderung mehr als das Befolgen eines Plans</w:t>
      </w:r>
    </w:p>
    <w:p w:rsidR="00934D33" w:rsidRDefault="00934D33" w:rsidP="00934D33">
      <w:pPr>
        <w:pStyle w:val="Block"/>
      </w:pPr>
      <w:r>
        <w:t>Das heißt, obwohl wir die Werte auf der rechten Seite wichtig finden,</w:t>
      </w:r>
    </w:p>
    <w:p w:rsidR="00934D33" w:rsidRDefault="00934D33" w:rsidP="00934D33">
      <w:pPr>
        <w:pStyle w:val="Block"/>
      </w:pPr>
      <w:r>
        <w:t>schätzen wir die Werte auf der linken Seite höher ein.“</w:t>
      </w:r>
    </w:p>
    <w:p w:rsidR="00934D33" w:rsidRDefault="00934D33" w:rsidP="00934D33">
      <w:pPr>
        <w:pStyle w:val="Block"/>
      </w:pPr>
      <w:r>
        <w:t>Individuen und Interaktionen stehen für das selbstbestimmt Arbeiten an einem Projekt und die persönliche Kommunikation, welche oft falsche Verständigung minimiert.</w:t>
      </w:r>
    </w:p>
    <w:p w:rsidR="00934D33" w:rsidRDefault="00934D33" w:rsidP="00934D33">
      <w:pPr>
        <w:pStyle w:val="Block"/>
      </w:pPr>
      <w:r>
        <w:t>Funktionierende Software hat beim agilen Prozess eine deutlich höhere Priorität als eine Umfassende Dokumentation, denn das stellt den Kunden vorrangig zufrieden.</w:t>
      </w:r>
    </w:p>
    <w:p w:rsidR="00934D33" w:rsidRDefault="00934D33" w:rsidP="00934D33">
      <w:pPr>
        <w:pStyle w:val="Block"/>
      </w:pPr>
      <w:r>
        <w:t>Die enge Zusammenarbeit mit dem Kunden ermöglicht eine Schnelle Rückfrage bei Unklarheiten und hilft Fehler frühzeitig zu erkennen und zu vermeiden.</w:t>
      </w:r>
    </w:p>
    <w:p w:rsidR="00934D33" w:rsidRDefault="00934D33" w:rsidP="00934D33">
      <w:pPr>
        <w:pStyle w:val="Block"/>
      </w:pPr>
      <w:r>
        <w:t xml:space="preserve">Das Reagieren auf Veränderungen bezieht sich unter anderem auf eine Anpassung der Anforderungen während der Entwicklung und auf das Anpassen der Arbeitsweise. </w:t>
      </w:r>
    </w:p>
    <w:p w:rsidR="00934D33" w:rsidRDefault="00934D33" w:rsidP="00934D33">
      <w:pPr>
        <w:pStyle w:val="Block"/>
      </w:pPr>
      <w:r>
        <w:t>Zusätzlich zum agilen Maifest wurden 12 Prinzipien zur agilen Softwareentwicklung aufgestellt. „Sie erklären detaillierter die Werte und Prinzipien der "</w:t>
      </w:r>
      <w:proofErr w:type="spellStart"/>
      <w:r>
        <w:t>Agilisten</w:t>
      </w:r>
      <w:proofErr w:type="spellEnd"/>
      <w:r>
        <w:t>". (http://www.heise.de/developer/meldung/10-Jahre-Agiles-Manifest-zur-Geburt-agiler-Softwareentwicklung-1188299.html)</w:t>
      </w:r>
    </w:p>
    <w:p w:rsidR="00934D33" w:rsidRPr="00934D33" w:rsidRDefault="00934D33" w:rsidP="00934D33">
      <w:pPr>
        <w:pStyle w:val="Block"/>
      </w:pPr>
      <w:r>
        <w:t>Darin enthalten sind unter anderem, die Zusammenarbeit von Fachexperten und Entwicklern, das selbständige Arbeiten, die regelmäßige Reflektion der Arbeit, die möglichst frühe Auslieferung einzelner funktionierender Softwareteile und die Anpassung von Veränderungen in das Projekt zur Wettbewerbssteigerung.</w:t>
      </w:r>
    </w:p>
    <w:p w:rsidR="002A5336" w:rsidRDefault="002A5336" w:rsidP="002A5336">
      <w:pPr>
        <w:pStyle w:val="berschrift3"/>
      </w:pPr>
      <w:bookmarkStart w:id="18" w:name="_Toc380764731"/>
      <w:r>
        <w:lastRenderedPageBreak/>
        <w:t>Agile Prinzipien/Methoden</w:t>
      </w:r>
      <w:bookmarkEnd w:id="18"/>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9F28E1" w:rsidRDefault="009F28E1" w:rsidP="009F28E1">
      <w:pPr>
        <w:pStyle w:val="Block"/>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 Um agil zu sein müssen nicht alle diese Praktiken ausgeführt werden, jedoch helfen sie dabei die agilen Werte im Projekt zu leben. </w:t>
      </w:r>
    </w:p>
    <w:p w:rsidR="009F28E1" w:rsidRDefault="009F28E1" w:rsidP="009F28E1">
      <w:pPr>
        <w:pStyle w:val="Block"/>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9F28E1">
      <w:pPr>
        <w:pStyle w:val="Block"/>
      </w:pPr>
      <w:r>
        <w:t xml:space="preserve">Im Folgenden soll explizit auf die ausgewählten Prozesse Crystal Clear, </w:t>
      </w:r>
      <w:proofErr w:type="spellStart"/>
      <w:r>
        <w:t>Scrum</w:t>
      </w:r>
      <w:proofErr w:type="spellEnd"/>
      <w:r>
        <w:t xml:space="preserve"> und Kanban eingegangen und die wichtigsten Merkmale dargestellt werden. </w:t>
      </w:r>
      <w:r w:rsidR="003F3F15">
        <w:br w:type="page"/>
      </w:r>
    </w:p>
    <w:p w:rsidR="00DB083C" w:rsidRDefault="00DB083C" w:rsidP="00DB083C">
      <w:pPr>
        <w:pStyle w:val="berschrift2"/>
      </w:pPr>
      <w:bookmarkStart w:id="19" w:name="_Toc380764732"/>
      <w:r>
        <w:lastRenderedPageBreak/>
        <w:t>Crystal</w:t>
      </w:r>
      <w:r w:rsidR="002B5507">
        <w:t xml:space="preserve"> Clear</w:t>
      </w:r>
      <w:bookmarkEnd w:id="19"/>
    </w:p>
    <w:p w:rsidR="002B5507" w:rsidRDefault="002B5507" w:rsidP="00934D33">
      <w:pPr>
        <w:pStyle w:val="Blockberschrift"/>
      </w:pPr>
      <w:r>
        <w:t>Die Crystal Familie</w:t>
      </w:r>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r>
        <w:lastRenderedPageBreak/>
        <w:t>Eigenschaften</w:t>
      </w:r>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r>
        <w:t>Prozesse</w:t>
      </w:r>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r>
        <w:t xml:space="preserve">Die </w:t>
      </w:r>
      <w:r w:rsidR="002B5507">
        <w:t>Arbeitsergebnisse</w:t>
      </w:r>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0" w:name="_Toc380764733"/>
      <w:proofErr w:type="spellStart"/>
      <w:r>
        <w:lastRenderedPageBreak/>
        <w:t>Scrum</w:t>
      </w:r>
      <w:bookmarkEnd w:id="20"/>
      <w:proofErr w:type="spellEnd"/>
    </w:p>
    <w:p w:rsidR="00934D33" w:rsidRDefault="00934D33" w:rsidP="00934D33">
      <w:pPr>
        <w:pStyle w:val="Block"/>
      </w:pPr>
      <w:r>
        <w:t xml:space="preserve">Der Begriff </w:t>
      </w:r>
      <w:proofErr w:type="spellStart"/>
      <w:r>
        <w:t>Scrum</w:t>
      </w:r>
      <w:proofErr w:type="spellEnd"/>
      <w:r>
        <w:t xml:space="preserve"> hat seinen Ursprung beim Rugby, wo dieser Begriff  für „Gedränge“ steht.</w:t>
      </w:r>
    </w:p>
    <w:p w:rsidR="00934D33" w:rsidRDefault="00934D33" w:rsidP="00934D33">
      <w:pPr>
        <w:pStyle w:val="Block"/>
      </w:pPr>
      <w:r>
        <w:t xml:space="preserve">Beim </w:t>
      </w:r>
      <w:proofErr w:type="spellStart"/>
      <w:r>
        <w:t>Scrum</w:t>
      </w:r>
      <w:proofErr w:type="spellEnd"/>
      <w:r>
        <w:t xml:space="preserve"> als agiles Vorgehensmodell geht es eher um das selbst Organisieren sowie um Eigenverantwortung.</w:t>
      </w:r>
    </w:p>
    <w:p w:rsidR="00934D33" w:rsidRDefault="00934D33" w:rsidP="00934D33">
      <w:pPr>
        <w:pStyle w:val="Block"/>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934D33" w:rsidRDefault="00934D33" w:rsidP="00934D33">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934D33" w:rsidRDefault="00934D33" w:rsidP="00934D33">
      <w:pPr>
        <w:pStyle w:val="Block"/>
      </w:pPr>
      <w:r>
        <w:t>Bei den agilen Softwareentwicklungsprozessen muss im Gegensatz zu den klassischen Ansätzen kein Neustart des Projekts oder der Funktion erfolgen, sondern die Anforderungen können vor oder nach einem Sprint geändert werden.</w:t>
      </w:r>
    </w:p>
    <w:p w:rsidR="00934D33" w:rsidRDefault="00934D33" w:rsidP="00934D33">
      <w:pPr>
        <w:pStyle w:val="Blockberschrift"/>
      </w:pPr>
      <w:r>
        <w:t>Die Vision</w:t>
      </w:r>
    </w:p>
    <w:p w:rsidR="00934D33" w:rsidRDefault="00934D33" w:rsidP="00934D33">
      <w:pPr>
        <w:pStyle w:val="Block"/>
      </w:pPr>
      <w:r>
        <w:t xml:space="preserve">Wie bei jedem Projekt steht auch bei </w:t>
      </w:r>
      <w:proofErr w:type="spellStart"/>
      <w:r>
        <w:t>Scrum</w:t>
      </w:r>
      <w:proofErr w:type="spellEnd"/>
      <w:r>
        <w:t xml:space="preserve"> die Vision am Anfang. In der Version müssen das angestrebte Ergebnis des Projekts, der Grund für die Durchführung und der Nutzen des Projekts geklärt werden.</w:t>
      </w:r>
    </w:p>
    <w:p w:rsidR="00934D33" w:rsidRDefault="00934D33" w:rsidP="00934D33">
      <w:pPr>
        <w:pStyle w:val="Blockberschrift"/>
      </w:pPr>
      <w:r>
        <w:t xml:space="preserve">Das Release </w:t>
      </w:r>
      <w:proofErr w:type="spellStart"/>
      <w:r>
        <w:t>Planning</w:t>
      </w:r>
      <w:proofErr w:type="spellEnd"/>
      <w:r>
        <w:t xml:space="preserve"> Meeting</w:t>
      </w:r>
    </w:p>
    <w:p w:rsidR="00934D33" w:rsidRDefault="00934D33" w:rsidP="00934D33">
      <w:pPr>
        <w:pStyle w:val="Block"/>
      </w:pPr>
      <w:r>
        <w:t xml:space="preserve">Während des Release </w:t>
      </w:r>
      <w:proofErr w:type="spellStart"/>
      <w:r>
        <w:t>Planning</w:t>
      </w:r>
      <w:proofErr w:type="spellEnd"/>
      <w:r>
        <w:t xml:space="preserve"> Meetings wird eine Liste von Anforderungen/Funktionen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934D33" w:rsidRDefault="00934D33" w:rsidP="00934D33">
      <w:pPr>
        <w:pStyle w:val="Blockberschrift"/>
      </w:pPr>
      <w:proofErr w:type="gramStart"/>
      <w:r>
        <w:t>Der Produkt</w:t>
      </w:r>
      <w:proofErr w:type="gramEnd"/>
      <w:r>
        <w:t xml:space="preserve"> </w:t>
      </w:r>
      <w:proofErr w:type="spellStart"/>
      <w:r>
        <w:t>Backlog</w:t>
      </w:r>
      <w:proofErr w:type="spellEnd"/>
    </w:p>
    <w:p w:rsidR="00934D33" w:rsidRDefault="00934D33" w:rsidP="00934D33">
      <w:pPr>
        <w:pStyle w:val="Block"/>
      </w:pPr>
      <w:r>
        <w:t xml:space="preserve">Die Liste von Anforderungen und Funktionen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w:t>
      </w:r>
    </w:p>
    <w:p w:rsidR="00934D33" w:rsidRDefault="00934D33" w:rsidP="00934D33">
      <w:pPr>
        <w:pStyle w:val="Blockberschrift"/>
      </w:pPr>
      <w:r>
        <w:lastRenderedPageBreak/>
        <w:t xml:space="preserve">Der Produkt </w:t>
      </w:r>
      <w:proofErr w:type="spellStart"/>
      <w:r>
        <w:t>Owner</w:t>
      </w:r>
      <w:proofErr w:type="spellEnd"/>
    </w:p>
    <w:p w:rsidR="00934D33" w:rsidRDefault="00934D33" w:rsidP="00934D33">
      <w:pPr>
        <w:pStyle w:val="Block"/>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934D33" w:rsidRDefault="00934D33" w:rsidP="00934D33">
      <w:pPr>
        <w:pStyle w:val="Block"/>
      </w:pPr>
      <w:r>
        <w:t xml:space="preserve">Dazu muss der Produkt </w:t>
      </w:r>
      <w:proofErr w:type="spellStart"/>
      <w:r>
        <w:t>Owner</w:t>
      </w:r>
      <w:proofErr w:type="spellEnd"/>
      <w:r>
        <w:t xml:space="preserve"> Kenntnisse darüber besitzen, was:</w:t>
      </w:r>
    </w:p>
    <w:p w:rsidR="00934D33" w:rsidRDefault="00934D33" w:rsidP="00934D33">
      <w:pPr>
        <w:pStyle w:val="Block"/>
      </w:pPr>
      <w:r>
        <w:t>„der Kunde benötigt und worin der höchste Wert liegt“</w:t>
      </w:r>
    </w:p>
    <w:p w:rsidR="00934D33" w:rsidRDefault="00934D33" w:rsidP="00934D33">
      <w:pPr>
        <w:pStyle w:val="Block"/>
      </w:pPr>
      <w:r>
        <w:t>„der Markt und die Konkurrenz anbieten“</w:t>
      </w:r>
    </w:p>
    <w:p w:rsidR="00934D33" w:rsidRDefault="00934D33" w:rsidP="00934D33">
      <w:pPr>
        <w:pStyle w:val="Block"/>
      </w:pPr>
      <w:r>
        <w:t>„die Entwickler an Informationen benötigen“</w:t>
      </w:r>
    </w:p>
    <w:p w:rsidR="00934D33" w:rsidRDefault="00934D33" w:rsidP="00934D33">
      <w:pPr>
        <w:pStyle w:val="Blockberschrift"/>
      </w:pPr>
      <w:r>
        <w:t xml:space="preserve">Das Sprint </w:t>
      </w:r>
      <w:proofErr w:type="spellStart"/>
      <w:r>
        <w:t>Planning</w:t>
      </w:r>
      <w:proofErr w:type="spellEnd"/>
      <w:r>
        <w:t xml:space="preserve"> Meeting</w:t>
      </w:r>
    </w:p>
    <w:p w:rsidR="00934D33" w:rsidRDefault="00934D33" w:rsidP="00934D33">
      <w:pPr>
        <w:pStyle w:val="Block"/>
      </w:pPr>
      <w:r>
        <w:t xml:space="preserve">Während des Sprint </w:t>
      </w:r>
      <w:proofErr w:type="spellStart"/>
      <w:r>
        <w:t>Planning</w:t>
      </w:r>
      <w:proofErr w:type="spellEnd"/>
      <w:r>
        <w:t xml:space="preserve"> Meetings werden die Aufgaben, so genannte Tasks priorisiert,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934D33" w:rsidRDefault="00934D33" w:rsidP="00934D33">
      <w:pPr>
        <w:pStyle w:val="Blockberschrift"/>
      </w:pPr>
      <w:r>
        <w:t xml:space="preserve">Der Sprint </w:t>
      </w:r>
      <w:proofErr w:type="spellStart"/>
      <w:r>
        <w:t>Backlog</w:t>
      </w:r>
      <w:proofErr w:type="spellEnd"/>
    </w:p>
    <w:p w:rsidR="00934D33" w:rsidRDefault="00934D33" w:rsidP="00934D33">
      <w:pPr>
        <w:pStyle w:val="Block"/>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w:t>
      </w:r>
    </w:p>
    <w:p w:rsidR="00934D33" w:rsidRDefault="00934D33" w:rsidP="00934D33">
      <w:pPr>
        <w:pStyle w:val="Block"/>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934D33" w:rsidRDefault="00934D33" w:rsidP="00934D33">
      <w:pPr>
        <w:pStyle w:val="Blockberschrift"/>
      </w:pPr>
      <w:r>
        <w:t>Der Sprint</w:t>
      </w:r>
    </w:p>
    <w:p w:rsidR="00934D33" w:rsidRDefault="00934D33" w:rsidP="00934D33">
      <w:pPr>
        <w:pStyle w:val="Block"/>
      </w:pPr>
      <w:r>
        <w:t>Während eines Sprints, „welcher in der Regel variabel ist, jedoch in der Regel</w:t>
      </w:r>
      <w:r w:rsidR="007E6908">
        <w:t xml:space="preserve"> 2-4 Wochen dauert“ organisiert</w:t>
      </w:r>
      <w:r>
        <w:t xml:space="preserve"> sich das Entwicklerteam selbst. Dabei weißt sich das Team selbst Aufgaben zu und klärt die jeweiligen Verantwortlichkeiten. „Am Ende eines Sprints steht eine funktionierende Funktion, welche der Kunde ausführlich Testet“. </w:t>
      </w:r>
    </w:p>
    <w:p w:rsidR="00934D33" w:rsidRDefault="00934D33">
      <w:pPr>
        <w:widowControl/>
        <w:jc w:val="left"/>
        <w:rPr>
          <w:b/>
        </w:rPr>
      </w:pPr>
      <w:r>
        <w:br w:type="page"/>
      </w:r>
    </w:p>
    <w:p w:rsidR="00934D33" w:rsidRDefault="00934D33" w:rsidP="00934D33">
      <w:pPr>
        <w:pStyle w:val="Blockberschrift"/>
      </w:pPr>
      <w:r>
        <w:lastRenderedPageBreak/>
        <w:t xml:space="preserve">Das Daily </w:t>
      </w:r>
      <w:proofErr w:type="spellStart"/>
      <w:r>
        <w:t>Scrum</w:t>
      </w:r>
      <w:proofErr w:type="spellEnd"/>
      <w:r>
        <w:t xml:space="preserve"> Meeting</w:t>
      </w:r>
    </w:p>
    <w:p w:rsidR="00934D33" w:rsidRDefault="00934D33" w:rsidP="00934D33">
      <w:pPr>
        <w:pStyle w:val="Block"/>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934D33" w:rsidRDefault="00934D33" w:rsidP="00934D33">
      <w:pPr>
        <w:pStyle w:val="Block"/>
      </w:pPr>
      <w:r>
        <w:t>„Was habe ich seit dem Letzten Meeting erreicht?“</w:t>
      </w:r>
    </w:p>
    <w:p w:rsidR="00934D33" w:rsidRDefault="00934D33" w:rsidP="00934D33">
      <w:pPr>
        <w:pStyle w:val="Block"/>
      </w:pPr>
      <w:r>
        <w:t>„Was werde ich bis zum nächsten Meeting erreichen?“</w:t>
      </w:r>
    </w:p>
    <w:p w:rsidR="00934D33" w:rsidRDefault="00934D33" w:rsidP="00934D33">
      <w:pPr>
        <w:pStyle w:val="Block"/>
      </w:pPr>
      <w:r>
        <w:t>„Was blockiert mich?“</w:t>
      </w:r>
    </w:p>
    <w:p w:rsidR="00934D33" w:rsidRDefault="00934D33" w:rsidP="00934D33">
      <w:pPr>
        <w:pStyle w:val="Blockberschrift"/>
      </w:pPr>
      <w:r>
        <w:t xml:space="preserve">Der </w:t>
      </w:r>
      <w:proofErr w:type="spellStart"/>
      <w:r>
        <w:t>Scrum</w:t>
      </w:r>
      <w:proofErr w:type="spellEnd"/>
      <w:r>
        <w:t xml:space="preserve"> Master</w:t>
      </w:r>
    </w:p>
    <w:p w:rsidR="00934D33" w:rsidRDefault="00934D33" w:rsidP="00934D33">
      <w:pPr>
        <w:pStyle w:val="Block"/>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w:t>
      </w:r>
    </w:p>
    <w:p w:rsidR="00934D33" w:rsidRDefault="00934D33" w:rsidP="00934D33">
      <w:pPr>
        <w:pStyle w:val="Blockberschrift"/>
      </w:pPr>
      <w:r>
        <w:t xml:space="preserve">Das Sprint </w:t>
      </w:r>
      <w:proofErr w:type="spellStart"/>
      <w:r>
        <w:t>Burndown</w:t>
      </w:r>
      <w:proofErr w:type="spellEnd"/>
      <w:r>
        <w:t xml:space="preserve"> Chart</w:t>
      </w:r>
    </w:p>
    <w:p w:rsidR="00934D33" w:rsidRDefault="00934D33" w:rsidP="00934D33">
      <w:pPr>
        <w:pStyle w:val="Block"/>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934D33" w:rsidRDefault="00934D33" w:rsidP="00934D33">
      <w:pPr>
        <w:pStyle w:val="Blockberschrift"/>
      </w:pPr>
      <w:r>
        <w:t>Der Sprint Review</w:t>
      </w:r>
    </w:p>
    <w:p w:rsidR="00934D33" w:rsidRDefault="00934D33" w:rsidP="00934D33">
      <w:pPr>
        <w:pStyle w:val="Block"/>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xml:space="preserve"> teil. In diesem werden die Ergebnisse des Sprints präsentiert. Dabei werden schnell Missverständnisse oder evtl. Fehlfunktionen aufgedeckt, welche dann im nächsten Sprint korrigiert werden müssen. „Aus ökonomischer Sicht beinhaltet jede Änderung eine Verbesserung und daher sind diese Änderungen gewünscht.“</w:t>
      </w:r>
    </w:p>
    <w:p w:rsidR="00934D33" w:rsidRDefault="00934D33" w:rsidP="00934D33">
      <w:pPr>
        <w:pStyle w:val="Blockberschrift"/>
      </w:pPr>
      <w:r>
        <w:t>Das Retrospektiv Meeting</w:t>
      </w:r>
    </w:p>
    <w:p w:rsidR="00934D33" w:rsidRPr="00934D33" w:rsidRDefault="00934D33" w:rsidP="00934D33">
      <w:pPr>
        <w:pStyle w:val="Block"/>
      </w:pPr>
      <w:r>
        <w:t xml:space="preserve">Es erfolgt im Anschluss des Print Reviews, dabei wird der Sprint im Hinblick auf Probleme und Verbesserungen durchleuchtet. Das Meeting findet ohne den Produkt </w:t>
      </w:r>
      <w:proofErr w:type="spellStart"/>
      <w:r>
        <w:t>Owner</w:t>
      </w:r>
      <w:proofErr w:type="spellEnd"/>
      <w:r>
        <w:t xml:space="preserve"> statt, da es dabei um interne Strukturen geht, die nicht direkt mit dem Produkt zu tun haben müssen. Hier geht es um Verbesserungen auch im Hinblick auf weitere Sprints und Projekte.</w:t>
      </w:r>
    </w:p>
    <w:p w:rsidR="00934D33" w:rsidRDefault="00934D33">
      <w:pPr>
        <w:widowControl/>
        <w:jc w:val="left"/>
        <w:rPr>
          <w:b/>
          <w:bCs/>
          <w:sz w:val="28"/>
          <w:szCs w:val="26"/>
        </w:rPr>
      </w:pPr>
      <w:r>
        <w:br w:type="page"/>
      </w:r>
    </w:p>
    <w:p w:rsidR="00DB083C" w:rsidRDefault="00DB083C" w:rsidP="00DB083C">
      <w:pPr>
        <w:pStyle w:val="berschrift2"/>
      </w:pPr>
      <w:bookmarkStart w:id="21" w:name="_Toc380764734"/>
      <w:r>
        <w:lastRenderedPageBreak/>
        <w:t>Kanban</w:t>
      </w:r>
      <w:bookmarkEnd w:id="21"/>
    </w:p>
    <w:p w:rsidR="00DB083C" w:rsidRDefault="00DB083C" w:rsidP="00DB083C">
      <w:pPr>
        <w:pStyle w:val="berschrift1"/>
      </w:pPr>
      <w:r>
        <w:br w:type="page"/>
      </w:r>
    </w:p>
    <w:p w:rsidR="0085658B" w:rsidRPr="00E13EC5" w:rsidRDefault="00E13EC5" w:rsidP="007E6908">
      <w:pPr>
        <w:pStyle w:val="berschrift1"/>
      </w:pPr>
      <w:bookmarkStart w:id="22" w:name="_Toc380764735"/>
      <w:r>
        <w:lastRenderedPageBreak/>
        <w:t>Vergleichskriterien für die Methoden</w:t>
      </w:r>
      <w:bookmarkEnd w:id="22"/>
      <w:r w:rsidR="0085658B">
        <w:br w:type="page"/>
      </w:r>
    </w:p>
    <w:p w:rsidR="00E13EC5" w:rsidRDefault="00E13EC5" w:rsidP="007E6908">
      <w:pPr>
        <w:pStyle w:val="berschrift1"/>
      </w:pPr>
      <w:bookmarkStart w:id="23" w:name="_Toc380764736"/>
      <w:r>
        <w:lastRenderedPageBreak/>
        <w:t>Wahl der Tools</w:t>
      </w:r>
      <w:bookmarkEnd w:id="23"/>
    </w:p>
    <w:p w:rsidR="009F28E1" w:rsidRDefault="009F28E1">
      <w:pPr>
        <w:widowControl/>
        <w:jc w:val="left"/>
        <w:rPr>
          <w:b/>
          <w:bCs/>
          <w:sz w:val="28"/>
          <w:szCs w:val="28"/>
        </w:rPr>
      </w:pPr>
      <w:r>
        <w:br w:type="page"/>
      </w:r>
    </w:p>
    <w:p w:rsidR="00DB083C" w:rsidRDefault="00DB083C" w:rsidP="007E6908">
      <w:pPr>
        <w:pStyle w:val="berschrift1"/>
      </w:pPr>
      <w:bookmarkStart w:id="24" w:name="_Toc380764737"/>
      <w:r>
        <w:lastRenderedPageBreak/>
        <w:t>Wahl des Projektes</w:t>
      </w:r>
      <w:bookmarkEnd w:id="24"/>
    </w:p>
    <w:p w:rsidR="009F28E1" w:rsidRDefault="009F28E1" w:rsidP="009F28E1">
      <w:pPr>
        <w:pStyle w:val="Block"/>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9F28E1">
      <w:pPr>
        <w:pStyle w:val="Block"/>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9F28E1">
      <w:pPr>
        <w:pStyle w:val="Block"/>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9F28E1">
      <w:pPr>
        <w:pStyle w:val="Blockberschrift"/>
      </w:pPr>
      <w:r>
        <w:t>Lösungsansätze</w:t>
      </w:r>
    </w:p>
    <w:p w:rsidR="009F28E1" w:rsidRDefault="009F28E1" w:rsidP="009F28E1">
      <w:pPr>
        <w:pStyle w:val="Block"/>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9F28E1">
      <w:pPr>
        <w:pStyle w:val="Block"/>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9F28E1">
      <w:pPr>
        <w:pStyle w:val="Block"/>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9F28E1">
      <w:pPr>
        <w:pStyle w:val="Block"/>
      </w:pPr>
      <w:r>
        <w:t>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9F28E1">
      <w:pPr>
        <w:pStyle w:val="Blockberschrift"/>
      </w:pPr>
      <w:r>
        <w:t>Vorgaben</w:t>
      </w:r>
    </w:p>
    <w:p w:rsidR="009F28E1" w:rsidRDefault="009F28E1" w:rsidP="009F28E1">
      <w:pPr>
        <w:pStyle w:val="Block"/>
      </w:pPr>
      <w:r>
        <w:t xml:space="preserve">Bei der Wahl des Projektes müssen einige Vorgaben beachtet werden. Einerseits sollte es machbar sein, den </w:t>
      </w:r>
      <w:proofErr w:type="spellStart"/>
      <w:r>
        <w:t>Projektscope</w:t>
      </w:r>
      <w:proofErr w:type="spellEnd"/>
      <w:r>
        <w:t xml:space="preserv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9F28E1">
      <w:pPr>
        <w:widowControl/>
        <w:jc w:val="left"/>
        <w:rPr>
          <w:b/>
        </w:rPr>
      </w:pPr>
      <w:r>
        <w:br w:type="page"/>
      </w:r>
    </w:p>
    <w:p w:rsidR="009F28E1" w:rsidRDefault="009F28E1" w:rsidP="009F28E1">
      <w:pPr>
        <w:pStyle w:val="Blockberschrift"/>
      </w:pPr>
      <w:r>
        <w:lastRenderedPageBreak/>
        <w:t>Technologie</w:t>
      </w:r>
    </w:p>
    <w:p w:rsidR="009F28E1" w:rsidRDefault="009F28E1" w:rsidP="009F28E1">
      <w:pPr>
        <w:pStyle w:val="Block"/>
      </w:pPr>
      <w:r>
        <w:t xml:space="preserve">Aus diesem Grund hat man sich für eine Webanwendung entschieden, welche mit Hilfe von JSF (Java Server </w:t>
      </w:r>
      <w:proofErr w:type="spellStart"/>
      <w:r>
        <w:t>Faces</w:t>
      </w:r>
      <w:proofErr w:type="spellEnd"/>
      <w:r>
        <w:t xml:space="preserve">)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9F28E1">
      <w:pPr>
        <w:pStyle w:val="Block"/>
      </w:pPr>
      <w:r>
        <w:t xml:space="preserve">Um JSF optimal nutzen zu können, soll die Entwicklungsumgebung </w:t>
      </w:r>
      <w:proofErr w:type="spellStart"/>
      <w:r>
        <w:t>Eclipse</w:t>
      </w:r>
      <w:proofErr w:type="spellEnd"/>
      <w:r>
        <w:t xml:space="preserve"> eingerichtet werden, welche mit weiteren Frameworks wie </w:t>
      </w:r>
      <w:proofErr w:type="spellStart"/>
      <w:r>
        <w:t>Hibernate</w:t>
      </w:r>
      <w:proofErr w:type="spellEnd"/>
      <w:r>
        <w:t xml:space="preserve"> erweitert wird, um das Datenbank Mapping zu realisieren. Für die Datenbank wird die </w:t>
      </w:r>
      <w:proofErr w:type="spellStart"/>
      <w:r>
        <w:t>OpenSource</w:t>
      </w:r>
      <w:proofErr w:type="spellEnd"/>
      <w:r>
        <w:t xml:space="preserve"> Lösung MySQL verwendet. Darüber hinaus kann das in </w:t>
      </w:r>
      <w:proofErr w:type="spellStart"/>
      <w:r>
        <w:t>Eclipse</w:t>
      </w:r>
      <w:proofErr w:type="spellEnd"/>
      <w:r>
        <w:t xml:space="preserve"> integrierte </w:t>
      </w:r>
      <w:proofErr w:type="spellStart"/>
      <w:r>
        <w:t>Maven</w:t>
      </w:r>
      <w:proofErr w:type="spellEnd"/>
      <w:r>
        <w:t xml:space="preserve"> Tool genutzt werden, welches einen automatischen </w:t>
      </w:r>
      <w:proofErr w:type="spellStart"/>
      <w:r>
        <w:t>Build</w:t>
      </w:r>
      <w:proofErr w:type="spellEnd"/>
      <w:r>
        <w:t xml:space="preserve"> ermöglicht. Eine weitere wichtige agile Praktik ist das Testen, das mit dem Unit-Test Framework </w:t>
      </w:r>
      <w:proofErr w:type="spellStart"/>
      <w:r>
        <w:t>JSFUnit</w:t>
      </w:r>
      <w:proofErr w:type="spellEnd"/>
      <w:r>
        <w:t xml:space="preserve"> umgesetzt werden kann. Aufgrund der Inkompatibilität von </w:t>
      </w:r>
      <w:proofErr w:type="spellStart"/>
      <w:r>
        <w:t>JSFUnit</w:t>
      </w:r>
      <w:proofErr w:type="spellEnd"/>
      <w:r>
        <w:t xml:space="preserve"> mit anderen Servern, muss für das </w:t>
      </w:r>
      <w:proofErr w:type="spellStart"/>
      <w:r>
        <w:t>Deployment</w:t>
      </w:r>
      <w:proofErr w:type="spellEnd"/>
      <w:r>
        <w:t xml:space="preserve"> der Webapplikation ein </w:t>
      </w:r>
      <w:proofErr w:type="spellStart"/>
      <w:r>
        <w:t>JBoss</w:t>
      </w:r>
      <w:proofErr w:type="spellEnd"/>
      <w:r>
        <w:t xml:space="preserve"> Server eingerichtet werden. Da das Produkt des Projektes nicht direkt einem Kunden ausgeliefert werden muss, genügt eine lokale Implementierung der Applikation.</w:t>
      </w:r>
    </w:p>
    <w:p w:rsidR="009F28E1" w:rsidRDefault="009F28E1" w:rsidP="009F28E1">
      <w:pPr>
        <w:pStyle w:val="Blockberschrift"/>
      </w:pPr>
      <w:r>
        <w:t>Projektanforderungen</w:t>
      </w:r>
    </w:p>
    <w:p w:rsidR="009F28E1" w:rsidRDefault="009F28E1" w:rsidP="009F28E1">
      <w:pPr>
        <w:pStyle w:val="Block"/>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9F28E1">
      <w:pPr>
        <w:pStyle w:val="Block"/>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852508">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Pr="0098524C" w:rsidRDefault="009F28E1" w:rsidP="00852508">
            <w:pPr>
              <w:pStyle w:val="Block"/>
              <w:rPr>
                <w:color w:val="auto"/>
              </w:rPr>
            </w:pPr>
            <w:r w:rsidRPr="0098524C">
              <w:rPr>
                <w:color w:val="auto"/>
              </w:rPr>
              <w:lastRenderedPageBreak/>
              <w:t>Variante 1</w:t>
            </w:r>
            <w:r>
              <w:rPr>
                <w:color w:val="auto"/>
              </w:rPr>
              <w:t>: Zeit</w:t>
            </w:r>
          </w:p>
        </w:tc>
        <w:tc>
          <w:tcPr>
            <w:tcW w:w="6692" w:type="dxa"/>
            <w:tcBorders>
              <w:bottom w:val="none" w:sz="0" w:space="0" w:color="auto"/>
            </w:tcBorders>
          </w:tcPr>
          <w:p w:rsidR="009F28E1" w:rsidRPr="0098524C" w:rsidRDefault="009F28E1" w:rsidP="00852508">
            <w:pPr>
              <w:pStyle w:val="Block"/>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852508">
        <w:tc>
          <w:tcPr>
            <w:tcW w:w="2518" w:type="dxa"/>
            <w:shd w:val="clear" w:color="auto" w:fill="D9D9D9" w:themeFill="background1" w:themeFillShade="D9"/>
          </w:tcPr>
          <w:p w:rsidR="009F28E1" w:rsidRPr="0098524C" w:rsidRDefault="009F28E1" w:rsidP="00852508">
            <w:pPr>
              <w:pStyle w:val="Block"/>
              <w:rPr>
                <w:b/>
              </w:rPr>
            </w:pPr>
            <w:r w:rsidRPr="0098524C">
              <w:rPr>
                <w:b/>
              </w:rPr>
              <w:t>Variante 2</w:t>
            </w:r>
            <w:r>
              <w:rPr>
                <w:b/>
              </w:rPr>
              <w:t>: Punkte</w:t>
            </w:r>
          </w:p>
        </w:tc>
        <w:tc>
          <w:tcPr>
            <w:tcW w:w="6692" w:type="dxa"/>
          </w:tcPr>
          <w:p w:rsidR="009F28E1" w:rsidRPr="0098524C" w:rsidRDefault="009F28E1" w:rsidP="00852508">
            <w:pPr>
              <w:pStyle w:val="Block"/>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852508">
        <w:tc>
          <w:tcPr>
            <w:tcW w:w="2518" w:type="dxa"/>
            <w:shd w:val="clear" w:color="auto" w:fill="D9D9D9" w:themeFill="background1" w:themeFillShade="D9"/>
          </w:tcPr>
          <w:p w:rsidR="009F28E1" w:rsidRPr="0098524C" w:rsidRDefault="009F28E1" w:rsidP="00852508">
            <w:pPr>
              <w:pStyle w:val="Block"/>
              <w:rPr>
                <w:b/>
              </w:rPr>
            </w:pPr>
            <w:r w:rsidRPr="0098524C">
              <w:rPr>
                <w:b/>
              </w:rPr>
              <w:t>Variante 3</w:t>
            </w:r>
            <w:r>
              <w:rPr>
                <w:b/>
              </w:rPr>
              <w:t>: Blöcke</w:t>
            </w:r>
          </w:p>
        </w:tc>
        <w:tc>
          <w:tcPr>
            <w:tcW w:w="6692" w:type="dxa"/>
          </w:tcPr>
          <w:p w:rsidR="009F28E1" w:rsidRPr="0098524C" w:rsidRDefault="009F28E1" w:rsidP="00852508">
            <w:pPr>
              <w:pStyle w:val="Block"/>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9F28E1">
      <w:pPr>
        <w:pStyle w:val="Block"/>
      </w:pPr>
      <w:r>
        <w:t xml:space="preserve"> </w:t>
      </w:r>
    </w:p>
    <w:p w:rsidR="009F28E1" w:rsidRDefault="009F28E1" w:rsidP="009F28E1">
      <w:pPr>
        <w:widowControl/>
        <w:jc w:val="left"/>
      </w:pPr>
      <w:r>
        <w:br w:type="page"/>
      </w:r>
    </w:p>
    <w:p w:rsidR="009F28E1" w:rsidRDefault="009F28E1" w:rsidP="009F28E1">
      <w:pPr>
        <w:pStyle w:val="Block"/>
      </w:pPr>
      <w:r>
        <w:lastRenderedPageBreak/>
        <w:t xml:space="preserve">Ein Spieler kann ein Level so lange durchspielen, bis er </w:t>
      </w:r>
      <w:proofErr w:type="gramStart"/>
      <w:r>
        <w:t>das nächste</w:t>
      </w:r>
      <w:proofErr w:type="gramEnd"/>
      <w:r>
        <w:t xml:space="preserve"> Level erreicht hat. Außerdem soll eine Rangliste implementiert werden, welche die Spielergebnisse </w:t>
      </w:r>
      <w:proofErr w:type="gramStart"/>
      <w:r>
        <w:t>aller bisheriger Spieler</w:t>
      </w:r>
      <w:proofErr w:type="gramEnd"/>
      <w:r>
        <w:t xml:space="preserve">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9F28E1">
      <w:pPr>
        <w:pStyle w:val="Block"/>
      </w:pPr>
    </w:p>
    <w:p w:rsidR="009F28E1" w:rsidRDefault="009F28E1">
      <w:pPr>
        <w:widowControl/>
        <w:jc w:val="left"/>
        <w:rPr>
          <w:b/>
          <w:bCs/>
          <w:sz w:val="28"/>
          <w:szCs w:val="28"/>
        </w:rPr>
      </w:pPr>
      <w:r>
        <w:br w:type="page"/>
      </w:r>
    </w:p>
    <w:p w:rsidR="0085658B" w:rsidRDefault="007E6908" w:rsidP="007E6908">
      <w:pPr>
        <w:pStyle w:val="berschrift1"/>
      </w:pPr>
      <w:bookmarkStart w:id="25" w:name="_Toc380764738"/>
      <w:r>
        <w:lastRenderedPageBreak/>
        <w:t>Vorbereitung</w:t>
      </w:r>
      <w:r w:rsidR="0085658B">
        <w:t xml:space="preserve"> der Durchführung</w:t>
      </w:r>
      <w:bookmarkEnd w:id="25"/>
    </w:p>
    <w:p w:rsidR="00DB083C" w:rsidRDefault="00DB083C" w:rsidP="002F3662">
      <w:pPr>
        <w:pStyle w:val="berschrift1"/>
      </w:pPr>
      <w:r>
        <w:br w:type="page"/>
      </w:r>
      <w:bookmarkStart w:id="26" w:name="_Toc380764739"/>
      <w:r w:rsidRPr="002F3662">
        <w:lastRenderedPageBreak/>
        <w:t>Durchführung</w:t>
      </w:r>
      <w:r w:rsidR="00CC6C37">
        <w:t xml:space="preserve"> des Projektes</w:t>
      </w:r>
      <w:bookmarkEnd w:id="26"/>
    </w:p>
    <w:p w:rsidR="00DB083C" w:rsidRDefault="00DB083C" w:rsidP="00DB083C">
      <w:pPr>
        <w:pStyle w:val="berschrift2"/>
      </w:pPr>
      <w:bookmarkStart w:id="27" w:name="_Toc380764740"/>
      <w:r>
        <w:t>Crystal</w:t>
      </w:r>
      <w:r w:rsidR="00D57F74">
        <w:t xml:space="preserve"> Clear</w:t>
      </w:r>
      <w:bookmarkEnd w:id="27"/>
    </w:p>
    <w:p w:rsidR="00DB083C" w:rsidRDefault="00DB083C" w:rsidP="00DB083C">
      <w:pPr>
        <w:pStyle w:val="berschrift2"/>
      </w:pPr>
      <w:bookmarkStart w:id="28" w:name="_Toc380764741"/>
      <w:proofErr w:type="spellStart"/>
      <w:r>
        <w:t>Scrum</w:t>
      </w:r>
      <w:bookmarkEnd w:id="28"/>
      <w:proofErr w:type="spellEnd"/>
    </w:p>
    <w:p w:rsidR="00DB083C" w:rsidRPr="00DB083C" w:rsidRDefault="00DB083C" w:rsidP="00DB083C">
      <w:pPr>
        <w:pStyle w:val="berschrift2"/>
      </w:pPr>
      <w:bookmarkStart w:id="29" w:name="_Toc380764742"/>
      <w:r>
        <w:t>Kanban</w:t>
      </w:r>
      <w:bookmarkEnd w:id="29"/>
    </w:p>
    <w:p w:rsidR="002B5507" w:rsidRDefault="002B5507">
      <w:pPr>
        <w:widowControl/>
        <w:jc w:val="left"/>
        <w:rPr>
          <w:b/>
          <w:bCs/>
          <w:sz w:val="28"/>
          <w:szCs w:val="28"/>
        </w:rPr>
      </w:pPr>
      <w:r>
        <w:br w:type="page"/>
      </w:r>
    </w:p>
    <w:p w:rsidR="002B5507" w:rsidRDefault="00DA44D7" w:rsidP="002B5507">
      <w:pPr>
        <w:pStyle w:val="berschrift1"/>
      </w:pPr>
      <w:bookmarkStart w:id="30" w:name="_Toc380764743"/>
      <w:r>
        <w:lastRenderedPageBreak/>
        <w:t>Ergebnisse</w:t>
      </w:r>
      <w:bookmarkEnd w:id="30"/>
    </w:p>
    <w:p w:rsidR="00DA44D7" w:rsidRDefault="00DA44D7" w:rsidP="00DA44D7">
      <w:pPr>
        <w:pStyle w:val="berschrift2"/>
      </w:pPr>
      <w:bookmarkStart w:id="31" w:name="_Toc380764744"/>
      <w:r>
        <w:t>Analyse/Ursachenforschung</w:t>
      </w:r>
      <w:bookmarkEnd w:id="31"/>
    </w:p>
    <w:p w:rsidR="00DA44D7" w:rsidRDefault="00DA44D7" w:rsidP="00DA44D7">
      <w:pPr>
        <w:pStyle w:val="berschrift3"/>
      </w:pPr>
      <w:bookmarkStart w:id="32" w:name="_Toc380764745"/>
      <w:r>
        <w:t>Crystal Clear</w:t>
      </w:r>
      <w:bookmarkEnd w:id="32"/>
    </w:p>
    <w:p w:rsidR="00DA44D7" w:rsidRDefault="00DA44D7" w:rsidP="00DA44D7">
      <w:pPr>
        <w:pStyle w:val="berschrift3"/>
      </w:pPr>
      <w:bookmarkStart w:id="33" w:name="_Toc380764746"/>
      <w:proofErr w:type="spellStart"/>
      <w:r>
        <w:t>Scrum</w:t>
      </w:r>
      <w:bookmarkEnd w:id="33"/>
      <w:proofErr w:type="spellEnd"/>
    </w:p>
    <w:p w:rsidR="00DA44D7" w:rsidRDefault="00DA44D7" w:rsidP="00DA44D7">
      <w:pPr>
        <w:pStyle w:val="berschrift3"/>
      </w:pPr>
      <w:bookmarkStart w:id="34" w:name="_Toc380764747"/>
      <w:r>
        <w:t>Kanba</w:t>
      </w:r>
      <w:r w:rsidR="002F3662">
        <w:t>n</w:t>
      </w:r>
      <w:bookmarkEnd w:id="34"/>
    </w:p>
    <w:p w:rsidR="00DA44D7" w:rsidRDefault="00DA44D7" w:rsidP="00DA44D7">
      <w:pPr>
        <w:pStyle w:val="berschrift2"/>
      </w:pPr>
      <w:bookmarkStart w:id="35" w:name="_Toc380764748"/>
      <w:r>
        <w:t>Auswertung der Tools</w:t>
      </w:r>
      <w:bookmarkEnd w:id="35"/>
    </w:p>
    <w:p w:rsidR="002B5507" w:rsidRDefault="002B5507" w:rsidP="002B5507">
      <w:pPr>
        <w:pStyle w:val="berschrift2"/>
      </w:pPr>
      <w:bookmarkStart w:id="36" w:name="_Toc380764749"/>
      <w:r>
        <w:t xml:space="preserve">Gegenüberstellung der </w:t>
      </w:r>
      <w:r w:rsidR="00686FE5">
        <w:t>agilen Prozesse</w:t>
      </w:r>
      <w:bookmarkEnd w:id="36"/>
    </w:p>
    <w:p w:rsidR="00DB083C" w:rsidRPr="00DB083C" w:rsidRDefault="00CC6C37" w:rsidP="00DB083C">
      <w:pPr>
        <w:pStyle w:val="berschrift1"/>
      </w:pPr>
      <w:r>
        <w:br w:type="page"/>
      </w:r>
      <w:bookmarkStart w:id="37" w:name="_Toc380764750"/>
      <w:r w:rsidR="00DB083C">
        <w:lastRenderedPageBreak/>
        <w:t>Fazit</w:t>
      </w:r>
      <w:bookmarkEnd w:id="37"/>
    </w:p>
    <w:p w:rsidR="00DB083C" w:rsidRPr="00DB083C" w:rsidRDefault="00DB083C" w:rsidP="00DB083C">
      <w:pPr>
        <w:pStyle w:val="Block"/>
      </w:pPr>
    </w:p>
    <w:sectPr w:rsidR="00DB083C" w:rsidRPr="00DB083C" w:rsidSect="0018695B">
      <w:headerReference w:type="default" r:id="rId34"/>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9A1" w:rsidRDefault="007449A1" w:rsidP="00036903">
      <w:r>
        <w:separator/>
      </w:r>
    </w:p>
  </w:endnote>
  <w:endnote w:type="continuationSeparator" w:id="0">
    <w:p w:rsidR="007449A1" w:rsidRDefault="007449A1"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9F28E1">
          <w:rPr>
            <w:noProof/>
          </w:rPr>
          <w:t>14</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9A1" w:rsidRDefault="007449A1" w:rsidP="00036903">
      <w:r>
        <w:separator/>
      </w:r>
    </w:p>
  </w:footnote>
  <w:footnote w:type="continuationSeparator" w:id="0">
    <w:p w:rsidR="007449A1" w:rsidRDefault="007449A1"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r w:rsidR="007449A1">
      <w:fldChar w:fldCharType="begin"/>
    </w:r>
    <w:r w:rsidR="007449A1">
      <w:instrText xml:space="preserve"> STYLEREF  "Überschrift 1" \n  \* MERGEFORMAT </w:instrText>
    </w:r>
    <w:r w:rsidR="007449A1">
      <w:fldChar w:fldCharType="separate"/>
    </w:r>
    <w:r w:rsidR="009F28E1">
      <w:rPr>
        <w:noProof/>
      </w:rPr>
      <w:t>2</w:t>
    </w:r>
    <w:r w:rsidR="007449A1">
      <w:rPr>
        <w:noProof/>
      </w:rPr>
      <w:fldChar w:fldCharType="end"/>
    </w:r>
    <w:r w:rsidR="00E17F4B">
      <w:t xml:space="preserve"> </w:t>
    </w:r>
    <w:fldSimple w:instr=" STYLEREF  &quot;Überschrift 1&quot;  \* MERGEFORMAT ">
      <w:r w:rsidR="009F28E1">
        <w:rPr>
          <w:noProof/>
        </w:rPr>
        <w:t>Agile Softwareentwicklung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654BE"/>
    <w:rsid w:val="004A32F3"/>
    <w:rsid w:val="004F3C5B"/>
    <w:rsid w:val="004F7608"/>
    <w:rsid w:val="005054E0"/>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7303E3"/>
    <w:rsid w:val="00740CB9"/>
    <w:rsid w:val="007449A1"/>
    <w:rsid w:val="00750FE8"/>
    <w:rsid w:val="007629E3"/>
    <w:rsid w:val="007761DF"/>
    <w:rsid w:val="007C022C"/>
    <w:rsid w:val="007E6908"/>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E65F9"/>
    <w:rsid w:val="009F28E1"/>
    <w:rsid w:val="00A070DB"/>
    <w:rsid w:val="00A128A0"/>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15202"/>
    <w:rsid w:val="00B63898"/>
    <w:rsid w:val="00B72743"/>
    <w:rsid w:val="00B75F6E"/>
    <w:rsid w:val="00B92658"/>
    <w:rsid w:val="00BD3D37"/>
    <w:rsid w:val="00BD482D"/>
    <w:rsid w:val="00C03246"/>
    <w:rsid w:val="00C169FD"/>
    <w:rsid w:val="00C20BF7"/>
    <w:rsid w:val="00C3436A"/>
    <w:rsid w:val="00C512E0"/>
    <w:rsid w:val="00C76CE0"/>
    <w:rsid w:val="00C77175"/>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64CBD"/>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28BD1457-20E9-429B-B41B-0C52C1B1A196}"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601E059E-78AD-4D5E-88C0-6234F6505D1A}" type="presOf" srcId="{EBA65594-F0D8-417F-A8C0-8B4974FF7B05}" destId="{40D37583-E5C0-4EA9-9AB1-70B05BA374B2}" srcOrd="0" destOrd="0" presId="urn:microsoft.com/office/officeart/2005/8/layout/chevron1"/>
    <dgm:cxn modelId="{EDA3CB4E-D3E8-485B-852B-60B10E764CA5}" type="presOf" srcId="{4F8B4D19-41DD-46A7-A532-962CEFC734D5}" destId="{B0A8CBC0-1794-4E7F-9AA5-7BB7639A4AE8}" srcOrd="0" destOrd="0" presId="urn:microsoft.com/office/officeart/2005/8/layout/chevron1"/>
    <dgm:cxn modelId="{9D529F21-5237-4200-9BE7-4EA868DE3185}"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84FA25DB-41D8-448C-BD8E-9A5B21CC34A3}" type="presParOf" srcId="{AF567B5B-1AE5-467B-9D1A-ABB9FD43EDA8}" destId="{48211093-16F6-492D-806C-013D9E408995}" srcOrd="0" destOrd="0" presId="urn:microsoft.com/office/officeart/2005/8/layout/chevron1"/>
    <dgm:cxn modelId="{63BC722B-D511-4B4A-BBEE-C03F9D4B4277}" type="presParOf" srcId="{AF567B5B-1AE5-467B-9D1A-ABB9FD43EDA8}" destId="{FAC2C440-ED3A-4ECC-A4AD-2A4021CC9E6A}" srcOrd="1" destOrd="0" presId="urn:microsoft.com/office/officeart/2005/8/layout/chevron1"/>
    <dgm:cxn modelId="{4D656B72-776D-4460-8350-D33824598E94}" type="presParOf" srcId="{AF567B5B-1AE5-467B-9D1A-ABB9FD43EDA8}" destId="{40D37583-E5C0-4EA9-9AB1-70B05BA374B2}" srcOrd="2" destOrd="0" presId="urn:microsoft.com/office/officeart/2005/8/layout/chevron1"/>
    <dgm:cxn modelId="{7E5C9570-EA34-411A-A15C-B1F30122C890}" type="presParOf" srcId="{AF567B5B-1AE5-467B-9D1A-ABB9FD43EDA8}" destId="{10C39741-3FF8-4734-A550-A51A0679C40C}" srcOrd="3" destOrd="0" presId="urn:microsoft.com/office/officeart/2005/8/layout/chevron1"/>
    <dgm:cxn modelId="{A338267D-9206-4871-B6CF-AE88DF7D65EC}"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8944379F-E792-4543-93E6-C5E708CC0D4B}" type="presOf" srcId="{A098BB04-23DC-4E7A-8A8A-2DBC5A1EA15A}" destId="{AF567B5B-1AE5-467B-9D1A-ABB9FD43EDA8}" srcOrd="0" destOrd="0" presId="urn:microsoft.com/office/officeart/2005/8/layout/chevron1"/>
    <dgm:cxn modelId="{92957421-05EB-405F-A669-5CAD0DDFB561}" type="presOf" srcId="{4F8B4D19-41DD-46A7-A532-962CEFC734D5}" destId="{B0A8CBC0-1794-4E7F-9AA5-7BB7639A4AE8}" srcOrd="0" destOrd="0" presId="urn:microsoft.com/office/officeart/2005/8/layout/chevron1"/>
    <dgm:cxn modelId="{8BF50285-1F03-400E-84D0-AF7CCF6955D0}" type="presOf" srcId="{EBA65594-F0D8-417F-A8C0-8B4974FF7B05}" destId="{40D37583-E5C0-4EA9-9AB1-70B05BA374B2}"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3C7D6F43-1081-4434-B251-71CB73CB9939}" srcId="{A098BB04-23DC-4E7A-8A8A-2DBC5A1EA15A}" destId="{E5C4CA86-4C48-48B9-A0A6-A1982378D82F}" srcOrd="0" destOrd="0" parTransId="{F4CF35D9-72ED-4FB3-A002-C93AA2F7177C}" sibTransId="{4D571D74-BFC4-4731-9FD7-DA5CD1ED2774}"/>
    <dgm:cxn modelId="{25B00BB7-7D9B-4842-8C3B-F95CDC3D7BA3}" type="presOf" srcId="{E5C4CA86-4C48-48B9-A0A6-A1982378D82F}" destId="{48211093-16F6-492D-806C-013D9E408995}" srcOrd="0" destOrd="0" presId="urn:microsoft.com/office/officeart/2005/8/layout/chevron1"/>
    <dgm:cxn modelId="{6073BA0F-99B5-4682-ADB1-B0957E1DE21C}" type="presOf" srcId="{BC3FCE93-9F7B-459F-AB3F-7F18CABA24B0}" destId="{E154E153-3AEF-48D9-99F7-6F2B8CB15958}"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60EB1E61-655D-4FD3-88CE-23F4B52CEAC9}" srcId="{A098BB04-23DC-4E7A-8A8A-2DBC5A1EA15A}" destId="{EBA65594-F0D8-417F-A8C0-8B4974FF7B05}" srcOrd="1" destOrd="0" parTransId="{65981329-6437-4250-8C5E-FE25FB144E94}" sibTransId="{BC535E59-EE9E-43B7-B6C6-A69D67D4E819}"/>
    <dgm:cxn modelId="{F35400AB-EE40-4224-ABCD-5A1BB814DDB2}" type="presParOf" srcId="{AF567B5B-1AE5-467B-9D1A-ABB9FD43EDA8}" destId="{48211093-16F6-492D-806C-013D9E408995}" srcOrd="0" destOrd="0" presId="urn:microsoft.com/office/officeart/2005/8/layout/chevron1"/>
    <dgm:cxn modelId="{368F2B5F-2DED-49CD-A181-881B96D0C9B8}" type="presParOf" srcId="{AF567B5B-1AE5-467B-9D1A-ABB9FD43EDA8}" destId="{FAC2C440-ED3A-4ECC-A4AD-2A4021CC9E6A}" srcOrd="1" destOrd="0" presId="urn:microsoft.com/office/officeart/2005/8/layout/chevron1"/>
    <dgm:cxn modelId="{A261A528-F60A-42E1-BFA2-37D65D8CC3F5}" type="presParOf" srcId="{AF567B5B-1AE5-467B-9D1A-ABB9FD43EDA8}" destId="{40D37583-E5C0-4EA9-9AB1-70B05BA374B2}" srcOrd="2" destOrd="0" presId="urn:microsoft.com/office/officeart/2005/8/layout/chevron1"/>
    <dgm:cxn modelId="{04D0EB46-3F88-4672-A06D-155788C0EEE5}" type="presParOf" srcId="{AF567B5B-1AE5-467B-9D1A-ABB9FD43EDA8}" destId="{10C39741-3FF8-4734-A550-A51A0679C40C}" srcOrd="3" destOrd="0" presId="urn:microsoft.com/office/officeart/2005/8/layout/chevron1"/>
    <dgm:cxn modelId="{00B33CE2-09FA-4557-BF87-FBE1CCC7BE98}" type="presParOf" srcId="{AF567B5B-1AE5-467B-9D1A-ABB9FD43EDA8}" destId="{B0A8CBC0-1794-4E7F-9AA5-7BB7639A4AE8}" srcOrd="4" destOrd="0" presId="urn:microsoft.com/office/officeart/2005/8/layout/chevron1"/>
    <dgm:cxn modelId="{E6F7BE3D-5F67-4770-88A6-9F2C25A99A70}" type="presParOf" srcId="{AF567B5B-1AE5-467B-9D1A-ABB9FD43EDA8}" destId="{DD2B13DA-0893-4086-B807-BF55EA5E0DAD}" srcOrd="5" destOrd="0" presId="urn:microsoft.com/office/officeart/2005/8/layout/chevron1"/>
    <dgm:cxn modelId="{AE53B7D2-BCE7-4CD6-ABA3-81E722A15804}"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6B264C32-644F-4F10-9777-2E3D04D7B0BA}" type="presOf" srcId="{EBA65594-F0D8-417F-A8C0-8B4974FF7B05}" destId="{40D37583-E5C0-4EA9-9AB1-70B05BA374B2}"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3C7D6F43-1081-4434-B251-71CB73CB9939}" srcId="{A098BB04-23DC-4E7A-8A8A-2DBC5A1EA15A}" destId="{E5C4CA86-4C48-48B9-A0A6-A1982378D82F}" srcOrd="0" destOrd="0" parTransId="{F4CF35D9-72ED-4FB3-A002-C93AA2F7177C}" sibTransId="{4D571D74-BFC4-4731-9FD7-DA5CD1ED2774}"/>
    <dgm:cxn modelId="{155387A5-D504-4D4B-8060-A77A3078E555}" type="presOf" srcId="{A098BB04-23DC-4E7A-8A8A-2DBC5A1EA15A}" destId="{AF567B5B-1AE5-467B-9D1A-ABB9FD43EDA8}" srcOrd="0" destOrd="0" presId="urn:microsoft.com/office/officeart/2005/8/layout/chevron1"/>
    <dgm:cxn modelId="{D8442CE0-BA51-40F4-ABE0-1D8C7AF5B711}" type="presOf" srcId="{4F8B4D19-41DD-46A7-A532-962CEFC734D5}" destId="{B0A8CBC0-1794-4E7F-9AA5-7BB7639A4AE8}" srcOrd="0" destOrd="0" presId="urn:microsoft.com/office/officeart/2005/8/layout/chevron1"/>
    <dgm:cxn modelId="{BC1C3595-8C0D-4199-A2B2-94C913EF37D8}"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9356FBF5-095E-4ACF-BB9F-D4515DC31EF7}" type="presParOf" srcId="{AF567B5B-1AE5-467B-9D1A-ABB9FD43EDA8}" destId="{48211093-16F6-492D-806C-013D9E408995}" srcOrd="0" destOrd="0" presId="urn:microsoft.com/office/officeart/2005/8/layout/chevron1"/>
    <dgm:cxn modelId="{75F98A07-69E1-4B6C-94B1-22EDA1B03B09}" type="presParOf" srcId="{AF567B5B-1AE5-467B-9D1A-ABB9FD43EDA8}" destId="{FAC2C440-ED3A-4ECC-A4AD-2A4021CC9E6A}" srcOrd="1" destOrd="0" presId="urn:microsoft.com/office/officeart/2005/8/layout/chevron1"/>
    <dgm:cxn modelId="{B178A6BA-9FEF-4E64-B82D-F842BBA2B573}" type="presParOf" srcId="{AF567B5B-1AE5-467B-9D1A-ABB9FD43EDA8}" destId="{40D37583-E5C0-4EA9-9AB1-70B05BA374B2}" srcOrd="2" destOrd="0" presId="urn:microsoft.com/office/officeart/2005/8/layout/chevron1"/>
    <dgm:cxn modelId="{BE4008E6-4FF8-47A5-A9BA-6525FCEFF9D2}" type="presParOf" srcId="{AF567B5B-1AE5-467B-9D1A-ABB9FD43EDA8}" destId="{10C39741-3FF8-4734-A550-A51A0679C40C}" srcOrd="3" destOrd="0" presId="urn:microsoft.com/office/officeart/2005/8/layout/chevron1"/>
    <dgm:cxn modelId="{EB3CC147-CC76-4785-97B3-338FD28D31C1}"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D02FB272-81C9-42E9-8E6E-7F30628BEA07}"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BC4D5449-5D56-443D-9A34-7EB4837BBC8A}" type="presOf" srcId="{E5C4CA86-4C48-48B9-A0A6-A1982378D82F}" destId="{48211093-16F6-492D-806C-013D9E408995}" srcOrd="0" destOrd="0" presId="urn:microsoft.com/office/officeart/2005/8/layout/chevron1"/>
    <dgm:cxn modelId="{31785C74-2D4B-44CC-95C0-2C0768673720}"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DA50D4A0-91A4-4DAC-B064-F2CE6D95B366}" type="presParOf" srcId="{AF567B5B-1AE5-467B-9D1A-ABB9FD43EDA8}" destId="{48211093-16F6-492D-806C-013D9E408995}" srcOrd="0" destOrd="0" presId="urn:microsoft.com/office/officeart/2005/8/layout/chevron1"/>
    <dgm:cxn modelId="{33E8C6C6-EFF1-4F6E-AB5C-764F110E61ED}" type="presParOf" srcId="{AF567B5B-1AE5-467B-9D1A-ABB9FD43EDA8}" destId="{FAC2C440-ED3A-4ECC-A4AD-2A4021CC9E6A}" srcOrd="1" destOrd="0" presId="urn:microsoft.com/office/officeart/2005/8/layout/chevron1"/>
    <dgm:cxn modelId="{730A1DDA-5684-4541-BFB8-501F17156CED}"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1</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2</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3</b:RefOrder>
  </b:Source>
</b:Sources>
</file>

<file path=customXml/itemProps1.xml><?xml version="1.0" encoding="utf-8"?>
<ds:datastoreItem xmlns:ds="http://schemas.openxmlformats.org/officeDocument/2006/customXml" ds:itemID="{CCA57F39-A02E-46F2-889E-188471D2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29</Pages>
  <Words>4244</Words>
  <Characters>26738</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30921</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27</cp:revision>
  <dcterms:created xsi:type="dcterms:W3CDTF">2013-10-28T19:50:00Z</dcterms:created>
  <dcterms:modified xsi:type="dcterms:W3CDTF">2014-02-21T15:50:00Z</dcterms:modified>
</cp:coreProperties>
</file>