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74DC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建议：</w:t>
      </w:r>
    </w:p>
    <w:p w:rsidR="006674DC" w:rsidRDefault="006674DC" w:rsidP="006674D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人才的引进，留住以及激励。</w:t>
      </w:r>
    </w:p>
    <w:p w:rsidR="006674DC" w:rsidRDefault="006674DC" w:rsidP="006674D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正确用人，大胆授权，分工到位，职责明确，用人不疑。</w:t>
      </w:r>
    </w:p>
    <w:p w:rsidR="006674DC" w:rsidRDefault="006674DC" w:rsidP="006674D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建立企业文化，使员工以公司为家，公司以员工为本，员工与公司共同成长。</w:t>
      </w:r>
    </w:p>
    <w:sectPr w:rsidR="006674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5DA"/>
    <w:multiLevelType w:val="hybridMultilevel"/>
    <w:tmpl w:val="05443CAA"/>
    <w:lvl w:ilvl="0" w:tplc="EC2E20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1DA4"/>
    <w:rsid w:val="006674D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2017-12-19T06:05:00Z</dcterms:modified>
</cp:coreProperties>
</file>