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2"/>
        <w:rPr>
          <w:rFonts w:hint="eastAsia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商户PC端</w:t>
      </w:r>
      <w:r>
        <w:rPr>
          <w:rFonts w:hint="eastAsia" w:ascii="微软雅黑" w:hAnsi="微软雅黑" w:eastAsia="微软雅黑" w:cs="微软雅黑"/>
          <w:sz w:val="24"/>
          <w:szCs w:val="24"/>
        </w:rPr>
        <w:t>开发说明文档</w:t>
      </w:r>
    </w:p>
    <w:p>
      <w:pPr>
        <w:rPr>
          <w:rFonts w:hint="eastAsia"/>
        </w:rPr>
      </w:pPr>
    </w:p>
    <w:tbl>
      <w:tblPr>
        <w:tblStyle w:val="16"/>
        <w:tblW w:w="77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5"/>
        <w:gridCol w:w="3388"/>
        <w:gridCol w:w="1306"/>
        <w:gridCol w:w="1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25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修订日期</w:t>
            </w:r>
          </w:p>
        </w:tc>
        <w:tc>
          <w:tcPr>
            <w:tcW w:w="3388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修订内容</w:t>
            </w:r>
          </w:p>
        </w:tc>
        <w:tc>
          <w:tcPr>
            <w:tcW w:w="1306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修订版本</w:t>
            </w:r>
          </w:p>
        </w:tc>
        <w:tc>
          <w:tcPr>
            <w:tcW w:w="130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25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2015.08.02</w:t>
            </w:r>
          </w:p>
        </w:tc>
        <w:tc>
          <w:tcPr>
            <w:tcW w:w="3388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1.0版本基本功能</w:t>
            </w:r>
          </w:p>
        </w:tc>
        <w:tc>
          <w:tcPr>
            <w:tcW w:w="1306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V1.0</w:t>
            </w:r>
          </w:p>
        </w:tc>
        <w:tc>
          <w:tcPr>
            <w:tcW w:w="130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陈佩欣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25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2015.08.22</w:t>
            </w:r>
          </w:p>
        </w:tc>
        <w:tc>
          <w:tcPr>
            <w:tcW w:w="3388" w:type="dxa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订单中心、钱包、账号设置功能完善；支付页面优化</w:t>
            </w:r>
          </w:p>
        </w:tc>
        <w:tc>
          <w:tcPr>
            <w:tcW w:w="1306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V1.1</w:t>
            </w:r>
          </w:p>
        </w:tc>
        <w:tc>
          <w:tcPr>
            <w:tcW w:w="130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eastAsia="zh-CN"/>
              </w:rPr>
              <w:t>陈佩欣</w:t>
            </w:r>
          </w:p>
        </w:tc>
      </w:tr>
    </w:tbl>
    <w:p>
      <w:pPr>
        <w:rPr>
          <w:rFonts w:hint="eastAsia"/>
        </w:rPr>
      </w:pPr>
    </w:p>
    <w:p>
      <w:pPr>
        <w:numPr>
          <w:ilvl w:val="0"/>
          <w:numId w:val="0"/>
        </w:numPr>
        <w:ind w:leftChars="0"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黄色底的为1.0版本未做功能</w:t>
      </w:r>
    </w:p>
    <w:p>
      <w:pPr>
        <w:pStyle w:val="2"/>
        <w:rPr>
          <w:rFonts w:hint="eastAsia"/>
        </w:rPr>
      </w:pPr>
      <w:r>
        <w:rPr>
          <w:rFonts w:hint="eastAsia" w:eastAsia="宋体"/>
          <w:lang w:val="en-US" w:eastAsia="zh-CN"/>
        </w:rPr>
        <w:t xml:space="preserve"> 我的钱包</w:t>
      </w:r>
    </w:p>
    <w:p>
      <w:pPr>
        <w:pStyle w:val="3"/>
        <w:outlineLvl w:val="1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余额提现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图</w:t>
      </w:r>
      <w:r>
        <w:rPr>
          <w:rFonts w:hint="eastAsia" w:eastAsia="宋体"/>
          <w:lang w:val="en-US" w:eastAsia="zh-CN"/>
        </w:rPr>
        <w:t>1.1.1</w:t>
      </w:r>
    </w:p>
    <w:p>
      <w:pPr>
        <w:rPr>
          <w:rFonts w:hint="eastAsia" w:eastAsia="宋体"/>
          <w:i/>
          <w:iCs/>
          <w:lang w:val="en-US" w:eastAsia="zh-CN"/>
        </w:rPr>
      </w:pPr>
      <w:r>
        <w:drawing>
          <wp:inline distT="0" distB="0" distL="114300" distR="114300">
            <wp:extent cx="5270500" cy="2435225"/>
            <wp:effectExtent l="0" t="0" r="635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6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48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余额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显示当前可提现余额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添加银行卡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本页内跳转，跳至添加银行卡的页面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选择银行卡</w:t>
            </w:r>
          </w:p>
        </w:tc>
        <w:tc>
          <w:tcPr>
            <w:tcW w:w="6948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显示已添加的银行卡信息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卡号：前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12位*号表示，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后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位显示数字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银行：显示该卡的银行图标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提现金额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只能输入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&gt;0，&lt;=可提现余额的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下一步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本页内跳转，跳至图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返回钱包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本页内跳转，跳会钱包的余额页面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图1.1.2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598420"/>
            <wp:effectExtent l="0" t="0" r="1079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6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48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银行卡信息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显示所选银行卡的持卡人姓名、银行、开卡省市、卡号（前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12位*显示，后4位显示数字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提现金额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显示上一步输入的提现金额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支付密码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限制输入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6位数字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确认提现</w:t>
            </w:r>
          </w:p>
        </w:tc>
        <w:tc>
          <w:tcPr>
            <w:tcW w:w="6948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支付密码未填写，按钮不可点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支付密码错误，红字提示【密码错误，请输入正确的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6位数字支付密码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支付密码正确，本页内跳转至图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忘记密码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打开新页面，跳至找回支付密码的页面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返回修改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本页内跳转，跳至图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返回余额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本页内跳转，返回我的钱包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-余额页面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图1.1.3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372360"/>
            <wp:effectExtent l="0" t="0" r="254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6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48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继续提现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本页内跳转，跳至图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返回钱包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本页内跳转，返回我的钱包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-余额页面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银行卡管理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删除银行卡</w:t>
      </w:r>
    </w:p>
    <w:tbl>
      <w:tblPr>
        <w:tblStyle w:val="1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6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48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57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删除</w:t>
            </w:r>
          </w:p>
        </w:tc>
        <w:tc>
          <w:tcPr>
            <w:tcW w:w="6948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鼠标移过某银行卡，该银行卡出现“删除”按钮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删除弹窗（见下图）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  “确定”，该银行卡信息删除，银行卡数相应减少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  “取消”，弹窗关闭，银行卡无变化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548505" cy="3246120"/>
            <wp:effectExtent l="0" t="0" r="4445" b="11430"/>
            <wp:docPr id="8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订单</w:t>
      </w:r>
      <w:r>
        <w:rPr>
          <w:rFonts w:hint="eastAsia"/>
          <w:lang w:eastAsia="zh-CN"/>
        </w:rPr>
        <w:t>中心</w:t>
      </w:r>
    </w:p>
    <w:p>
      <w:pPr>
        <w:pStyle w:val="3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订单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状态合并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 不同状态的订单详情页面显示不同的按钮，分布如下</w:t>
      </w:r>
    </w:p>
    <w:tbl>
      <w:tblPr>
        <w:tblStyle w:val="16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val="en-US" w:eastAsia="zh-CN"/>
              </w:rPr>
              <w:t>PC端显示</w:t>
            </w: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  <w:t>状态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  <w:t>后台状态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  <w:t>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待支付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待支付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去支付，修改订单，取消订单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tabs>
                <w:tab w:val="left" w:pos="3250"/>
              </w:tabs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待接单</w:t>
            </w:r>
          </w:p>
        </w:tc>
        <w:tc>
          <w:tcPr>
            <w:tcW w:w="2841" w:type="dxa"/>
          </w:tcPr>
          <w:p>
            <w:pPr>
              <w:tabs>
                <w:tab w:val="left" w:pos="3250"/>
              </w:tabs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待接单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加价，取消订单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tabs>
                <w:tab w:val="center" w:pos="2022"/>
              </w:tabs>
              <w:jc w:val="center"/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val="en-US" w:eastAsia="zh-CN"/>
              </w:rPr>
              <w:t>服务中</w:t>
            </w:r>
          </w:p>
        </w:tc>
        <w:tc>
          <w:tcPr>
            <w:tcW w:w="2841" w:type="dxa"/>
          </w:tcPr>
          <w:p>
            <w:pPr>
              <w:tabs>
                <w:tab w:val="center" w:pos="2022"/>
              </w:tabs>
              <w:jc w:val="center"/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eastAsia="zh-CN"/>
              </w:rPr>
              <w:t>服务中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val="en-US" w:eastAsia="zh-CN"/>
              </w:rPr>
              <w:t>+已签到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加价，取消订单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tabs>
                <w:tab w:val="center" w:pos="2022"/>
              </w:tabs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待确认</w:t>
            </w:r>
          </w:p>
        </w:tc>
        <w:tc>
          <w:tcPr>
            <w:tcW w:w="2841" w:type="dxa"/>
          </w:tcPr>
          <w:p>
            <w:pPr>
              <w:tabs>
                <w:tab w:val="center" w:pos="2022"/>
              </w:tabs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待用户确认</w:t>
            </w:r>
          </w:p>
        </w:tc>
        <w:tc>
          <w:tcPr>
            <w:tcW w:w="2841" w:type="dxa"/>
          </w:tcPr>
          <w:p>
            <w:pPr>
              <w:tabs>
                <w:tab w:val="center" w:pos="2022"/>
              </w:tabs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确认完工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已完成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  <w:t>保障期+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已完成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评价（如已评价，无此按钮），申请售后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已取消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已取消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申请售后</w:t>
            </w:r>
          </w:p>
        </w:tc>
      </w:tr>
    </w:tbl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页面显示位置包括：</w:t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sz w:val="24"/>
          <w:szCs w:val="24"/>
        </w:rPr>
        <w:t>订单详情页面--订单状态</w:t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0500" cy="662940"/>
            <wp:effectExtent l="0" t="0" r="6350" b="38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sz w:val="24"/>
          <w:szCs w:val="24"/>
        </w:rPr>
        <w:t>订单中心--订单列表--订单状态</w:t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3675" cy="1362075"/>
            <wp:effectExtent l="0" t="0" r="3175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sz w:val="24"/>
          <w:szCs w:val="24"/>
        </w:rPr>
        <w:t>订单中心--订单状态快捷键</w:t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1770" cy="220345"/>
            <wp:effectExtent l="0" t="0" r="5080" b="825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4. </w:t>
      </w:r>
      <w:r>
        <w:rPr>
          <w:rFonts w:hint="eastAsia" w:ascii="微软雅黑" w:hAnsi="微软雅黑" w:eastAsia="微软雅黑" w:cs="微软雅黑"/>
          <w:sz w:val="24"/>
          <w:szCs w:val="24"/>
        </w:rPr>
        <w:t>订单中心--查询条件--订单状态</w:t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66055" cy="1581150"/>
            <wp:effectExtent l="0" t="0" r="10795" b="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5. </w:t>
      </w:r>
      <w:r>
        <w:rPr>
          <w:rFonts w:hint="eastAsia" w:ascii="微软雅黑" w:hAnsi="微软雅黑" w:eastAsia="微软雅黑" w:cs="微软雅黑"/>
          <w:sz w:val="24"/>
          <w:szCs w:val="24"/>
        </w:rPr>
        <w:t>主页--订单快捷入口</w:t>
      </w:r>
    </w:p>
    <w:p>
      <w:pPr>
        <w:numPr>
          <w:ilvl w:val="0"/>
          <w:numId w:val="0"/>
        </w:numPr>
        <w:ind w:left="425" w:leftChars="0"/>
        <w:outlineLvl w:val="9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66055" cy="569595"/>
            <wp:effectExtent l="0" t="0" r="10795" b="190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订单导出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7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8522" w:type="dxa"/>
            <w:gridSpan w:val="2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eastAsia="zh-CN"/>
              </w:rPr>
              <w:t>实体商户显示内容（见图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val="en-US" w:eastAsia="zh-CN"/>
              </w:rPr>
              <w:t>4.1.1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  <w:t>导出所选</w:t>
            </w: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导出已勾选的订单列表信息，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  <w:t>excel格式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导出本页</w:t>
            </w: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导出当前页的订单列表信息，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  <w:t>excel格式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导出全部</w:t>
            </w: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导出查询结果的所有订单信息，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  <w:t>excel格式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全部订单</w:t>
            </w: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当前全部订单的数量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点击，订单列表中显示该用户所有状态的订单信息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待支付</w:t>
            </w: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当前待支付订单的数量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点击，订单列表中显示其待支付状态的订单信息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本页面右下，出现“批量支付”按钮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服务中</w:t>
            </w: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当前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eastAsia="zh-CN"/>
              </w:rPr>
              <w:t>后台状态为待签到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highlight w:val="yellow"/>
                <w:lang w:val="en-US" w:eastAsia="zh-CN"/>
              </w:rPr>
              <w:t>+服务中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订单的数量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点击，订单列表中显示其待签到和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val="en-US" w:eastAsia="zh-CN"/>
              </w:rPr>
              <w:t>服务中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  <w:t>状态的订单信息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待评价</w:t>
            </w: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当前已完成且未评价订单的数量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点击，订单列表中显示其状态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eastAsia="zh-CN"/>
              </w:rPr>
              <w:t>已完成，但未评价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eastAsia="zh-CN"/>
              </w:rPr>
              <w:t>批量支付</w:t>
            </w: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无勾选订单，按钮不可见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yellow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有勾选订单，且所勾选订单不含待支付订单，按钮不可见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有勾选订单，且所勾选订单含待支付订单，按钮可见可点。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点击，打开批量支付页面，支付页的待付金额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=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所勾选订单的实付款总和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eastAsia="zh-CN"/>
              </w:rPr>
              <w:t>批量确认完工</w:t>
            </w: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无勾选订单，按钮不可见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有勾选订单，所勾选订单不含待确认状态订单，按钮不可见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有勾选订单，且所勾选订单含待确认状态订单，按钮可见可点。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点击，弹窗【是否批量确认所选订单已完工？】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下方按钮“是”，“否”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“是”按钮，所选订单全部变成保障期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5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071" w:type="dxa"/>
            <w:textDirection w:val="lrTb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“否”按钮，弹窗关闭，订单状态无变动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3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修改待支付订单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待支付订单可修改订单内容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6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pP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  <w:t>按钮</w:t>
            </w:r>
          </w:p>
        </w:tc>
        <w:tc>
          <w:tcPr>
            <w:tcW w:w="6931" w:type="dxa"/>
          </w:tcPr>
          <w:p>
            <w:pP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lang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修改订单</w:t>
            </w:r>
          </w:p>
        </w:tc>
        <w:tc>
          <w:tcPr>
            <w:tcW w:w="6931" w:type="dxa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联系信息、服务信息、商品信息的安装数量变成可编辑，页面最下方有按钮“保存修改”和“取消修改”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1.“保存修改”，点击，保存已编辑的订单详情。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2.“取消修改”，点击，不保存修改内容，订单详情不改变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账号设置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账号设置分“我的信息”，“账户安全”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修改绑定手机号</w:t>
      </w:r>
    </w:p>
    <w:p>
      <w:pPr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账户安全主页，手机验证后的按钮为“修改”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页如下，图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3.1.1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135" cy="290576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6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48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4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手机验证修改按钮</w:t>
            </w:r>
          </w:p>
        </w:tc>
        <w:tc>
          <w:tcPr>
            <w:tcW w:w="6948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本业内跳转，跳至图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3.1.2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流程：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90265" cy="6343015"/>
            <wp:effectExtent l="0" t="0" r="635" b="63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634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页面和按钮功能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图3.1.2 修改手机主页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468880"/>
            <wp:effectExtent l="0" t="0" r="6985" b="762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1"/>
        <w:gridCol w:w="6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1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无法接收短信</w:t>
            </w:r>
          </w:p>
        </w:tc>
        <w:tc>
          <w:tcPr>
            <w:tcW w:w="61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点击，本页内跳转至图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val="en-US" w:eastAsia="zh-CN"/>
              </w:rPr>
              <w:t>3.1.4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能接收短信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点击，本页内跳转至图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3.1.3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图3.1.3 验证原手机号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548255"/>
            <wp:effectExtent l="0" t="0" r="3810" b="444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1"/>
        <w:gridCol w:w="6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1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手机号码</w:t>
            </w:r>
          </w:p>
        </w:tc>
        <w:tc>
          <w:tcPr>
            <w:tcW w:w="61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显示原绑定手机号，中间</w:t>
            </w: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val="en-US" w:eastAsia="zh-CN"/>
              </w:rPr>
              <w:t>5位数*显示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restart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获取短信验证码</w:t>
            </w:r>
          </w:p>
        </w:tc>
        <w:tc>
          <w:tcPr>
            <w:tcW w:w="6161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点击，给已绑定手机发送短信验证码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该按钮变灰，60秒内不可点，按钮内文字变成【重新获取短信(50s)】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下方提示【验证码已发送到您的手机上，有效时间为5分钟，请及时查收。】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校验码输入框</w:t>
            </w:r>
          </w:p>
        </w:tc>
        <w:tc>
          <w:tcPr>
            <w:tcW w:w="6161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限制输入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4位数字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restart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下一步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检验码未填写，按钮不可点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continue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检验码已填写， 检验码错误，红字提示【检验码错误，请重试】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检验码已填写， 且密码正确，跳到下一页，图3.1.5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重新选择验证方式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本页内跳转，跳至图3.1.2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图3.1.4 验证登录密码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055620"/>
            <wp:effectExtent l="0" t="0" r="6985" b="1143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1"/>
        <w:gridCol w:w="6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1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登录密码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必填，填写框，限制输入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6-20位字符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忘记登录密码？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打开新页面，跳至找回登录密码页面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restart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下一步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登录密码未填写，该框变红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continue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登录密码已填写， 登录密码错误，该框变红，下方红色交叉，红字提示【登录密码错误，请重试】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vMerge w:val="continue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登录密码已填写， 且密码正确，跳到下一页图3.1.5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重新选择验证方式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本页内跳转，跳至图3.1.2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图3.1.5 绑定新手机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037205"/>
            <wp:effectExtent l="0" t="0" r="6350" b="10795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5"/>
        <w:gridCol w:w="7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712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手机号</w:t>
            </w:r>
          </w:p>
        </w:tc>
        <w:tc>
          <w:tcPr>
            <w:tcW w:w="7127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光标点进去，右侧浮框提示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【1.输入的手机号将作为绑定手机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 2.该手机号用于接收验证、重要通知等短信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1395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7127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限制11位数字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7127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格式正确，右侧显示绿色勾勾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7127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格式不正确，右侧红色交叉图，红字提示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【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手机号格式不正确，请重新输入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】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获取验证码</w:t>
            </w:r>
          </w:p>
        </w:tc>
        <w:tc>
          <w:tcPr>
            <w:tcW w:w="7127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未输入格式正确的手机号码，此按钮灰色不可点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7127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输入格式正确的手机号码后，按钮变蓝可点击。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7127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，手机号未注册，系统发送验证码短信；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 该按钮变灰，60秒内不可点，按钮内文字变成【重新获取短信(50s)】；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2.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下方提示【验证码已发送到您的手机上，有效时间为5分钟，请及时查收。】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7127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点击，手机号已注册，手机号右侧红色交叉图，红字提示【此账号已注册，请至直接登录。】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验证码</w:t>
            </w:r>
          </w:p>
        </w:tc>
        <w:tc>
          <w:tcPr>
            <w:tcW w:w="7127" w:type="dxa"/>
            <w:vAlign w:val="center"/>
          </w:tcPr>
          <w:p>
            <w:pPr>
              <w:tabs>
                <w:tab w:val="left" w:pos="1592"/>
                <w:tab w:val="center" w:pos="3516"/>
              </w:tabs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限制为4位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下一步</w:t>
            </w:r>
          </w:p>
        </w:tc>
        <w:tc>
          <w:tcPr>
            <w:tcW w:w="7127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手机号、验证码、协议任一项未填写正确，点击此按钮时，欠正确的框变红提示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395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7127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验证码输入正确，本页内跳转，跳至图3.1.6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图3.1.6 修改手机成功</w:t>
      </w:r>
    </w:p>
    <w:p>
      <w:r>
        <w:drawing>
          <wp:inline distT="0" distB="0" distL="114300" distR="114300">
            <wp:extent cx="5271135" cy="3023870"/>
            <wp:effectExtent l="0" t="0" r="5715" b="5080"/>
            <wp:docPr id="6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1"/>
        <w:gridCol w:w="6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16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绑定号码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显示新绑定的号码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3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返回账号安全</w:t>
            </w:r>
          </w:p>
        </w:tc>
        <w:tc>
          <w:tcPr>
            <w:tcW w:w="6161" w:type="dxa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24"/>
                <w:szCs w:val="24"/>
                <w:lang w:eastAsia="zh-CN"/>
              </w:rPr>
              <w:t>本页内跳转，跳至账号安全主页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Style w:val="3"/>
        <w:outlineLvl w:val="1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我的信息</w:t>
      </w:r>
    </w:p>
    <w:p>
      <w:pPr>
        <w:pStyle w:val="4"/>
        <w:outlineLvl w:val="2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查看和编辑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查看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我的信息页面默认记录用户注册时填写的信息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*电商角色和实体商户角色本页面的信息不一样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图3.,2.1 .1我的信息-实体商户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68595" cy="4490720"/>
            <wp:effectExtent l="0" t="0" r="8255" b="5080"/>
            <wp:docPr id="9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3.2.1.2 我的信息-电商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67960" cy="4497070"/>
            <wp:effectExtent l="0" t="0" r="8890" b="17780"/>
            <wp:docPr id="9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6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12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10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12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个人信息</w:t>
            </w:r>
          </w:p>
        </w:tc>
        <w:tc>
          <w:tcPr>
            <w:tcW w:w="691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电商显示以下信息：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商户名称、商户平台、商户地址、经营范围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绑定手机、商户负责人、负责人电话、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QQ、旺旺号、京东咚咚、邮箱地址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12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  <w:tc>
          <w:tcPr>
            <w:tcW w:w="691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实体商户显示以下信息：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商户名称、商户地址、经营范围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绑定手机、商户负责人、负责人电话、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QQ、邮箱地址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12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编辑</w:t>
            </w:r>
          </w:p>
        </w:tc>
        <w:tc>
          <w:tcPr>
            <w:tcW w:w="6910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基本信息和联系信息变成可编辑状态（绑定手机不可编辑）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12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申请认证</w:t>
            </w:r>
          </w:p>
        </w:tc>
        <w:tc>
          <w:tcPr>
            <w:tcW w:w="6910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点击展开认证信息内容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编辑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商户基本信息和联系信息可编辑（其中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绑定手机不可编辑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）。见下图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图3.2.1.3编辑信息-实体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67325" cy="3616960"/>
            <wp:effectExtent l="0" t="0" r="9525" b="2540"/>
            <wp:docPr id="10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图3.2.1.4编辑信息-电商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3040" cy="4622165"/>
            <wp:effectExtent l="0" t="0" r="3810" b="6985"/>
            <wp:docPr id="10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1"/>
        <w:gridCol w:w="69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95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商户名称</w:t>
            </w:r>
          </w:p>
        </w:tc>
        <w:tc>
          <w:tcPr>
            <w:tcW w:w="6951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必填，填写框，无限制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商户平台</w:t>
            </w:r>
          </w:p>
        </w:tc>
        <w:tc>
          <w:tcPr>
            <w:tcW w:w="6951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必填，下拉选择框，选项顺序【淘宝】【天猫】【京东】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商户地址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必填，填写框，无限制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经营范围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不可填写，点击更多，展开所有经营范围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可勾选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添加更多店铺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点击，新增以下框：</w:t>
            </w:r>
          </w:p>
          <w:p>
            <w:pPr>
              <w:pStyle w:val="26"/>
              <w:numPr>
                <w:ilvl w:val="0"/>
                <w:numId w:val="5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 实体，新增商户名称、商户平台（选择框）、商户地址、经营范围</w:t>
            </w:r>
          </w:p>
          <w:p>
            <w:pPr>
              <w:pStyle w:val="26"/>
              <w:numPr>
                <w:ilvl w:val="0"/>
                <w:numId w:val="5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 xml:space="preserve"> 电商，新增商户名称、商户地址、经营范围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绑定手机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不可编辑修改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商户负责人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必填，填写框，无限制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负责人手机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必填，填写框，限制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11位数字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QQ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选填，填写项，限制数字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旺旺号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选填，填写项，无限制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京东咚咚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选填，填写项，无限制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邮箱地址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选填，填写项，无限制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保存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保存已修改内容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571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取消</w:t>
            </w:r>
          </w:p>
        </w:tc>
        <w:tc>
          <w:tcPr>
            <w:tcW w:w="6951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取消已修改内容，仍保持原信息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实名认证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图3.2.2.1 未展开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135" cy="1746885"/>
            <wp:effectExtent l="0" t="0" r="5715" b="5715"/>
            <wp:docPr id="10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图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3.2.2.2 实名认证信息展开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135" cy="2981960"/>
            <wp:effectExtent l="0" t="0" r="5715" b="8890"/>
            <wp:docPr id="10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3"/>
        <w:gridCol w:w="6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功能键</w:t>
            </w:r>
          </w:p>
        </w:tc>
        <w:tc>
          <w:tcPr>
            <w:tcW w:w="6709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功能效果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13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申请认证</w:t>
            </w:r>
          </w:p>
        </w:tc>
        <w:tc>
          <w:tcPr>
            <w:tcW w:w="6709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1. 未实名认证，点击后展开认证内容，所有框可填写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2.“审核中”、“已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lang w:val="en-US" w:eastAsia="zh-CN"/>
              </w:rPr>
              <w:t>审核”，此按钮显示审核状态，点击展开已填写内容，可查看但不可修改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  <w:lang w:val="en-US" w:eastAsia="zh-CN"/>
              </w:rPr>
              <w:t>3. “审核不通过”，此按钮显示审核状态，点击可展开已填写内容，可编辑修改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vMerge w:val="restart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eastAsia="zh-CN"/>
              </w:rPr>
              <w:t>不同角色需要信息</w:t>
            </w:r>
          </w:p>
        </w:tc>
        <w:tc>
          <w:tcPr>
            <w:tcW w:w="6709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val="en-US" w:eastAsia="zh-CN"/>
              </w:rPr>
              <w:t>1. 电商:（负责人身份照和身份证照为必填项，其他选填）</w:t>
            </w:r>
          </w:p>
          <w:p>
            <w:pPr>
              <w:pStyle w:val="26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highlight w:val="none"/>
                <w:lang w:val="en-US" w:eastAsia="zh-CN"/>
              </w:rPr>
              <w:t>负责人名称、负责人身份证号、负责人身份证照，营业执照名称，营业执照注册号，营业执照详细地址，营业执照电子版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vMerge w:val="continue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6709" w:type="dxa"/>
            <w:vAlign w:val="center"/>
          </w:tcPr>
          <w:p>
            <w:pPr>
              <w:pStyle w:val="26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2.实体：（所有信息为必填项）</w:t>
            </w:r>
          </w:p>
          <w:p>
            <w:pPr>
              <w:pStyle w:val="26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法人代表名称、法人代表身份证号、法人代表身份证照，营业执照名称，营业执照注册号，营业执照详细地址，营业执照电子版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负责人/法人代表名称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文本框，限制中文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eastAsia="zh-CN"/>
              </w:rPr>
              <w:t>一旦填写并提交，此名字取代基本信息上的“商户负责人”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负责人/法人代表身份证号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文本框，限制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18位数字，或17位数字加X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负责人/法人代表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身份证照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“上传图片”，点击打开上传图片弹窗，限制上传两张图片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营业执照名称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文本框，限制中文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7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营业执照注册号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文本框，限制输入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15位数字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营业执照详细地址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文本框，无限制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营业执照电子版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“上传图片”，点击打开上传图片弹窗，限制上传两张图片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vMerge w:val="restart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提交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保存已填写内容，弹窗提示“您的实名认证申请已成功提交，工作人员将尽快完成审核”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vMerge w:val="continue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提交成功后，原</w:t>
            </w:r>
            <w:bookmarkStart w:id="0" w:name="_GoBack"/>
            <w:bookmarkEnd w:id="0"/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“申请认证”按钮的文字显示该申请的状态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813" w:type="dxa"/>
            <w:textDirection w:val="lrTb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取消</w:t>
            </w:r>
          </w:p>
        </w:tc>
        <w:tc>
          <w:tcPr>
            <w:tcW w:w="6709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已修改内容不保存，认证信息折叠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支付页面效果优化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入口：订单支付、补价支付、加价支付、账单支付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已勾选支付的效果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已勾选的支付方式，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显示本支付方式的支付金额【支付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xx元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】</w:t>
      </w:r>
      <w:r>
        <w:rPr>
          <w:rFonts w:hint="eastAsia"/>
          <w:lang w:val="en-US" w:eastAsia="zh-CN"/>
        </w:rPr>
        <w:t>，效果见下图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69865" cy="4537075"/>
            <wp:effectExtent l="0" t="0" r="6985" b="15875"/>
            <wp:docPr id="7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鼠标移过效果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如鼠标移过某支付方式，该栏有底色、显示本支付方式的支付金额【支付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xx元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】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，见下图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3675" cy="2515235"/>
            <wp:effectExtent l="0" t="0" r="3175" b="18415"/>
            <wp:docPr id="8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订单批量支付</w:t>
      </w:r>
    </w:p>
    <w:p>
      <w:pPr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 xml:space="preserve"> 一键批量支付，只允许单一支付方式，不允许联合支付。（尊享金不支持批量支付，在批量支付页面不可选）  </w:t>
      </w:r>
    </w:p>
    <w:p>
      <w:pPr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 xml:space="preserve">   每批订单作为一个整体，当作一个整体提交支付。</w:t>
      </w:r>
    </w:p>
    <w:tbl>
      <w:tblPr>
        <w:tblStyle w:val="1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6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8522" w:type="dxa"/>
            <w:gridSpan w:val="2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eastAsia="zh-CN"/>
              </w:rPr>
              <w:t>一键批量支付（下图）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1" w:hRule="atLeast"/>
          <w:jc w:val="center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订单简介</w:t>
            </w:r>
          </w:p>
        </w:tc>
        <w:tc>
          <w:tcPr>
            <w:tcW w:w="6948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点击展开订单详情，显示所有已选择的订单的订单详情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1" w:hRule="atLeast"/>
          <w:jc w:val="center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尊享金</w:t>
            </w:r>
          </w:p>
        </w:tc>
        <w:tc>
          <w:tcPr>
            <w:tcW w:w="6948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如果有尊享金，尊享金变灰不可点，提示【尊享金不支持批量支付，如需要使用尊享金，请单笔支付订单。】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1" w:hRule="atLeast"/>
          <w:jc w:val="center"/>
        </w:trPr>
        <w:tc>
          <w:tcPr>
            <w:tcW w:w="1574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提示语</w:t>
            </w:r>
          </w:p>
        </w:tc>
        <w:tc>
          <w:tcPr>
            <w:tcW w:w="6948" w:type="dxa"/>
            <w:textDirection w:val="lrTb"/>
            <w:vAlign w:val="center"/>
          </w:tcPr>
          <w:p>
            <w:pPr>
              <w:pStyle w:val="26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  <w:t>订单简介下红字提示【订单批量支付只支持单一支付方式，不可多种方式联合支付。】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5273675" cy="2662555"/>
            <wp:effectExtent l="0" t="0" r="317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接入客服QQ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PC的所有页面都可打开在线客服。</w:t>
      </w:r>
    </w:p>
    <w:p>
      <w:pPr>
        <w:widowControl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79687131"/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33</w:t>
        </w:r>
        <w:r>
          <w:fldChar w:fldCharType="end"/>
        </w:r>
      </w:p>
    </w:sdtContent>
  </w:sdt>
  <w:p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81680"/>
    <w:multiLevelType w:val="multilevel"/>
    <w:tmpl w:val="2B48168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78DF462"/>
    <w:multiLevelType w:val="singleLevel"/>
    <w:tmpl w:val="578DF46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78ED26F"/>
    <w:multiLevelType w:val="singleLevel"/>
    <w:tmpl w:val="578ED26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78F1557"/>
    <w:multiLevelType w:val="singleLevel"/>
    <w:tmpl w:val="578F15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78F1B49"/>
    <w:multiLevelType w:val="singleLevel"/>
    <w:tmpl w:val="578F1B4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78F3463"/>
    <w:multiLevelType w:val="singleLevel"/>
    <w:tmpl w:val="578F34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073"/>
    <w:rsid w:val="00005BF4"/>
    <w:rsid w:val="00005D7B"/>
    <w:rsid w:val="00016B54"/>
    <w:rsid w:val="00023298"/>
    <w:rsid w:val="00035F93"/>
    <w:rsid w:val="0004554B"/>
    <w:rsid w:val="00050552"/>
    <w:rsid w:val="00051DD1"/>
    <w:rsid w:val="000521DB"/>
    <w:rsid w:val="00073F34"/>
    <w:rsid w:val="00075032"/>
    <w:rsid w:val="0008511D"/>
    <w:rsid w:val="00092BBF"/>
    <w:rsid w:val="000A62D0"/>
    <w:rsid w:val="000C6077"/>
    <w:rsid w:val="000C7A8A"/>
    <w:rsid w:val="000D76F1"/>
    <w:rsid w:val="000F42ED"/>
    <w:rsid w:val="000F7F26"/>
    <w:rsid w:val="001143F9"/>
    <w:rsid w:val="0011494F"/>
    <w:rsid w:val="00131889"/>
    <w:rsid w:val="00141588"/>
    <w:rsid w:val="00172663"/>
    <w:rsid w:val="00172749"/>
    <w:rsid w:val="00186F85"/>
    <w:rsid w:val="001A114C"/>
    <w:rsid w:val="001A21AA"/>
    <w:rsid w:val="001A58CE"/>
    <w:rsid w:val="001A712A"/>
    <w:rsid w:val="001C49B8"/>
    <w:rsid w:val="001D07D0"/>
    <w:rsid w:val="001D47CB"/>
    <w:rsid w:val="001F1BD6"/>
    <w:rsid w:val="00215FC1"/>
    <w:rsid w:val="0022165C"/>
    <w:rsid w:val="0027283A"/>
    <w:rsid w:val="00281A3F"/>
    <w:rsid w:val="00287E9A"/>
    <w:rsid w:val="00295402"/>
    <w:rsid w:val="00296734"/>
    <w:rsid w:val="002C2DBD"/>
    <w:rsid w:val="002C3643"/>
    <w:rsid w:val="002C5DDE"/>
    <w:rsid w:val="002D6C3F"/>
    <w:rsid w:val="002E0003"/>
    <w:rsid w:val="00306165"/>
    <w:rsid w:val="003108BA"/>
    <w:rsid w:val="0031188F"/>
    <w:rsid w:val="003228E3"/>
    <w:rsid w:val="00336EEB"/>
    <w:rsid w:val="00345B3F"/>
    <w:rsid w:val="0036603C"/>
    <w:rsid w:val="003834C1"/>
    <w:rsid w:val="00386924"/>
    <w:rsid w:val="003A7B76"/>
    <w:rsid w:val="003F34AD"/>
    <w:rsid w:val="003F6B2A"/>
    <w:rsid w:val="003F7745"/>
    <w:rsid w:val="00401C95"/>
    <w:rsid w:val="00440E0D"/>
    <w:rsid w:val="00494687"/>
    <w:rsid w:val="004A0622"/>
    <w:rsid w:val="004A515E"/>
    <w:rsid w:val="004C0DED"/>
    <w:rsid w:val="004E2F77"/>
    <w:rsid w:val="004E48DB"/>
    <w:rsid w:val="004F1EA0"/>
    <w:rsid w:val="00512C5D"/>
    <w:rsid w:val="005C1239"/>
    <w:rsid w:val="005D0A49"/>
    <w:rsid w:val="005D72DD"/>
    <w:rsid w:val="005E4B17"/>
    <w:rsid w:val="00603234"/>
    <w:rsid w:val="00622418"/>
    <w:rsid w:val="00625F25"/>
    <w:rsid w:val="00631F5E"/>
    <w:rsid w:val="00665148"/>
    <w:rsid w:val="00672F8C"/>
    <w:rsid w:val="00673073"/>
    <w:rsid w:val="00675D32"/>
    <w:rsid w:val="00686BB5"/>
    <w:rsid w:val="006A2C5E"/>
    <w:rsid w:val="006B3CE6"/>
    <w:rsid w:val="006B5D04"/>
    <w:rsid w:val="006E1C08"/>
    <w:rsid w:val="006E1CEF"/>
    <w:rsid w:val="006F77F3"/>
    <w:rsid w:val="007072B6"/>
    <w:rsid w:val="00721CCF"/>
    <w:rsid w:val="00763781"/>
    <w:rsid w:val="00782520"/>
    <w:rsid w:val="0079455F"/>
    <w:rsid w:val="007A20E2"/>
    <w:rsid w:val="007A3F9B"/>
    <w:rsid w:val="007C47BD"/>
    <w:rsid w:val="007E7BFF"/>
    <w:rsid w:val="007F54C5"/>
    <w:rsid w:val="00810658"/>
    <w:rsid w:val="008127A3"/>
    <w:rsid w:val="008164B3"/>
    <w:rsid w:val="00832183"/>
    <w:rsid w:val="00837E8B"/>
    <w:rsid w:val="0084550B"/>
    <w:rsid w:val="00846C3E"/>
    <w:rsid w:val="00884AA9"/>
    <w:rsid w:val="00896333"/>
    <w:rsid w:val="008A468E"/>
    <w:rsid w:val="008C6698"/>
    <w:rsid w:val="008D4038"/>
    <w:rsid w:val="008F0AC1"/>
    <w:rsid w:val="008F1D43"/>
    <w:rsid w:val="00901346"/>
    <w:rsid w:val="00905A44"/>
    <w:rsid w:val="00910D51"/>
    <w:rsid w:val="00914CB1"/>
    <w:rsid w:val="00915253"/>
    <w:rsid w:val="00926E04"/>
    <w:rsid w:val="009375F8"/>
    <w:rsid w:val="00976595"/>
    <w:rsid w:val="009A49F7"/>
    <w:rsid w:val="009A72C1"/>
    <w:rsid w:val="009B3A86"/>
    <w:rsid w:val="009C7F8A"/>
    <w:rsid w:val="009D30DA"/>
    <w:rsid w:val="009F6DE2"/>
    <w:rsid w:val="00A12AEF"/>
    <w:rsid w:val="00A157A4"/>
    <w:rsid w:val="00A2341F"/>
    <w:rsid w:val="00A35E2D"/>
    <w:rsid w:val="00A462C4"/>
    <w:rsid w:val="00A641A1"/>
    <w:rsid w:val="00A71CDE"/>
    <w:rsid w:val="00AA08F2"/>
    <w:rsid w:val="00AA47C5"/>
    <w:rsid w:val="00AB6A6C"/>
    <w:rsid w:val="00B06561"/>
    <w:rsid w:val="00B10B5C"/>
    <w:rsid w:val="00B1520B"/>
    <w:rsid w:val="00B21CF7"/>
    <w:rsid w:val="00B21EA0"/>
    <w:rsid w:val="00B468BF"/>
    <w:rsid w:val="00B61805"/>
    <w:rsid w:val="00B7684F"/>
    <w:rsid w:val="00B82E7E"/>
    <w:rsid w:val="00BB5695"/>
    <w:rsid w:val="00BB7DEA"/>
    <w:rsid w:val="00BC0512"/>
    <w:rsid w:val="00BC509C"/>
    <w:rsid w:val="00C1168E"/>
    <w:rsid w:val="00C2618E"/>
    <w:rsid w:val="00C3269D"/>
    <w:rsid w:val="00C362AB"/>
    <w:rsid w:val="00C45262"/>
    <w:rsid w:val="00C5438B"/>
    <w:rsid w:val="00C666DD"/>
    <w:rsid w:val="00C97290"/>
    <w:rsid w:val="00CB371F"/>
    <w:rsid w:val="00CB7F4B"/>
    <w:rsid w:val="00CD59E5"/>
    <w:rsid w:val="00CF5B81"/>
    <w:rsid w:val="00D03640"/>
    <w:rsid w:val="00D05DAE"/>
    <w:rsid w:val="00D2314A"/>
    <w:rsid w:val="00D243DF"/>
    <w:rsid w:val="00D30D1C"/>
    <w:rsid w:val="00D67A51"/>
    <w:rsid w:val="00D72B6B"/>
    <w:rsid w:val="00D816B4"/>
    <w:rsid w:val="00D908C4"/>
    <w:rsid w:val="00D947DE"/>
    <w:rsid w:val="00D975AF"/>
    <w:rsid w:val="00DA2333"/>
    <w:rsid w:val="00DB2840"/>
    <w:rsid w:val="00DF559D"/>
    <w:rsid w:val="00E105D2"/>
    <w:rsid w:val="00E3760C"/>
    <w:rsid w:val="00E42A2C"/>
    <w:rsid w:val="00E45F69"/>
    <w:rsid w:val="00E5036D"/>
    <w:rsid w:val="00E57BEA"/>
    <w:rsid w:val="00EB003D"/>
    <w:rsid w:val="00EB12C4"/>
    <w:rsid w:val="00EB7C0A"/>
    <w:rsid w:val="00ED038E"/>
    <w:rsid w:val="00ED1A18"/>
    <w:rsid w:val="00ED3834"/>
    <w:rsid w:val="00EE0C41"/>
    <w:rsid w:val="00EE30B9"/>
    <w:rsid w:val="00EF4377"/>
    <w:rsid w:val="00EF4D64"/>
    <w:rsid w:val="00F12FCA"/>
    <w:rsid w:val="00F51134"/>
    <w:rsid w:val="00F537DD"/>
    <w:rsid w:val="00F5460B"/>
    <w:rsid w:val="00F57BF6"/>
    <w:rsid w:val="00F71C99"/>
    <w:rsid w:val="00FA3E9B"/>
    <w:rsid w:val="00FC13DD"/>
    <w:rsid w:val="00FC18DF"/>
    <w:rsid w:val="00FD07DE"/>
    <w:rsid w:val="00FE7EFF"/>
    <w:rsid w:val="00FF32F4"/>
    <w:rsid w:val="0220390D"/>
    <w:rsid w:val="03CC4081"/>
    <w:rsid w:val="044F1790"/>
    <w:rsid w:val="0771278D"/>
    <w:rsid w:val="091767C6"/>
    <w:rsid w:val="092C0AAA"/>
    <w:rsid w:val="0A33236B"/>
    <w:rsid w:val="0F185152"/>
    <w:rsid w:val="10004868"/>
    <w:rsid w:val="105622B2"/>
    <w:rsid w:val="11F2365D"/>
    <w:rsid w:val="157C746B"/>
    <w:rsid w:val="15F33446"/>
    <w:rsid w:val="17B53F36"/>
    <w:rsid w:val="17BE6DC4"/>
    <w:rsid w:val="2252153E"/>
    <w:rsid w:val="240F3A23"/>
    <w:rsid w:val="24846BA6"/>
    <w:rsid w:val="250E59CE"/>
    <w:rsid w:val="255F6141"/>
    <w:rsid w:val="279B24FE"/>
    <w:rsid w:val="28753B10"/>
    <w:rsid w:val="28A411AF"/>
    <w:rsid w:val="28F60D0B"/>
    <w:rsid w:val="29181F8F"/>
    <w:rsid w:val="295C3967"/>
    <w:rsid w:val="2ECB2373"/>
    <w:rsid w:val="2ED14148"/>
    <w:rsid w:val="312F0266"/>
    <w:rsid w:val="315053D2"/>
    <w:rsid w:val="31A1670B"/>
    <w:rsid w:val="34813CB1"/>
    <w:rsid w:val="36C8019A"/>
    <w:rsid w:val="371A6A1F"/>
    <w:rsid w:val="372839E6"/>
    <w:rsid w:val="37B350F5"/>
    <w:rsid w:val="37B73139"/>
    <w:rsid w:val="3C9A76C4"/>
    <w:rsid w:val="3F7911F4"/>
    <w:rsid w:val="42894EE5"/>
    <w:rsid w:val="428F610C"/>
    <w:rsid w:val="43694745"/>
    <w:rsid w:val="48CC1863"/>
    <w:rsid w:val="498F3CAD"/>
    <w:rsid w:val="49DF52EA"/>
    <w:rsid w:val="4A6A3D9C"/>
    <w:rsid w:val="4DCF5D12"/>
    <w:rsid w:val="4DFC7899"/>
    <w:rsid w:val="4E971346"/>
    <w:rsid w:val="4F900668"/>
    <w:rsid w:val="50336302"/>
    <w:rsid w:val="517B1C4F"/>
    <w:rsid w:val="52ED3AE0"/>
    <w:rsid w:val="56131CEE"/>
    <w:rsid w:val="56541DBC"/>
    <w:rsid w:val="589C0116"/>
    <w:rsid w:val="59B16959"/>
    <w:rsid w:val="59DD0D97"/>
    <w:rsid w:val="5AC976D7"/>
    <w:rsid w:val="5C0E3E69"/>
    <w:rsid w:val="5EF77AFD"/>
    <w:rsid w:val="61A4275A"/>
    <w:rsid w:val="631B4AA3"/>
    <w:rsid w:val="638B3AC0"/>
    <w:rsid w:val="63F15ECE"/>
    <w:rsid w:val="63F42A2B"/>
    <w:rsid w:val="64871B64"/>
    <w:rsid w:val="66EF1AE9"/>
    <w:rsid w:val="67C7607A"/>
    <w:rsid w:val="67CA3A82"/>
    <w:rsid w:val="6E8F22EB"/>
    <w:rsid w:val="6F18049B"/>
    <w:rsid w:val="72214C2C"/>
    <w:rsid w:val="736F5DC0"/>
    <w:rsid w:val="737F7E99"/>
    <w:rsid w:val="73C91A46"/>
    <w:rsid w:val="751F5E71"/>
    <w:rsid w:val="753C4670"/>
    <w:rsid w:val="75C11A8C"/>
    <w:rsid w:val="76411910"/>
    <w:rsid w:val="78AF51B7"/>
    <w:rsid w:val="78D12182"/>
    <w:rsid w:val="7A0F343A"/>
    <w:rsid w:val="7A4C1B30"/>
    <w:rsid w:val="7B3C1326"/>
    <w:rsid w:val="7BB915AE"/>
    <w:rsid w:val="7C8503E5"/>
    <w:rsid w:val="7C8576F8"/>
    <w:rsid w:val="7E0530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100" w:beforeAutospacing="1" w:after="100" w:afterAutospacing="1" w:line="360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100" w:beforeAutospacing="1" w:after="100" w:afterAutospacing="1" w:line="415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line="415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22"/>
    <w:unhideWhenUsed/>
    <w:qFormat/>
    <w:uiPriority w:val="99"/>
    <w:rPr>
      <w:b/>
      <w:bCs/>
    </w:rPr>
  </w:style>
  <w:style w:type="paragraph" w:styleId="7">
    <w:name w:val="annotation text"/>
    <w:basedOn w:val="1"/>
    <w:link w:val="21"/>
    <w:unhideWhenUsed/>
    <w:qFormat/>
    <w:uiPriority w:val="99"/>
    <w:pPr>
      <w:jc w:val="left"/>
    </w:pPr>
  </w:style>
  <w:style w:type="paragraph" w:styleId="8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9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annotation reference"/>
    <w:basedOn w:val="13"/>
    <w:unhideWhenUsed/>
    <w:qFormat/>
    <w:uiPriority w:val="99"/>
    <w:rPr>
      <w:sz w:val="21"/>
      <w:szCs w:val="21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标题 1 Char"/>
    <w:basedOn w:val="13"/>
    <w:link w:val="2"/>
    <w:qFormat/>
    <w:uiPriority w:val="9"/>
    <w:rPr>
      <w:b/>
      <w:bCs/>
      <w:kern w:val="44"/>
      <w:sz w:val="32"/>
      <w:szCs w:val="44"/>
    </w:rPr>
  </w:style>
  <w:style w:type="character" w:customStyle="1" w:styleId="18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19">
    <w:name w:val="批注框文本 Char"/>
    <w:basedOn w:val="13"/>
    <w:link w:val="9"/>
    <w:semiHidden/>
    <w:qFormat/>
    <w:uiPriority w:val="99"/>
    <w:rPr>
      <w:sz w:val="18"/>
      <w:szCs w:val="18"/>
    </w:rPr>
  </w:style>
  <w:style w:type="character" w:customStyle="1" w:styleId="20">
    <w:name w:val="标题 Char"/>
    <w:basedOn w:val="13"/>
    <w:link w:val="1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批注文字 Char"/>
    <w:basedOn w:val="13"/>
    <w:link w:val="7"/>
    <w:semiHidden/>
    <w:qFormat/>
    <w:uiPriority w:val="99"/>
  </w:style>
  <w:style w:type="character" w:customStyle="1" w:styleId="22">
    <w:name w:val="批注主题 Char"/>
    <w:basedOn w:val="21"/>
    <w:link w:val="6"/>
    <w:semiHidden/>
    <w:qFormat/>
    <w:uiPriority w:val="99"/>
    <w:rPr>
      <w:b/>
      <w:bCs/>
    </w:rPr>
  </w:style>
  <w:style w:type="character" w:customStyle="1" w:styleId="23">
    <w:name w:val="页眉 Char"/>
    <w:basedOn w:val="13"/>
    <w:link w:val="11"/>
    <w:qFormat/>
    <w:uiPriority w:val="99"/>
    <w:rPr>
      <w:sz w:val="18"/>
      <w:szCs w:val="18"/>
    </w:rPr>
  </w:style>
  <w:style w:type="character" w:customStyle="1" w:styleId="24">
    <w:name w:val="页脚 Char"/>
    <w:basedOn w:val="13"/>
    <w:link w:val="10"/>
    <w:qFormat/>
    <w:uiPriority w:val="99"/>
    <w:rPr>
      <w:sz w:val="18"/>
      <w:szCs w:val="18"/>
    </w:rPr>
  </w:style>
  <w:style w:type="character" w:customStyle="1" w:styleId="25">
    <w:name w:val="标题 3 Char"/>
    <w:basedOn w:val="13"/>
    <w:link w:val="4"/>
    <w:qFormat/>
    <w:uiPriority w:val="9"/>
    <w:rPr>
      <w:b/>
      <w:bCs/>
      <w:sz w:val="24"/>
      <w:szCs w:val="32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Char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DA3EF4-73CB-4B98-928D-69B736C138D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1006</Words>
  <Characters>5735</Characters>
  <Lines>47</Lines>
  <Paragraphs>13</Paragraphs>
  <ScaleCrop>false</ScaleCrop>
  <LinksUpToDate>false</LinksUpToDate>
  <CharactersWithSpaces>6728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2016-06-11T09:27:00Z</dcterms:created>
  <dc:creator>mei chen</dc:creator>
  <cp:lastModifiedBy>Administrator</cp:lastModifiedBy>
  <dcterms:modified xsi:type="dcterms:W3CDTF">2016-08-26T07:31:54Z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