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8F" w:rsidRPr="00EC0F6E" w:rsidRDefault="008812C1">
      <w:pPr>
        <w:rPr>
          <w:b/>
          <w:sz w:val="24"/>
        </w:rPr>
      </w:pPr>
      <w:r w:rsidRPr="00EC0F6E">
        <w:rPr>
          <w:b/>
          <w:sz w:val="24"/>
        </w:rPr>
        <w:t>Состав: Чепоков Елизар, Дроздов Андрей</w:t>
      </w:r>
    </w:p>
    <w:p w:rsidR="008812C1" w:rsidRDefault="008812C1">
      <w:r w:rsidRPr="00EC0F6E">
        <w:rPr>
          <w:b/>
        </w:rPr>
        <w:t>Объект ФСА:</w:t>
      </w:r>
      <w:r w:rsidR="008261B7">
        <w:t xml:space="preserve"> система (веб приложение) для конфигурации персональных компьютеров.</w:t>
      </w:r>
    </w:p>
    <w:p w:rsidR="008261B7" w:rsidRPr="008261B7" w:rsidRDefault="008261B7">
      <w:r w:rsidRPr="00EC0F6E">
        <w:rPr>
          <w:b/>
        </w:rPr>
        <w:t xml:space="preserve">Описание </w:t>
      </w:r>
      <w:r w:rsidR="00366F86" w:rsidRPr="00EC0F6E">
        <w:rPr>
          <w:b/>
        </w:rPr>
        <w:t>системы:</w:t>
      </w:r>
      <w:r w:rsidR="00366F86">
        <w:t xml:space="preserve"> Данная</w:t>
      </w:r>
      <w:r>
        <w:t xml:space="preserve"> </w:t>
      </w:r>
      <w:r w:rsidR="00366F86">
        <w:t>система</w:t>
      </w:r>
      <w:r>
        <w:t xml:space="preserve"> позволяет собрать персональный компьютер</w:t>
      </w:r>
      <w:r w:rsidR="00366F86">
        <w:t xml:space="preserve"> в установленном, пользователем, ценовом диапазоне под разные виды задач онлайн с любой точки земного шара. Система предназначена для обычного </w:t>
      </w:r>
      <w:proofErr w:type="spellStart"/>
      <w:r w:rsidR="00366F86">
        <w:t>предпросмотра</w:t>
      </w:r>
      <w:proofErr w:type="spellEnd"/>
      <w:r w:rsidR="00366F86">
        <w:t xml:space="preserve"> готовой системы либо покупки собранного на сайте компьютера. База данных с новыми комплектующими пополняется администраторами системы.</w:t>
      </w:r>
    </w:p>
    <w:p w:rsidR="008812C1" w:rsidRDefault="008812C1" w:rsidP="00366F86">
      <w:r w:rsidRPr="00EC0F6E">
        <w:rPr>
          <w:b/>
        </w:rPr>
        <w:t>Обоснование выбора:</w:t>
      </w:r>
      <w:r w:rsidR="00366F86">
        <w:t xml:space="preserve"> данная система находится на этапе проектирования и </w:t>
      </w:r>
      <w:r w:rsidR="00366F86">
        <w:t>Функционально-стоимостной анализ</w:t>
      </w:r>
      <w:r w:rsidR="00366F86">
        <w:t xml:space="preserve"> улучшит работоспособность проекта и минимизирует стоимость на его реализацию.</w:t>
      </w:r>
    </w:p>
    <w:p w:rsidR="00366F86" w:rsidRDefault="00366F86" w:rsidP="00366F86">
      <w:r w:rsidRPr="00EC0F6E">
        <w:rPr>
          <w:b/>
        </w:rPr>
        <w:t>Цель ФСА анализа:</w:t>
      </w:r>
      <w:r>
        <w:t xml:space="preserve"> Улучшить проектирование представленной системы и минимизировать затраты на его реализацию.</w:t>
      </w:r>
    </w:p>
    <w:p w:rsidR="00333937" w:rsidRPr="00EC0F6E" w:rsidRDefault="00333937" w:rsidP="00EC0F6E">
      <w:pPr>
        <w:jc w:val="right"/>
        <w:rPr>
          <w:b/>
          <w:sz w:val="24"/>
        </w:rPr>
      </w:pPr>
      <w:r w:rsidRPr="00EC0F6E">
        <w:rPr>
          <w:b/>
          <w:sz w:val="24"/>
        </w:rPr>
        <w:t>Описание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33937" w:rsidTr="00333937">
        <w:tc>
          <w:tcPr>
            <w:tcW w:w="2614" w:type="dxa"/>
          </w:tcPr>
          <w:p w:rsidR="00333937" w:rsidRDefault="00333937" w:rsidP="00366F86">
            <w:r>
              <w:t>Параметр</w:t>
            </w:r>
          </w:p>
        </w:tc>
        <w:tc>
          <w:tcPr>
            <w:tcW w:w="2614" w:type="dxa"/>
          </w:tcPr>
          <w:p w:rsidR="00333937" w:rsidRDefault="00333937" w:rsidP="00366F86">
            <w:r>
              <w:t>Фактическое значение</w:t>
            </w:r>
          </w:p>
        </w:tc>
        <w:tc>
          <w:tcPr>
            <w:tcW w:w="2614" w:type="dxa"/>
          </w:tcPr>
          <w:p w:rsidR="00333937" w:rsidRDefault="00333937" w:rsidP="00366F86">
            <w:r>
              <w:t>Требуемое значение</w:t>
            </w:r>
            <w:r w:rsidR="00EC0F6E">
              <w:t xml:space="preserve"> (значение конкурентов)</w:t>
            </w:r>
          </w:p>
        </w:tc>
        <w:tc>
          <w:tcPr>
            <w:tcW w:w="2614" w:type="dxa"/>
          </w:tcPr>
          <w:p w:rsidR="00333937" w:rsidRDefault="00333937" w:rsidP="00366F86">
            <w:r>
              <w:t>Перспективное значение</w:t>
            </w:r>
          </w:p>
        </w:tc>
      </w:tr>
      <w:tr w:rsidR="00333937" w:rsidTr="00333937">
        <w:tc>
          <w:tcPr>
            <w:tcW w:w="2614" w:type="dxa"/>
          </w:tcPr>
          <w:p w:rsidR="00333937" w:rsidRDefault="00333937" w:rsidP="00366F86">
            <w:r>
              <w:t>Время загрузки сайта</w:t>
            </w:r>
          </w:p>
        </w:tc>
        <w:tc>
          <w:tcPr>
            <w:tcW w:w="2614" w:type="dxa"/>
          </w:tcPr>
          <w:p w:rsidR="00333937" w:rsidRDefault="00333937" w:rsidP="00366F86">
            <w:r>
              <w:t>10 сек</w:t>
            </w:r>
          </w:p>
        </w:tc>
        <w:tc>
          <w:tcPr>
            <w:tcW w:w="2614" w:type="dxa"/>
          </w:tcPr>
          <w:p w:rsidR="00333937" w:rsidRDefault="00333937" w:rsidP="00366F86">
            <w:r>
              <w:t>Менее 5 сек</w:t>
            </w:r>
          </w:p>
        </w:tc>
        <w:tc>
          <w:tcPr>
            <w:tcW w:w="2614" w:type="dxa"/>
          </w:tcPr>
          <w:p w:rsidR="00333937" w:rsidRDefault="00333937" w:rsidP="00366F86">
            <w:r>
              <w:t>Менее 2 сек</w:t>
            </w:r>
          </w:p>
        </w:tc>
      </w:tr>
      <w:tr w:rsidR="00333937" w:rsidTr="00333937">
        <w:tc>
          <w:tcPr>
            <w:tcW w:w="2614" w:type="dxa"/>
          </w:tcPr>
          <w:p w:rsidR="00333937" w:rsidRDefault="00333937" w:rsidP="00366F86">
            <w:r>
              <w:t>Затраты на хостинг в год</w:t>
            </w:r>
          </w:p>
        </w:tc>
        <w:tc>
          <w:tcPr>
            <w:tcW w:w="2614" w:type="dxa"/>
          </w:tcPr>
          <w:p w:rsidR="00333937" w:rsidRDefault="00333937" w:rsidP="00366F86">
            <w:r>
              <w:t>1000</w:t>
            </w:r>
          </w:p>
        </w:tc>
        <w:tc>
          <w:tcPr>
            <w:tcW w:w="2614" w:type="dxa"/>
          </w:tcPr>
          <w:p w:rsidR="00333937" w:rsidRDefault="00333937" w:rsidP="00366F86">
            <w:r>
              <w:t>2000 (хостинг лучше и быстрее)</w:t>
            </w:r>
          </w:p>
        </w:tc>
        <w:tc>
          <w:tcPr>
            <w:tcW w:w="2614" w:type="dxa"/>
          </w:tcPr>
          <w:p w:rsidR="00333937" w:rsidRDefault="00333937" w:rsidP="00366F86">
            <w:r>
              <w:t xml:space="preserve">1500 </w:t>
            </w:r>
            <w:r>
              <w:t>(хостинг лучше и быстрее)</w:t>
            </w:r>
          </w:p>
        </w:tc>
      </w:tr>
      <w:tr w:rsidR="00333937" w:rsidTr="00333937">
        <w:tc>
          <w:tcPr>
            <w:tcW w:w="2614" w:type="dxa"/>
          </w:tcPr>
          <w:p w:rsidR="00333937" w:rsidRDefault="00333937" w:rsidP="00366F86">
            <w:r>
              <w:t>Максимальное количество запросов к системе в час</w:t>
            </w:r>
          </w:p>
        </w:tc>
        <w:tc>
          <w:tcPr>
            <w:tcW w:w="2614" w:type="dxa"/>
          </w:tcPr>
          <w:p w:rsidR="00333937" w:rsidRDefault="00EC0F6E" w:rsidP="00366F86">
            <w:r>
              <w:t>5000</w:t>
            </w:r>
          </w:p>
        </w:tc>
        <w:tc>
          <w:tcPr>
            <w:tcW w:w="2614" w:type="dxa"/>
          </w:tcPr>
          <w:p w:rsidR="00333937" w:rsidRDefault="00EC0F6E" w:rsidP="00366F86">
            <w:r>
              <w:t>Более 20000</w:t>
            </w:r>
          </w:p>
        </w:tc>
        <w:tc>
          <w:tcPr>
            <w:tcW w:w="2614" w:type="dxa"/>
          </w:tcPr>
          <w:p w:rsidR="00333937" w:rsidRDefault="00EC0F6E" w:rsidP="00366F86">
            <w:r>
              <w:t>Более 100000</w:t>
            </w:r>
          </w:p>
        </w:tc>
      </w:tr>
      <w:tr w:rsidR="00333937" w:rsidTr="00333937">
        <w:tc>
          <w:tcPr>
            <w:tcW w:w="2614" w:type="dxa"/>
          </w:tcPr>
          <w:p w:rsidR="00333937" w:rsidRDefault="00333937" w:rsidP="00366F86">
            <w:r>
              <w:t>Количество способов оплаты</w:t>
            </w:r>
          </w:p>
        </w:tc>
        <w:tc>
          <w:tcPr>
            <w:tcW w:w="2614" w:type="dxa"/>
          </w:tcPr>
          <w:p w:rsidR="00333937" w:rsidRDefault="00333937" w:rsidP="00366F86">
            <w:r>
              <w:t>1</w:t>
            </w:r>
          </w:p>
        </w:tc>
        <w:tc>
          <w:tcPr>
            <w:tcW w:w="2614" w:type="dxa"/>
          </w:tcPr>
          <w:p w:rsidR="00333937" w:rsidRDefault="00333937" w:rsidP="00366F86">
            <w:r>
              <w:t>3</w:t>
            </w:r>
          </w:p>
        </w:tc>
        <w:tc>
          <w:tcPr>
            <w:tcW w:w="2614" w:type="dxa"/>
          </w:tcPr>
          <w:p w:rsidR="00333937" w:rsidRDefault="00333937" w:rsidP="00366F86">
            <w:r>
              <w:t>5</w:t>
            </w:r>
          </w:p>
        </w:tc>
      </w:tr>
      <w:tr w:rsidR="00333937" w:rsidTr="00333937">
        <w:tc>
          <w:tcPr>
            <w:tcW w:w="2614" w:type="dxa"/>
          </w:tcPr>
          <w:p w:rsidR="00333937" w:rsidRDefault="00333937" w:rsidP="00366F86">
            <w:r>
              <w:t>Скорость обработки транзакции при оплате</w:t>
            </w:r>
          </w:p>
        </w:tc>
        <w:tc>
          <w:tcPr>
            <w:tcW w:w="2614" w:type="dxa"/>
          </w:tcPr>
          <w:p w:rsidR="00333937" w:rsidRPr="00333937" w:rsidRDefault="00333937" w:rsidP="00EC0F6E">
            <w:r>
              <w:t xml:space="preserve">От </w:t>
            </w:r>
            <w:r w:rsidR="00EC0F6E">
              <w:t xml:space="preserve">10 </w:t>
            </w:r>
            <w:r>
              <w:t>сек</w:t>
            </w:r>
          </w:p>
        </w:tc>
        <w:tc>
          <w:tcPr>
            <w:tcW w:w="2614" w:type="dxa"/>
          </w:tcPr>
          <w:p w:rsidR="00333937" w:rsidRDefault="00333937" w:rsidP="00366F86">
            <w:r>
              <w:t>Менее 5 сек</w:t>
            </w:r>
          </w:p>
        </w:tc>
        <w:tc>
          <w:tcPr>
            <w:tcW w:w="2614" w:type="dxa"/>
          </w:tcPr>
          <w:p w:rsidR="00333937" w:rsidRDefault="00333937" w:rsidP="00366F86">
            <w:r>
              <w:t>Менее 3 сек</w:t>
            </w:r>
          </w:p>
        </w:tc>
      </w:tr>
      <w:tr w:rsidR="00333937" w:rsidTr="00333937">
        <w:tc>
          <w:tcPr>
            <w:tcW w:w="2614" w:type="dxa"/>
          </w:tcPr>
          <w:p w:rsidR="00333937" w:rsidRDefault="00333937" w:rsidP="00333937">
            <w:r>
              <w:t xml:space="preserve">Количество кадров в </w:t>
            </w:r>
            <w:proofErr w:type="spellStart"/>
            <w:r>
              <w:t>предпоказе</w:t>
            </w:r>
            <w:proofErr w:type="spellEnd"/>
            <w:r>
              <w:t xml:space="preserve"> сборки </w:t>
            </w:r>
            <w:proofErr w:type="spellStart"/>
            <w:r>
              <w:t>пк</w:t>
            </w:r>
            <w:proofErr w:type="spellEnd"/>
          </w:p>
        </w:tc>
        <w:tc>
          <w:tcPr>
            <w:tcW w:w="2614" w:type="dxa"/>
          </w:tcPr>
          <w:p w:rsidR="00333937" w:rsidRPr="00333937" w:rsidRDefault="00333937" w:rsidP="00366F8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614" w:type="dxa"/>
          </w:tcPr>
          <w:p w:rsidR="00333937" w:rsidRPr="00EC0F6E" w:rsidRDefault="00EC0F6E" w:rsidP="00366F86">
            <w:r>
              <w:t>60</w:t>
            </w:r>
          </w:p>
        </w:tc>
        <w:tc>
          <w:tcPr>
            <w:tcW w:w="2614" w:type="dxa"/>
          </w:tcPr>
          <w:p w:rsidR="00333937" w:rsidRPr="00EC0F6E" w:rsidRDefault="00EC0F6E" w:rsidP="00366F86">
            <w:r>
              <w:t>120</w:t>
            </w:r>
          </w:p>
        </w:tc>
      </w:tr>
      <w:tr w:rsidR="00333937" w:rsidTr="00333937">
        <w:tc>
          <w:tcPr>
            <w:tcW w:w="2614" w:type="dxa"/>
          </w:tcPr>
          <w:p w:rsidR="00333937" w:rsidRDefault="00333937" w:rsidP="00366F86">
            <w:r>
              <w:t>Количество элементов в базе данных</w:t>
            </w:r>
          </w:p>
        </w:tc>
        <w:tc>
          <w:tcPr>
            <w:tcW w:w="2614" w:type="dxa"/>
          </w:tcPr>
          <w:p w:rsidR="00333937" w:rsidRPr="00333937" w:rsidRDefault="00333937" w:rsidP="00366F8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14" w:type="dxa"/>
          </w:tcPr>
          <w:p w:rsidR="00333937" w:rsidRDefault="00333937" w:rsidP="00EC0F6E">
            <w:r>
              <w:rPr>
                <w:lang w:val="en-US"/>
              </w:rPr>
              <w:t>&gt;</w:t>
            </w:r>
            <w:r>
              <w:t xml:space="preserve"> </w:t>
            </w:r>
            <w:r w:rsidR="00EC0F6E">
              <w:t>1</w:t>
            </w:r>
            <w:r>
              <w:t>00</w:t>
            </w:r>
          </w:p>
        </w:tc>
        <w:tc>
          <w:tcPr>
            <w:tcW w:w="2614" w:type="dxa"/>
          </w:tcPr>
          <w:p w:rsidR="00333937" w:rsidRPr="00333937" w:rsidRDefault="00333937" w:rsidP="00366F86">
            <w:pPr>
              <w:rPr>
                <w:lang w:val="en-US"/>
              </w:rPr>
            </w:pPr>
            <w:r>
              <w:rPr>
                <w:lang w:val="en-US"/>
              </w:rPr>
              <w:t>&gt;400</w:t>
            </w:r>
          </w:p>
        </w:tc>
      </w:tr>
    </w:tbl>
    <w:p w:rsidR="00333937" w:rsidRDefault="00333937" w:rsidP="00366F86"/>
    <w:p w:rsidR="00333937" w:rsidRDefault="00333937" w:rsidP="00366F86"/>
    <w:p w:rsidR="00F80E8A" w:rsidRPr="007A4FDB" w:rsidRDefault="00EC0F6E">
      <w:r w:rsidRPr="00EC0F6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194769" wp14:editId="4FD58544">
                <wp:simplePos x="0" y="0"/>
                <wp:positionH relativeFrom="column">
                  <wp:posOffset>2124075</wp:posOffset>
                </wp:positionH>
                <wp:positionV relativeFrom="paragraph">
                  <wp:posOffset>3367405</wp:posOffset>
                </wp:positionV>
                <wp:extent cx="2667000" cy="34290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F6E" w:rsidRPr="00EC0F6E" w:rsidRDefault="00EC0F6E" w:rsidP="00EC0F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EC0F6E">
                              <w:rPr>
                                <w:b/>
                                <w:i/>
                                <w:sz w:val="24"/>
                              </w:rPr>
                              <w:t>Дерево целей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947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7.25pt;margin-top:265.15pt;width:210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" fillcolor="white [3212]" strokecolor="white [3212]">
                <v:textbox>
                  <w:txbxContent>
                    <w:p w:rsidR="00EC0F6E" w:rsidRPr="00EC0F6E" w:rsidRDefault="00EC0F6E" w:rsidP="00EC0F6E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EC0F6E">
                        <w:rPr>
                          <w:b/>
                          <w:i/>
                          <w:sz w:val="24"/>
                        </w:rPr>
                        <w:t>Дерево целей</w:t>
                      </w:r>
                    </w:p>
                  </w:txbxContent>
                </v:textbox>
              </v:shape>
            </w:pict>
          </mc:Fallback>
        </mc:AlternateContent>
      </w:r>
      <w:r w:rsidR="007A4FDB">
        <w:rPr>
          <w:noProof/>
          <w:lang w:eastAsia="ru-RU"/>
        </w:rPr>
        <w:drawing>
          <wp:inline distT="0" distB="0" distL="0" distR="0" wp14:anchorId="73EE005E" wp14:editId="3AD1A1AA">
            <wp:extent cx="6645910" cy="33750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8A" w:rsidRDefault="00F80E8A">
      <w:r>
        <w:br w:type="page"/>
      </w:r>
    </w:p>
    <w:p w:rsidR="008812C1" w:rsidRDefault="00EC0F6E">
      <w:r>
        <w:lastRenderedPageBreak/>
        <w:t>Функциональный анализ объекта:</w:t>
      </w:r>
    </w:p>
    <w:p w:rsidR="00EC0F6E" w:rsidRDefault="00EC0F6E" w:rsidP="00EC0F6E">
      <w:pPr>
        <w:pStyle w:val="a4"/>
        <w:numPr>
          <w:ilvl w:val="0"/>
          <w:numId w:val="1"/>
        </w:numPr>
      </w:pPr>
      <w:r>
        <w:t>Система управляет информацией</w:t>
      </w:r>
    </w:p>
    <w:p w:rsidR="00EC0F6E" w:rsidRDefault="00EC0F6E" w:rsidP="00EC0F6E">
      <w:pPr>
        <w:pStyle w:val="a4"/>
        <w:numPr>
          <w:ilvl w:val="1"/>
          <w:numId w:val="1"/>
        </w:numPr>
      </w:pPr>
      <w:bookmarkStart w:id="0" w:name="_GoBack"/>
      <w:r>
        <w:t>Изменяет информацию на странице веб приложения</w:t>
      </w:r>
      <w:bookmarkEnd w:id="0"/>
    </w:p>
    <w:p w:rsidR="00EC0F6E" w:rsidRDefault="00EC0F6E" w:rsidP="00EC0F6E">
      <w:pPr>
        <w:pStyle w:val="a4"/>
        <w:numPr>
          <w:ilvl w:val="1"/>
          <w:numId w:val="1"/>
        </w:numPr>
      </w:pPr>
      <w:r>
        <w:t>Предоставляет список всевозможных комплектующих</w:t>
      </w:r>
    </w:p>
    <w:p w:rsidR="00EC0F6E" w:rsidRDefault="00EC0F6E" w:rsidP="00EC0F6E">
      <w:pPr>
        <w:pStyle w:val="a4"/>
        <w:numPr>
          <w:ilvl w:val="1"/>
          <w:numId w:val="1"/>
        </w:numPr>
      </w:pPr>
      <w:r>
        <w:t>Группирует все комплектующие по разделам</w:t>
      </w:r>
    </w:p>
    <w:p w:rsidR="002D7375" w:rsidRDefault="002D7375" w:rsidP="00EC0F6E">
      <w:pPr>
        <w:pStyle w:val="a4"/>
        <w:numPr>
          <w:ilvl w:val="1"/>
          <w:numId w:val="1"/>
        </w:numPr>
      </w:pPr>
      <w:r>
        <w:t>Автоматически скрывает комплектующие которые будут конфликтовать</w:t>
      </w:r>
    </w:p>
    <w:p w:rsidR="00B526CA" w:rsidRDefault="00B526CA" w:rsidP="00B526CA">
      <w:pPr>
        <w:pStyle w:val="a4"/>
        <w:numPr>
          <w:ilvl w:val="2"/>
          <w:numId w:val="1"/>
        </w:numPr>
      </w:pPr>
      <w:r>
        <w:t>Выводит сообщение о причинах конфликта</w:t>
      </w:r>
    </w:p>
    <w:p w:rsidR="00B526CA" w:rsidRDefault="00B526CA" w:rsidP="00B526CA">
      <w:pPr>
        <w:pStyle w:val="a4"/>
        <w:numPr>
          <w:ilvl w:val="2"/>
          <w:numId w:val="1"/>
        </w:numPr>
      </w:pPr>
      <w:r>
        <w:t>Предлагает варианты без конфликта комплектующих</w:t>
      </w:r>
    </w:p>
    <w:p w:rsidR="002D7375" w:rsidRDefault="002D7375" w:rsidP="00EC0F6E">
      <w:pPr>
        <w:pStyle w:val="a4"/>
        <w:numPr>
          <w:ilvl w:val="1"/>
          <w:numId w:val="1"/>
        </w:numPr>
      </w:pPr>
      <w:r>
        <w:t>Вводит тупиковые ветви где нет не конфликтующих комплектующих</w:t>
      </w:r>
    </w:p>
    <w:p w:rsidR="002D7375" w:rsidRDefault="002D7375" w:rsidP="00EC0F6E">
      <w:pPr>
        <w:pStyle w:val="a4"/>
        <w:numPr>
          <w:ilvl w:val="1"/>
          <w:numId w:val="1"/>
        </w:numPr>
      </w:pPr>
      <w:r>
        <w:t>Выводит приблизительные цены комплектующих</w:t>
      </w:r>
    </w:p>
    <w:p w:rsidR="002D7375" w:rsidRDefault="002D7375" w:rsidP="00EC0F6E">
      <w:pPr>
        <w:pStyle w:val="a4"/>
        <w:numPr>
          <w:ilvl w:val="1"/>
          <w:numId w:val="1"/>
        </w:numPr>
      </w:pPr>
      <w:r>
        <w:t>Нагружает страницу при быстром обновлении цен</w:t>
      </w:r>
    </w:p>
    <w:p w:rsidR="00EC0F6E" w:rsidRDefault="00EC0F6E" w:rsidP="00EC0F6E">
      <w:pPr>
        <w:pStyle w:val="a4"/>
        <w:numPr>
          <w:ilvl w:val="0"/>
          <w:numId w:val="1"/>
        </w:numPr>
      </w:pPr>
      <w:r>
        <w:t xml:space="preserve">Система позволяет заранее посмотреть </w:t>
      </w:r>
      <w:r w:rsidR="009E70D1">
        <w:t>собранный</w:t>
      </w:r>
      <w:r>
        <w:t xml:space="preserve"> компьютер</w:t>
      </w:r>
    </w:p>
    <w:p w:rsidR="002D7375" w:rsidRDefault="002D7375" w:rsidP="002D7375">
      <w:pPr>
        <w:pStyle w:val="a4"/>
        <w:numPr>
          <w:ilvl w:val="1"/>
          <w:numId w:val="1"/>
        </w:numPr>
      </w:pPr>
      <w:r>
        <w:t xml:space="preserve">Представляет заранее сгенерированную </w:t>
      </w:r>
      <w:r w:rsidRPr="002D7375">
        <w:t>3</w:t>
      </w:r>
      <w:r>
        <w:rPr>
          <w:lang w:val="en-US"/>
        </w:rPr>
        <w:t>D</w:t>
      </w:r>
      <w:r>
        <w:t xml:space="preserve"> модель компьютера</w:t>
      </w:r>
    </w:p>
    <w:p w:rsidR="002D7375" w:rsidRDefault="002D7375" w:rsidP="002D7375">
      <w:pPr>
        <w:pStyle w:val="a4"/>
        <w:numPr>
          <w:ilvl w:val="1"/>
          <w:numId w:val="1"/>
        </w:numPr>
      </w:pPr>
      <w:r>
        <w:t>Показывает мощность компьютера в заранее проведенных тестах</w:t>
      </w:r>
    </w:p>
    <w:p w:rsidR="002D7375" w:rsidRDefault="002D7375" w:rsidP="002D7375">
      <w:pPr>
        <w:pStyle w:val="a4"/>
        <w:numPr>
          <w:ilvl w:val="1"/>
          <w:numId w:val="1"/>
        </w:numPr>
      </w:pPr>
      <w:r>
        <w:t>Нагружает систему при неоптимизированных комплектующих</w:t>
      </w:r>
    </w:p>
    <w:p w:rsidR="002D7375" w:rsidRDefault="00EC0F6E" w:rsidP="002D7375">
      <w:pPr>
        <w:pStyle w:val="a4"/>
        <w:numPr>
          <w:ilvl w:val="0"/>
          <w:numId w:val="1"/>
        </w:numPr>
      </w:pPr>
      <w:r>
        <w:t>Система формирует заказы</w:t>
      </w:r>
    </w:p>
    <w:p w:rsidR="002D7375" w:rsidRDefault="002D7375" w:rsidP="002D7375">
      <w:pPr>
        <w:pStyle w:val="a4"/>
        <w:numPr>
          <w:ilvl w:val="1"/>
          <w:numId w:val="1"/>
        </w:numPr>
      </w:pPr>
      <w:r>
        <w:t>Собирает данные о пользователе</w:t>
      </w:r>
    </w:p>
    <w:p w:rsidR="002D7375" w:rsidRDefault="002D7375" w:rsidP="002D7375">
      <w:pPr>
        <w:pStyle w:val="a4"/>
        <w:numPr>
          <w:ilvl w:val="2"/>
          <w:numId w:val="1"/>
        </w:numPr>
      </w:pPr>
      <w:r>
        <w:t>Запрашивает ввод электронной почты</w:t>
      </w:r>
    </w:p>
    <w:p w:rsidR="002D7375" w:rsidRDefault="002D7375" w:rsidP="002D7375">
      <w:pPr>
        <w:pStyle w:val="a4"/>
        <w:numPr>
          <w:ilvl w:val="2"/>
          <w:numId w:val="1"/>
        </w:numPr>
      </w:pPr>
      <w:r>
        <w:t xml:space="preserve">Запрашивает ввод </w:t>
      </w:r>
      <w:r w:rsidR="00B526CA">
        <w:t>адреса</w:t>
      </w:r>
    </w:p>
    <w:p w:rsidR="00B526CA" w:rsidRDefault="00B526CA" w:rsidP="002D7375">
      <w:pPr>
        <w:pStyle w:val="a4"/>
        <w:numPr>
          <w:ilvl w:val="2"/>
          <w:numId w:val="1"/>
        </w:numPr>
      </w:pPr>
      <w:r>
        <w:t>Запрашивает ввод дополнительных мессенджеров для рассылки информации о заказе</w:t>
      </w:r>
    </w:p>
    <w:p w:rsidR="00B526CA" w:rsidRDefault="00B526CA" w:rsidP="00B526CA">
      <w:pPr>
        <w:pStyle w:val="a4"/>
        <w:numPr>
          <w:ilvl w:val="1"/>
          <w:numId w:val="1"/>
        </w:numPr>
      </w:pPr>
      <w:r>
        <w:t>Генерирует ссылку с возможностью повторного отправления заказа на почту</w:t>
      </w:r>
    </w:p>
    <w:p w:rsidR="00B526CA" w:rsidRDefault="00B526CA" w:rsidP="00B526CA">
      <w:pPr>
        <w:pStyle w:val="a4"/>
        <w:numPr>
          <w:ilvl w:val="1"/>
          <w:numId w:val="1"/>
        </w:numPr>
      </w:pPr>
      <w:r>
        <w:t>Генерирует ссылку с набором комплектующих выбранных пользователем</w:t>
      </w:r>
    </w:p>
    <w:p w:rsidR="00B526CA" w:rsidRDefault="00B526CA" w:rsidP="00B526CA">
      <w:pPr>
        <w:pStyle w:val="a4"/>
        <w:numPr>
          <w:ilvl w:val="1"/>
          <w:numId w:val="1"/>
        </w:numPr>
      </w:pPr>
      <w:r>
        <w:t>Отправляет сообщение о состоянии заказа на почту клиента</w:t>
      </w:r>
    </w:p>
    <w:p w:rsidR="00B526CA" w:rsidRDefault="00B526CA" w:rsidP="00B526CA">
      <w:pPr>
        <w:pStyle w:val="a4"/>
        <w:numPr>
          <w:ilvl w:val="1"/>
          <w:numId w:val="1"/>
        </w:numPr>
      </w:pPr>
      <w:r>
        <w:t>Отправляет сообщение в удобные для клиента мессенджеры (если такие имеются)</w:t>
      </w:r>
    </w:p>
    <w:p w:rsidR="009E70D1" w:rsidRDefault="009E70D1" w:rsidP="00B526CA">
      <w:pPr>
        <w:pStyle w:val="a4"/>
        <w:numPr>
          <w:ilvl w:val="1"/>
          <w:numId w:val="1"/>
        </w:numPr>
      </w:pPr>
      <w:r>
        <w:t>Система предлагает оплату</w:t>
      </w:r>
    </w:p>
    <w:p w:rsidR="009E70D1" w:rsidRDefault="009E70D1" w:rsidP="009E70D1">
      <w:pPr>
        <w:pStyle w:val="a4"/>
        <w:numPr>
          <w:ilvl w:val="2"/>
          <w:numId w:val="1"/>
        </w:numPr>
      </w:pPr>
      <w:r>
        <w:t>Система предлагает оплату через банк-</w:t>
      </w:r>
      <w:proofErr w:type="spellStart"/>
      <w:r>
        <w:t>экваер</w:t>
      </w:r>
      <w:proofErr w:type="spellEnd"/>
    </w:p>
    <w:p w:rsidR="009E70D1" w:rsidRDefault="009E70D1" w:rsidP="009E70D1">
      <w:pPr>
        <w:pStyle w:val="a4"/>
        <w:numPr>
          <w:ilvl w:val="3"/>
          <w:numId w:val="1"/>
        </w:numPr>
        <w:ind w:left="1560" w:hanging="142"/>
      </w:pPr>
      <w:r>
        <w:t>Представляет оплату по банковской карте</w:t>
      </w:r>
    </w:p>
    <w:p w:rsidR="009E70D1" w:rsidRDefault="009E70D1" w:rsidP="009E70D1">
      <w:pPr>
        <w:pStyle w:val="a4"/>
        <w:numPr>
          <w:ilvl w:val="3"/>
          <w:numId w:val="1"/>
        </w:numPr>
        <w:ind w:hanging="310"/>
      </w:pPr>
      <w:r>
        <w:t>Представляет оплату через личный кабинет банка</w:t>
      </w:r>
    </w:p>
    <w:p w:rsidR="009E70D1" w:rsidRDefault="009E70D1" w:rsidP="009E70D1">
      <w:pPr>
        <w:pStyle w:val="a4"/>
        <w:numPr>
          <w:ilvl w:val="3"/>
          <w:numId w:val="1"/>
        </w:numPr>
        <w:ind w:hanging="310"/>
      </w:pPr>
      <w:r>
        <w:t>Предоставляет электронный чек</w:t>
      </w:r>
    </w:p>
    <w:p w:rsidR="009E70D1" w:rsidRDefault="009E70D1" w:rsidP="009E70D1">
      <w:pPr>
        <w:pStyle w:val="a4"/>
        <w:numPr>
          <w:ilvl w:val="2"/>
          <w:numId w:val="1"/>
        </w:numPr>
      </w:pPr>
      <w:r>
        <w:t>Система предлагает оплату по реквизитам</w:t>
      </w:r>
    </w:p>
    <w:p w:rsidR="002D7375" w:rsidRDefault="002D7375" w:rsidP="002D7375">
      <w:pPr>
        <w:pStyle w:val="a4"/>
        <w:numPr>
          <w:ilvl w:val="0"/>
          <w:numId w:val="1"/>
        </w:numPr>
      </w:pPr>
      <w:r>
        <w:t>Система мотивирует пользователей</w:t>
      </w:r>
    </w:p>
    <w:p w:rsidR="002D7375" w:rsidRDefault="002D7375" w:rsidP="002D7375">
      <w:pPr>
        <w:pStyle w:val="a4"/>
        <w:numPr>
          <w:ilvl w:val="1"/>
          <w:numId w:val="1"/>
        </w:numPr>
      </w:pPr>
      <w:r>
        <w:t>Предлагает скидки</w:t>
      </w:r>
    </w:p>
    <w:p w:rsidR="00B526CA" w:rsidRDefault="00B526CA" w:rsidP="002D7375">
      <w:pPr>
        <w:pStyle w:val="a4"/>
        <w:numPr>
          <w:ilvl w:val="1"/>
          <w:numId w:val="1"/>
        </w:numPr>
      </w:pPr>
      <w:r>
        <w:t>Предлагает более дешевую цену</w:t>
      </w:r>
    </w:p>
    <w:p w:rsidR="00B526CA" w:rsidRDefault="00B526CA" w:rsidP="002D7375">
      <w:pPr>
        <w:pStyle w:val="a4"/>
        <w:numPr>
          <w:ilvl w:val="1"/>
          <w:numId w:val="1"/>
        </w:numPr>
      </w:pPr>
      <w:r>
        <w:t>Предлагает бесплатную доставку</w:t>
      </w:r>
    </w:p>
    <w:p w:rsidR="00B526CA" w:rsidRPr="008812C1" w:rsidRDefault="00B526CA" w:rsidP="00B526CA">
      <w:pPr>
        <w:ind w:left="360"/>
      </w:pPr>
    </w:p>
    <w:sectPr w:rsidR="00B526CA" w:rsidRPr="008812C1" w:rsidSect="00F80E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1"/>
    <w:rsid w:val="002A1382"/>
    <w:rsid w:val="002D7375"/>
    <w:rsid w:val="00333937"/>
    <w:rsid w:val="00335097"/>
    <w:rsid w:val="00366F86"/>
    <w:rsid w:val="007A4FDB"/>
    <w:rsid w:val="008261B7"/>
    <w:rsid w:val="008812C1"/>
    <w:rsid w:val="009E70D1"/>
    <w:rsid w:val="00B526CA"/>
    <w:rsid w:val="00E83F8F"/>
    <w:rsid w:val="00EC0F6E"/>
    <w:rsid w:val="00F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094F"/>
  <w15:chartTrackingRefBased/>
  <w15:docId w15:val="{E83CE67B-95CF-483C-8764-FCD14E23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99F4-9B1A-4E48-894F-458E4BC9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2020-09-12T15:32:00Z</dcterms:created>
  <dcterms:modified xsi:type="dcterms:W3CDTF">2020-09-17T16:06:00Z</dcterms:modified>
</cp:coreProperties>
</file>