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784F" w:rsidRPr="00914618" w:rsidRDefault="00914618">
      <w:pPr>
        <w:rPr>
          <w:b/>
        </w:rPr>
      </w:pPr>
      <w:r w:rsidRPr="00914618">
        <w:rPr>
          <w:b/>
        </w:rPr>
        <w:t>Чепоков Елизар ПИ-18-2</w:t>
      </w:r>
    </w:p>
    <w:p w:rsidR="00914618" w:rsidRDefault="00F90287">
      <w:pPr>
        <w:rPr>
          <w:rFonts w:ascii="Arial" w:hAnsi="Arial" w:cs="Arial"/>
          <w:b/>
          <w:bCs/>
          <w:color w:val="000000"/>
        </w:rPr>
      </w:pPr>
      <w:r w:rsidRPr="00F90287">
        <w:rPr>
          <w:rFonts w:ascii="Arial" w:hAnsi="Arial" w:cs="Arial"/>
          <w:b/>
          <w:bCs/>
          <w:color w:val="000000"/>
        </w:rPr>
        <w:t xml:space="preserve">НИС №6 “Коммерциализация результатов анализа данных </w:t>
      </w:r>
      <w:proofErr w:type="spellStart"/>
      <w:r w:rsidRPr="00F90287">
        <w:rPr>
          <w:rFonts w:ascii="Arial" w:hAnsi="Arial" w:cs="Arial"/>
          <w:b/>
          <w:bCs/>
          <w:color w:val="000000"/>
        </w:rPr>
        <w:t>IoT</w:t>
      </w:r>
      <w:proofErr w:type="spellEnd"/>
      <w:r w:rsidRPr="00F90287">
        <w:rPr>
          <w:rFonts w:ascii="Arial" w:hAnsi="Arial" w:cs="Arial"/>
          <w:b/>
          <w:bCs/>
          <w:color w:val="000000"/>
        </w:rPr>
        <w:t>”</w:t>
      </w:r>
    </w:p>
    <w:p w:rsidR="00F90287" w:rsidRDefault="00F90287">
      <w:pPr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21. </w:t>
      </w:r>
      <w:r>
        <w:rPr>
          <w:rFonts w:ascii="Arial" w:hAnsi="Arial" w:cs="Arial"/>
          <w:color w:val="000000"/>
          <w:shd w:val="clear" w:color="auto" w:fill="FFFFFF"/>
        </w:rPr>
        <w:t>Интернет вещей включает в себя компоненты и устройства, которые обеспечивают связь и обме</w:t>
      </w:r>
      <w:bookmarkStart w:id="0" w:name="_GoBack"/>
      <w:bookmarkEnd w:id="0"/>
      <w:r>
        <w:rPr>
          <w:rFonts w:ascii="Arial" w:hAnsi="Arial" w:cs="Arial"/>
          <w:color w:val="000000"/>
          <w:shd w:val="clear" w:color="auto" w:fill="FFFFFF"/>
        </w:rPr>
        <w:t>н информацией. Расширение сектора электронной коммерции и внимание производителей к приложениям и онлайн-порталам для потребителей – основная причина роста этой отрасли.</w:t>
      </w:r>
    </w:p>
    <w:sectPr w:rsidR="00F902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5142"/>
    <w:rsid w:val="00325142"/>
    <w:rsid w:val="00677BFF"/>
    <w:rsid w:val="00736BB0"/>
    <w:rsid w:val="007B784F"/>
    <w:rsid w:val="00914618"/>
    <w:rsid w:val="00F127F8"/>
    <w:rsid w:val="00F90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739DE2"/>
  <w15:chartTrackingRefBased/>
  <w15:docId w15:val="{E4365120-171B-4539-ADF3-2CFD6F1FC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Елизар Чепоков</dc:creator>
  <cp:keywords/>
  <dc:description/>
  <cp:lastModifiedBy>Елизар Чепоков</cp:lastModifiedBy>
  <cp:revision>4</cp:revision>
  <dcterms:created xsi:type="dcterms:W3CDTF">2021-01-30T20:13:00Z</dcterms:created>
  <dcterms:modified xsi:type="dcterms:W3CDTF">2021-03-13T10:21:00Z</dcterms:modified>
</cp:coreProperties>
</file>