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48DC7" w14:textId="3E2E55ED" w:rsidR="00716AFA" w:rsidRPr="00E460C8" w:rsidRDefault="004D4AE0">
      <w:pPr>
        <w:spacing w:after="0"/>
        <w:ind w:right="43" w:firstLine="360"/>
        <w:rPr>
          <w:rFonts w:cstheme="majorHAnsi"/>
          <w:b/>
          <w:sz w:val="32"/>
        </w:rPr>
      </w:pPr>
      <w:r w:rsidRPr="00E460C8">
        <w:rPr>
          <w:rFonts w:cstheme="majorHAnsi"/>
          <w:b/>
          <w:sz w:val="32"/>
        </w:rPr>
        <w:t>EIF</w:t>
      </w:r>
      <w:r w:rsidR="00B97EC9">
        <w:rPr>
          <w:rFonts w:cstheme="majorHAnsi"/>
          <w:b/>
          <w:sz w:val="32"/>
        </w:rPr>
        <w:t>204</w:t>
      </w:r>
      <w:r w:rsidRPr="00E460C8">
        <w:rPr>
          <w:rFonts w:cstheme="majorHAnsi"/>
          <w:b/>
          <w:sz w:val="32"/>
        </w:rPr>
        <w:t xml:space="preserve"> –Programación</w:t>
      </w:r>
      <w:r w:rsidR="00B97EC9">
        <w:rPr>
          <w:rFonts w:cstheme="majorHAnsi"/>
          <w:b/>
          <w:sz w:val="32"/>
        </w:rPr>
        <w:t xml:space="preserve"> 2</w:t>
      </w:r>
    </w:p>
    <w:p w14:paraId="588FD0AD" w14:textId="12A341B6" w:rsidR="00716AFA" w:rsidRPr="00E460C8" w:rsidRDefault="004D4AE0">
      <w:pPr>
        <w:ind w:right="50" w:firstLine="360"/>
        <w:rPr>
          <w:rFonts w:cstheme="majorHAnsi"/>
          <w:b/>
          <w:sz w:val="32"/>
        </w:rPr>
      </w:pPr>
      <w:r w:rsidRPr="00E460C8">
        <w:rPr>
          <w:rFonts w:cstheme="majorHAnsi"/>
          <w:b/>
          <w:sz w:val="32"/>
        </w:rPr>
        <w:t>Proyecto de programación #</w:t>
      </w:r>
      <w:r w:rsidR="00610E46">
        <w:rPr>
          <w:rFonts w:cstheme="majorHAnsi"/>
          <w:b/>
          <w:sz w:val="32"/>
        </w:rPr>
        <w:t>1</w:t>
      </w:r>
    </w:p>
    <w:p w14:paraId="2040A26C" w14:textId="124C6D34" w:rsidR="00716AFA" w:rsidRPr="00E460C8" w:rsidRDefault="005130E3">
      <w:pPr>
        <w:pStyle w:val="Ttulo1"/>
        <w:rPr>
          <w:rFonts w:cstheme="majorHAnsi"/>
        </w:rPr>
      </w:pPr>
      <w:r>
        <w:rPr>
          <w:rFonts w:cstheme="majorHAnsi"/>
        </w:rPr>
        <w:t>Objetivo del proyecto</w:t>
      </w:r>
    </w:p>
    <w:p w14:paraId="1D951E67" w14:textId="476B316A" w:rsidR="00716AFA" w:rsidRPr="00E460C8" w:rsidRDefault="005130E3" w:rsidP="00716AFA">
      <w:pPr>
        <w:rPr>
          <w:rFonts w:cstheme="majorHAnsi"/>
        </w:rPr>
      </w:pPr>
      <w:r w:rsidRPr="00A366BA">
        <w:rPr>
          <w:rFonts w:eastAsia="Times New Roman"/>
          <w:szCs w:val="22"/>
          <w:lang w:val="es-CR"/>
        </w:rPr>
        <w:t xml:space="preserve">Diseñar e implementar un sistema de </w:t>
      </w:r>
      <w:r>
        <w:rPr>
          <w:rFonts w:eastAsia="Times New Roman"/>
        </w:rPr>
        <w:t>administración</w:t>
      </w:r>
      <w:r w:rsidRPr="00A366BA">
        <w:rPr>
          <w:rFonts w:eastAsia="Times New Roman"/>
          <w:szCs w:val="22"/>
          <w:lang w:val="es-CR"/>
        </w:rPr>
        <w:t xml:space="preserve"> de </w:t>
      </w:r>
      <w:r>
        <w:rPr>
          <w:rFonts w:eastAsia="Times New Roman"/>
          <w:szCs w:val="22"/>
          <w:lang w:val="es-CR"/>
        </w:rPr>
        <w:t>materiales para una biblioteca,</w:t>
      </w:r>
      <w:r w:rsidRPr="00A366BA">
        <w:rPr>
          <w:rFonts w:eastAsia="Times New Roman"/>
          <w:szCs w:val="22"/>
          <w:lang w:val="es-CR"/>
        </w:rPr>
        <w:t xml:space="preserve"> que aplique </w:t>
      </w:r>
      <w:r>
        <w:rPr>
          <w:rFonts w:eastAsia="Times New Roman"/>
          <w:szCs w:val="22"/>
          <w:lang w:val="es-CR"/>
        </w:rPr>
        <w:t>los principios y patrones estudiados en clase</w:t>
      </w:r>
      <w:r w:rsidRPr="00A366BA">
        <w:rPr>
          <w:rFonts w:eastAsia="Times New Roman"/>
          <w:szCs w:val="22"/>
          <w:lang w:val="es-CR"/>
        </w:rPr>
        <w:t>.</w:t>
      </w:r>
    </w:p>
    <w:p w14:paraId="529B60D9" w14:textId="77777777" w:rsidR="00716AFA" w:rsidRPr="00E460C8" w:rsidRDefault="004D4AE0" w:rsidP="00716AFA">
      <w:pPr>
        <w:pStyle w:val="Ttulo1"/>
        <w:rPr>
          <w:rFonts w:cstheme="majorHAnsi"/>
        </w:rPr>
      </w:pPr>
      <w:r w:rsidRPr="00E460C8">
        <w:rPr>
          <w:rFonts w:cstheme="majorHAnsi"/>
        </w:rPr>
        <w:t>Descripción del proyecto</w:t>
      </w:r>
    </w:p>
    <w:p w14:paraId="405BC9AB" w14:textId="1EA37639" w:rsidR="00965DCB" w:rsidRDefault="00965DCB" w:rsidP="00965DCB">
      <w:r w:rsidRPr="00965DCB">
        <w:t xml:space="preserve">Se desarrollará un sistema que permita almacenar, organizar y procesar la información de diferentes tipos de materiales en una biblioteca (libros, revistas, artículos, </w:t>
      </w:r>
      <w:r w:rsidR="005F0764">
        <w:t>material digital</w:t>
      </w:r>
      <w:r w:rsidRPr="00965DCB">
        <w:t>,</w:t>
      </w:r>
      <w:r w:rsidR="005F0764">
        <w:t xml:space="preserve"> videos</w:t>
      </w:r>
      <w:r w:rsidRPr="00965DCB">
        <w:t xml:space="preserve"> etc.). Los documentos compartirán una interfaz común, pero su manejo específico dependerá de la implementación concreta.</w:t>
      </w:r>
    </w:p>
    <w:p w14:paraId="614993AA" w14:textId="3F8AF2D0" w:rsidR="005F0764" w:rsidRPr="009515CD" w:rsidRDefault="005F0764" w:rsidP="005F0764">
      <w:pPr>
        <w:ind w:firstLine="0"/>
        <w:rPr>
          <w:i/>
          <w:iCs/>
          <w:color w:val="A6A6A6" w:themeColor="background1" w:themeShade="A6"/>
        </w:rPr>
      </w:pPr>
      <w:r w:rsidRPr="009515CD">
        <w:rPr>
          <w:i/>
          <w:iCs/>
          <w:color w:val="A6A6A6" w:themeColor="background1" w:themeShade="A6"/>
        </w:rPr>
        <w:t>Nota: Videos es un tipo de material digital, se debe prever la posibilidad de incluir otros materiales digitales</w:t>
      </w:r>
    </w:p>
    <w:p w14:paraId="34E39248" w14:textId="0D5B0376" w:rsidR="00965DCB" w:rsidRDefault="00965DCB" w:rsidP="00965DCB">
      <w:r>
        <w:t xml:space="preserve">La aplicación permitirá </w:t>
      </w:r>
      <w:r w:rsidR="009F4482">
        <w:t>administrar</w:t>
      </w:r>
      <w:r>
        <w:t>, además de la lista de materiales, una lista de usuarios que pueden solicitar materiales en préstamo.</w:t>
      </w:r>
    </w:p>
    <w:p w14:paraId="446B7E5A" w14:textId="7108B6F7" w:rsidR="00965DCB" w:rsidRDefault="00965DCB" w:rsidP="00965DCB">
      <w:r>
        <w:t xml:space="preserve">Se deben incluir las opciones necesarias para poder dar mantenimiento </w:t>
      </w:r>
      <w:r w:rsidR="009F4482">
        <w:t>a los datos de la aplicación y ejecutar funciones básicas</w:t>
      </w:r>
      <w:r w:rsidR="00F8707B">
        <w:t>:</w:t>
      </w:r>
    </w:p>
    <w:p w14:paraId="4B7CFA79" w14:textId="43851A5E" w:rsidR="00F8707B" w:rsidRDefault="00F8707B" w:rsidP="00A4345B">
      <w:pPr>
        <w:pStyle w:val="Prrafodelista"/>
        <w:numPr>
          <w:ilvl w:val="0"/>
          <w:numId w:val="23"/>
        </w:numPr>
      </w:pPr>
      <w:r>
        <w:t xml:space="preserve">Inclusión de datos de materiales (libros, revistas, artículos, </w:t>
      </w:r>
      <w:r w:rsidR="00C85B78">
        <w:t>material digital, videos</w:t>
      </w:r>
      <w:r>
        <w:t>)</w:t>
      </w:r>
    </w:p>
    <w:p w14:paraId="079E9ABA" w14:textId="7DACA11B" w:rsidR="00F8707B" w:rsidRDefault="00F8707B" w:rsidP="00A4345B">
      <w:pPr>
        <w:pStyle w:val="Prrafodelista"/>
        <w:numPr>
          <w:ilvl w:val="0"/>
          <w:numId w:val="23"/>
        </w:numPr>
      </w:pPr>
      <w:r>
        <w:t>Modificación de datos de materiales</w:t>
      </w:r>
    </w:p>
    <w:p w14:paraId="5372D768" w14:textId="6BDD3E9D" w:rsidR="00F8707B" w:rsidRDefault="00F8707B" w:rsidP="00A4345B">
      <w:pPr>
        <w:pStyle w:val="Prrafodelista"/>
        <w:numPr>
          <w:ilvl w:val="0"/>
          <w:numId w:val="23"/>
        </w:numPr>
      </w:pPr>
      <w:r>
        <w:t xml:space="preserve">Inclusión de </w:t>
      </w:r>
      <w:r w:rsidR="00BA7AAB">
        <w:t>usuarios</w:t>
      </w:r>
    </w:p>
    <w:p w14:paraId="6749BE50" w14:textId="75D9CADF" w:rsidR="00BA7AAB" w:rsidRDefault="00BA7AAB" w:rsidP="00A4345B">
      <w:pPr>
        <w:pStyle w:val="Prrafodelista"/>
        <w:numPr>
          <w:ilvl w:val="0"/>
          <w:numId w:val="23"/>
        </w:numPr>
      </w:pPr>
      <w:r>
        <w:t>Modificación de datos de usuarios</w:t>
      </w:r>
    </w:p>
    <w:p w14:paraId="41E6CD92" w14:textId="787776DE" w:rsidR="00BA7AAB" w:rsidRDefault="00BA7AAB" w:rsidP="00A4345B">
      <w:pPr>
        <w:pStyle w:val="Prrafodelista"/>
        <w:numPr>
          <w:ilvl w:val="0"/>
          <w:numId w:val="23"/>
        </w:numPr>
      </w:pPr>
      <w:r>
        <w:t>Registro de solicitudes de préstamo y devoluciones</w:t>
      </w:r>
    </w:p>
    <w:p w14:paraId="016E0FC1" w14:textId="64813B24" w:rsidR="00BA7AAB" w:rsidRDefault="00BA7AAB" w:rsidP="00A4345B">
      <w:pPr>
        <w:pStyle w:val="Prrafodelista"/>
        <w:numPr>
          <w:ilvl w:val="0"/>
          <w:numId w:val="23"/>
        </w:numPr>
      </w:pPr>
      <w:r>
        <w:t>Reporte de inventario de materiales</w:t>
      </w:r>
    </w:p>
    <w:p w14:paraId="15B7BD8A" w14:textId="3855729C" w:rsidR="00BA7AAB" w:rsidRDefault="00BA7AAB" w:rsidP="00A4345B">
      <w:pPr>
        <w:pStyle w:val="Prrafodelista"/>
        <w:numPr>
          <w:ilvl w:val="0"/>
          <w:numId w:val="23"/>
        </w:numPr>
      </w:pPr>
      <w:r>
        <w:t>Reporte de usuarios</w:t>
      </w:r>
    </w:p>
    <w:p w14:paraId="3ABB9D3D" w14:textId="0994CC4C" w:rsidR="00BA7AAB" w:rsidRDefault="00BA7AAB" w:rsidP="00A4345B">
      <w:pPr>
        <w:pStyle w:val="Prrafodelista"/>
        <w:numPr>
          <w:ilvl w:val="0"/>
          <w:numId w:val="23"/>
        </w:numPr>
      </w:pPr>
      <w:r>
        <w:t>Reporte de materiales en préstamo (general y por tipo de material)</w:t>
      </w:r>
    </w:p>
    <w:p w14:paraId="34FBBF2F" w14:textId="6578D87B" w:rsidR="00BA7AAB" w:rsidRDefault="00BA7AAB" w:rsidP="00A4345B">
      <w:pPr>
        <w:pStyle w:val="Prrafodelista"/>
        <w:numPr>
          <w:ilvl w:val="0"/>
          <w:numId w:val="23"/>
        </w:numPr>
      </w:pPr>
      <w:r>
        <w:t>Reporte de préstamos por usuario</w:t>
      </w:r>
    </w:p>
    <w:p w14:paraId="4D379A52" w14:textId="77FBCB7C" w:rsidR="00254965" w:rsidRDefault="002800A2" w:rsidP="00965DCB">
      <w:r>
        <w:t>La información por registrar de cada usuario incluye:</w:t>
      </w:r>
    </w:p>
    <w:p w14:paraId="6D7892FF" w14:textId="7DA23159" w:rsidR="002800A2" w:rsidRDefault="002800A2" w:rsidP="00A4345B">
      <w:pPr>
        <w:pStyle w:val="Prrafodelista"/>
        <w:numPr>
          <w:ilvl w:val="0"/>
          <w:numId w:val="24"/>
        </w:numPr>
      </w:pPr>
      <w:r>
        <w:t>Identificación (cédula)</w:t>
      </w:r>
    </w:p>
    <w:p w14:paraId="5DE48FAC" w14:textId="6F731A61" w:rsidR="002800A2" w:rsidRDefault="002800A2" w:rsidP="00A4345B">
      <w:pPr>
        <w:pStyle w:val="Prrafodelista"/>
        <w:numPr>
          <w:ilvl w:val="0"/>
          <w:numId w:val="24"/>
        </w:numPr>
      </w:pPr>
      <w:r>
        <w:t>Nombre y apellidos</w:t>
      </w:r>
    </w:p>
    <w:p w14:paraId="2C90B02F" w14:textId="5EAA01E4" w:rsidR="002800A2" w:rsidRDefault="002800A2" w:rsidP="00A4345B">
      <w:pPr>
        <w:pStyle w:val="Prrafodelista"/>
        <w:numPr>
          <w:ilvl w:val="0"/>
          <w:numId w:val="24"/>
        </w:numPr>
      </w:pPr>
      <w:r>
        <w:t>Estado (activo/inactivo)</w:t>
      </w:r>
    </w:p>
    <w:p w14:paraId="2F89B7B5" w14:textId="77777777" w:rsidR="006314A2" w:rsidRDefault="006314A2">
      <w:pPr>
        <w:widowControl/>
        <w:spacing w:after="0"/>
        <w:ind w:firstLine="0"/>
      </w:pPr>
      <w:r>
        <w:br w:type="page"/>
      </w:r>
    </w:p>
    <w:p w14:paraId="19F89BDC" w14:textId="44F2BEAC" w:rsidR="002800A2" w:rsidRDefault="002800A2" w:rsidP="00C85B78">
      <w:pPr>
        <w:spacing w:after="0"/>
      </w:pPr>
      <w:r>
        <w:lastRenderedPageBreak/>
        <w:t>Para los materiales, se registrará:</w:t>
      </w:r>
    </w:p>
    <w:p w14:paraId="6CF04355" w14:textId="780582DB" w:rsidR="009B729D" w:rsidRDefault="002800A2" w:rsidP="009B729D">
      <w:pPr>
        <w:pStyle w:val="Prrafodelista"/>
        <w:numPr>
          <w:ilvl w:val="0"/>
          <w:numId w:val="25"/>
        </w:numPr>
        <w:spacing w:after="0"/>
      </w:pPr>
      <w:r>
        <w:t>Número de clasificación</w:t>
      </w:r>
      <w:r w:rsidR="009B729D">
        <w:t xml:space="preserve"> </w:t>
      </w:r>
    </w:p>
    <w:p w14:paraId="0A65AB4D" w14:textId="3DF61E10" w:rsidR="00285EE2" w:rsidRDefault="00285EE2" w:rsidP="00C85B78">
      <w:pPr>
        <w:pStyle w:val="Prrafodelista"/>
        <w:numPr>
          <w:ilvl w:val="0"/>
          <w:numId w:val="25"/>
        </w:numPr>
        <w:spacing w:after="0"/>
      </w:pPr>
      <w:r>
        <w:t>Número de catálogo</w:t>
      </w:r>
    </w:p>
    <w:p w14:paraId="6758D72F" w14:textId="529D6171" w:rsidR="002800A2" w:rsidRDefault="002800A2" w:rsidP="00C85B78">
      <w:pPr>
        <w:pStyle w:val="Prrafodelista"/>
        <w:numPr>
          <w:ilvl w:val="0"/>
          <w:numId w:val="25"/>
        </w:numPr>
        <w:spacing w:after="0"/>
      </w:pPr>
      <w:r>
        <w:t>Título</w:t>
      </w:r>
    </w:p>
    <w:p w14:paraId="795CE70F" w14:textId="76CB58AD" w:rsidR="002800A2" w:rsidRDefault="002800A2" w:rsidP="00C85B78">
      <w:pPr>
        <w:pStyle w:val="Prrafodelista"/>
        <w:numPr>
          <w:ilvl w:val="0"/>
          <w:numId w:val="25"/>
        </w:numPr>
        <w:spacing w:after="0"/>
      </w:pPr>
      <w:r>
        <w:t>Autor(es)</w:t>
      </w:r>
    </w:p>
    <w:p w14:paraId="5D00DA4C" w14:textId="5B852FFF" w:rsidR="00285EE2" w:rsidRDefault="00285EE2" w:rsidP="00C85B78">
      <w:pPr>
        <w:pStyle w:val="Prrafodelista"/>
        <w:numPr>
          <w:ilvl w:val="0"/>
          <w:numId w:val="25"/>
        </w:numPr>
        <w:spacing w:after="0"/>
      </w:pPr>
      <w:r>
        <w:t>Palabra(s) clave</w:t>
      </w:r>
    </w:p>
    <w:p w14:paraId="1E22158E" w14:textId="0925A2CE" w:rsidR="00285EE2" w:rsidRDefault="00285EE2" w:rsidP="00C85B78">
      <w:pPr>
        <w:pStyle w:val="Prrafodelista"/>
        <w:numPr>
          <w:ilvl w:val="0"/>
          <w:numId w:val="25"/>
        </w:numPr>
        <w:spacing w:after="0"/>
      </w:pPr>
      <w:r>
        <w:t>Tipo de material</w:t>
      </w:r>
    </w:p>
    <w:p w14:paraId="5F6B9E6F" w14:textId="0A45DBEF" w:rsidR="00285EE2" w:rsidRDefault="00285EE2" w:rsidP="00C85B78">
      <w:pPr>
        <w:pStyle w:val="Prrafodelista"/>
        <w:numPr>
          <w:ilvl w:val="0"/>
          <w:numId w:val="25"/>
        </w:numPr>
        <w:spacing w:after="0"/>
      </w:pPr>
      <w:r>
        <w:t>Estado del material (buen estado, regular, mal estado)</w:t>
      </w:r>
    </w:p>
    <w:p w14:paraId="100534D6" w14:textId="77777777" w:rsidR="00C85B78" w:rsidRDefault="00C85B78" w:rsidP="00C85B78">
      <w:pPr>
        <w:pStyle w:val="Prrafodelista"/>
        <w:spacing w:after="0"/>
        <w:ind w:left="1287" w:firstLine="0"/>
      </w:pPr>
    </w:p>
    <w:p w14:paraId="5FFA697D" w14:textId="1EF0F954" w:rsidR="009B729D" w:rsidRDefault="009B729D" w:rsidP="00C85B78">
      <w:pPr>
        <w:ind w:firstLine="0"/>
      </w:pPr>
      <w:r>
        <w:t>Todo ejemplar debe tener un identificar único,  se debe registrar</w:t>
      </w:r>
      <w:r>
        <w:t xml:space="preserve"> </w:t>
      </w:r>
      <w:proofErr w:type="gramStart"/>
      <w:r>
        <w:t xml:space="preserve">además </w:t>
      </w:r>
      <w:r>
        <w:t xml:space="preserve"> el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de ejemplares</w:t>
      </w:r>
      <w:r w:rsidR="00080D17">
        <w:t xml:space="preserve"> que posee la biblioteca</w:t>
      </w:r>
      <w:r>
        <w:t xml:space="preserve">.  </w:t>
      </w:r>
    </w:p>
    <w:p w14:paraId="448F3283" w14:textId="46665C94" w:rsidR="00E07130" w:rsidRDefault="00285EE2" w:rsidP="00C85B78">
      <w:pPr>
        <w:ind w:firstLine="0"/>
      </w:pPr>
      <w:r>
        <w:t>Los libros se prestan durante una semana como máximo, las revistas únicamente por 2 días.</w:t>
      </w:r>
      <w:r w:rsidR="00C85B78">
        <w:t xml:space="preserve"> Los artículos por un máximo de 3 y los </w:t>
      </w:r>
      <w:proofErr w:type="gramStart"/>
      <w:r w:rsidR="00C85B78">
        <w:t>videos  un</w:t>
      </w:r>
      <w:proofErr w:type="gramEnd"/>
      <w:r w:rsidR="00C85B78">
        <w:t xml:space="preserve"> máximo de 5 días.</w:t>
      </w:r>
    </w:p>
    <w:p w14:paraId="20B29396" w14:textId="570FD5DC" w:rsidR="00E07130" w:rsidRDefault="00E07130" w:rsidP="00C85B78">
      <w:pPr>
        <w:ind w:firstLine="0"/>
      </w:pPr>
      <w:r>
        <w:t>El sistema debe</w:t>
      </w:r>
      <w:r>
        <w:t xml:space="preserve"> </w:t>
      </w:r>
      <w:proofErr w:type="gramStart"/>
      <w:r>
        <w:t xml:space="preserve">indicar </w:t>
      </w:r>
      <w:r>
        <w:t xml:space="preserve"> cuando</w:t>
      </w:r>
      <w:proofErr w:type="gramEnd"/>
      <w:r>
        <w:t xml:space="preserve"> la devolución</w:t>
      </w:r>
      <w:r w:rsidR="00DB39A2">
        <w:t xml:space="preserve"> de un </w:t>
      </w:r>
      <w:proofErr w:type="gramStart"/>
      <w:r w:rsidR="00DB39A2">
        <w:t xml:space="preserve">ejemplar </w:t>
      </w:r>
      <w:r>
        <w:t xml:space="preserve"> se</w:t>
      </w:r>
      <w:proofErr w:type="gramEnd"/>
      <w:r>
        <w:t xml:space="preserve"> realiza </w:t>
      </w:r>
      <w:r>
        <w:t xml:space="preserve">posteriormente a la fecha de </w:t>
      </w:r>
      <w:proofErr w:type="gramStart"/>
      <w:r>
        <w:t xml:space="preserve">entrega </w:t>
      </w:r>
      <w:r>
        <w:t xml:space="preserve"> y</w:t>
      </w:r>
      <w:proofErr w:type="gramEnd"/>
      <w:r>
        <w:t xml:space="preserve"> quedar esto </w:t>
      </w:r>
      <w:r w:rsidR="00DB39A2">
        <w:t xml:space="preserve">registrado </w:t>
      </w:r>
      <w:r>
        <w:t>en el historial del usuario.</w:t>
      </w:r>
    </w:p>
    <w:p w14:paraId="14BE18BF" w14:textId="53FE6C17" w:rsidR="00C85B78" w:rsidRDefault="00285EE2" w:rsidP="00C85B78">
      <w:pPr>
        <w:ind w:firstLine="0"/>
      </w:pPr>
      <w:r>
        <w:t xml:space="preserve">Las </w:t>
      </w:r>
      <w:r w:rsidRPr="009B729D">
        <w:rPr>
          <w:b/>
          <w:bCs/>
        </w:rPr>
        <w:t>revistas</w:t>
      </w:r>
      <w:r>
        <w:t xml:space="preserve"> incluyen información sobre el número y volumen respectivo</w:t>
      </w:r>
    </w:p>
    <w:p w14:paraId="3A3779D3" w14:textId="31CF1F3E" w:rsidR="00C85B78" w:rsidRDefault="00C85B78" w:rsidP="00C85B78">
      <w:pPr>
        <w:ind w:firstLine="0"/>
      </w:pPr>
      <w:r>
        <w:t xml:space="preserve">Los </w:t>
      </w:r>
      <w:r w:rsidRPr="009B729D">
        <w:rPr>
          <w:b/>
          <w:bCs/>
        </w:rPr>
        <w:t>libros</w:t>
      </w:r>
      <w:r>
        <w:t xml:space="preserve"> </w:t>
      </w:r>
      <w:r>
        <w:t xml:space="preserve">incluyen ISBN, </w:t>
      </w:r>
      <w:r>
        <w:t>editorial</w:t>
      </w:r>
      <w:r>
        <w:t xml:space="preserve"> entre otros</w:t>
      </w:r>
    </w:p>
    <w:p w14:paraId="798C7E66" w14:textId="22B0AD08" w:rsidR="00C85B78" w:rsidRDefault="00C85B78" w:rsidP="00C85B78">
      <w:pPr>
        <w:ind w:firstLine="0"/>
      </w:pPr>
      <w:r>
        <w:t xml:space="preserve">Los </w:t>
      </w:r>
      <w:r w:rsidRPr="009B729D">
        <w:rPr>
          <w:b/>
          <w:bCs/>
        </w:rPr>
        <w:t>materiales digitales</w:t>
      </w:r>
      <w:r>
        <w:t xml:space="preserve"> pueden existir en formato físico (CD, DVD, </w:t>
      </w:r>
      <w:proofErr w:type="spellStart"/>
      <w:r>
        <w:t>BluRay</w:t>
      </w:r>
      <w:proofErr w:type="spellEnd"/>
      <w:r>
        <w:t>) o ser accedidos en línea, en cuyo caso solamente se habilita o deshabilita el acceso.</w:t>
      </w:r>
    </w:p>
    <w:p w14:paraId="574B815E" w14:textId="5EBA8DE7" w:rsidR="00D15F53" w:rsidRDefault="00285EE2" w:rsidP="00C85B78">
      <w:pPr>
        <w:ind w:firstLine="0"/>
      </w:pPr>
      <w:r>
        <w:t xml:space="preserve">Los </w:t>
      </w:r>
      <w:r w:rsidR="00C85B78">
        <w:t>videos</w:t>
      </w:r>
      <w:r>
        <w:t xml:space="preserve"> deben indicar el tipo y formato del material</w:t>
      </w:r>
      <w:r w:rsidR="00C85B78">
        <w:t>, nombre, tema, duración, entre otros</w:t>
      </w:r>
      <w:r w:rsidR="00E07130">
        <w:t>.</w:t>
      </w:r>
    </w:p>
    <w:p w14:paraId="4AF17317" w14:textId="0820602E" w:rsidR="00716AFA" w:rsidRPr="00E460C8" w:rsidRDefault="004D4AE0" w:rsidP="00C85B78">
      <w:pPr>
        <w:pStyle w:val="Ttulo1"/>
        <w:ind w:firstLine="0"/>
      </w:pPr>
      <w:r w:rsidRPr="00E460C8">
        <w:t>Consideraciones de implementación</w:t>
      </w:r>
    </w:p>
    <w:p w14:paraId="2BD91C30" w14:textId="169CA4CB" w:rsidR="00716AFA" w:rsidRDefault="004D4AE0" w:rsidP="00716AFA">
      <w:pPr>
        <w:rPr>
          <w:rFonts w:cstheme="majorHAnsi"/>
          <w:b/>
        </w:rPr>
      </w:pPr>
      <w:r w:rsidRPr="00E460C8">
        <w:rPr>
          <w:rFonts w:cstheme="majorHAnsi"/>
          <w:b/>
        </w:rPr>
        <w:t xml:space="preserve">Escriba el programa utilizando </w:t>
      </w:r>
      <w:r w:rsidR="008B5AF3" w:rsidRPr="00E460C8">
        <w:rPr>
          <w:rFonts w:cstheme="majorHAnsi"/>
          <w:b/>
        </w:rPr>
        <w:t>el</w:t>
      </w:r>
      <w:r w:rsidRPr="00E460C8">
        <w:rPr>
          <w:rFonts w:cstheme="majorHAnsi"/>
          <w:b/>
        </w:rPr>
        <w:t xml:space="preserve"> lenguaje de programación </w:t>
      </w:r>
      <w:r w:rsidR="00832B7B">
        <w:rPr>
          <w:rFonts w:cstheme="majorHAnsi"/>
          <w:b/>
        </w:rPr>
        <w:t>C++.</w:t>
      </w:r>
    </w:p>
    <w:p w14:paraId="2AA0F6E1" w14:textId="6CB7181F" w:rsidR="00254965" w:rsidRDefault="00254965" w:rsidP="00716AFA">
      <w:pPr>
        <w:rPr>
          <w:rFonts w:cstheme="majorHAnsi"/>
          <w:bCs/>
        </w:rPr>
      </w:pPr>
      <w:r w:rsidRPr="00A4345B">
        <w:rPr>
          <w:rFonts w:cstheme="majorHAnsi"/>
          <w:bCs/>
        </w:rPr>
        <w:t>Debe considerar</w:t>
      </w:r>
      <w:r>
        <w:rPr>
          <w:rFonts w:cstheme="majorHAnsi"/>
          <w:bCs/>
        </w:rPr>
        <w:t>:</w:t>
      </w:r>
    </w:p>
    <w:p w14:paraId="1869B9AD" w14:textId="77777777" w:rsidR="00254965" w:rsidRPr="003E6C6C" w:rsidRDefault="00254965" w:rsidP="00254965">
      <w:pPr>
        <w:widowControl/>
        <w:numPr>
          <w:ilvl w:val="0"/>
          <w:numId w:val="21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b/>
          <w:bCs/>
          <w:szCs w:val="22"/>
          <w:lang w:val="es-CR"/>
        </w:rPr>
        <w:t xml:space="preserve">Principio de sustitución de </w:t>
      </w:r>
      <w:proofErr w:type="spellStart"/>
      <w:r w:rsidRPr="003E6C6C">
        <w:rPr>
          <w:rFonts w:eastAsia="Times New Roman"/>
          <w:b/>
          <w:bCs/>
          <w:szCs w:val="22"/>
          <w:lang w:val="es-CR"/>
        </w:rPr>
        <w:t>Liskov</w:t>
      </w:r>
      <w:proofErr w:type="spellEnd"/>
      <w:r w:rsidRPr="003E6C6C">
        <w:rPr>
          <w:rFonts w:eastAsia="Times New Roman"/>
          <w:b/>
          <w:bCs/>
          <w:szCs w:val="22"/>
          <w:lang w:val="es-CR"/>
        </w:rPr>
        <w:t xml:space="preserve"> (LSP):</w:t>
      </w:r>
    </w:p>
    <w:p w14:paraId="2B04D52D" w14:textId="77777777" w:rsidR="00254965" w:rsidRPr="003E6C6C" w:rsidRDefault="00254965" w:rsidP="00254965">
      <w:pPr>
        <w:widowControl/>
        <w:numPr>
          <w:ilvl w:val="1"/>
          <w:numId w:val="21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szCs w:val="22"/>
          <w:lang w:val="es-CR"/>
        </w:rPr>
        <w:t>Todas las clases derivadas deben ser intercambiables sin afectar la funcionalidad general del sistema.</w:t>
      </w:r>
    </w:p>
    <w:p w14:paraId="7372E314" w14:textId="77777777" w:rsidR="00254965" w:rsidRPr="003E6C6C" w:rsidRDefault="00254965" w:rsidP="00254965">
      <w:pPr>
        <w:widowControl/>
        <w:numPr>
          <w:ilvl w:val="1"/>
          <w:numId w:val="21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szCs w:val="22"/>
          <w:lang w:val="es-CR"/>
        </w:rPr>
        <w:t>Métodos sobre</w:t>
      </w:r>
      <w:r>
        <w:rPr>
          <w:rFonts w:eastAsia="Times New Roman"/>
        </w:rPr>
        <w:t>cargado</w:t>
      </w:r>
      <w:r w:rsidRPr="003E6C6C">
        <w:rPr>
          <w:rFonts w:eastAsia="Times New Roman"/>
          <w:szCs w:val="22"/>
          <w:lang w:val="es-CR"/>
        </w:rPr>
        <w:t>s deben cumplir con las expectativas de la clase base sin modificar su comportamiento esperado.</w:t>
      </w:r>
    </w:p>
    <w:p w14:paraId="197E7E43" w14:textId="77777777" w:rsidR="00254965" w:rsidRPr="003E6C6C" w:rsidRDefault="00254965" w:rsidP="00254965">
      <w:pPr>
        <w:widowControl/>
        <w:numPr>
          <w:ilvl w:val="0"/>
          <w:numId w:val="21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b/>
          <w:bCs/>
          <w:szCs w:val="22"/>
          <w:lang w:val="es-CR"/>
        </w:rPr>
        <w:t>Delegación mediante composición:</w:t>
      </w:r>
    </w:p>
    <w:p w14:paraId="24BE9DE5" w14:textId="4B2B1ACC" w:rsidR="00254965" w:rsidRPr="003E6C6C" w:rsidRDefault="00254965" w:rsidP="00254965">
      <w:pPr>
        <w:widowControl/>
        <w:numPr>
          <w:ilvl w:val="1"/>
          <w:numId w:val="21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szCs w:val="22"/>
          <w:lang w:val="es-CR"/>
        </w:rPr>
        <w:t xml:space="preserve">En lugar de implementar todas las funciones en las clases de </w:t>
      </w:r>
      <w:r>
        <w:rPr>
          <w:rFonts w:eastAsia="Times New Roman"/>
          <w:szCs w:val="22"/>
          <w:lang w:val="es-CR"/>
        </w:rPr>
        <w:t>materiales</w:t>
      </w:r>
      <w:r w:rsidRPr="003E6C6C">
        <w:rPr>
          <w:rFonts w:eastAsia="Times New Roman"/>
          <w:szCs w:val="22"/>
          <w:lang w:val="es-CR"/>
        </w:rPr>
        <w:t>, se delegará el procesamiento y almacenamiento a componentes especializados.</w:t>
      </w:r>
    </w:p>
    <w:p w14:paraId="3FBC0D98" w14:textId="5C2C08E2" w:rsidR="00254965" w:rsidRDefault="00254965" w:rsidP="00254965">
      <w:pPr>
        <w:widowControl/>
        <w:numPr>
          <w:ilvl w:val="1"/>
          <w:numId w:val="21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szCs w:val="22"/>
          <w:lang w:val="es-CR"/>
        </w:rPr>
        <w:t>Ejemplo: Una clase se encargará de la persistencia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AdministradorAlmacenamiento</w:t>
      </w:r>
      <w:proofErr w:type="spellEnd"/>
      <w:r>
        <w:rPr>
          <w:rFonts w:eastAsia="Times New Roman"/>
        </w:rPr>
        <w:t>)</w:t>
      </w:r>
      <w:r w:rsidRPr="003E6C6C">
        <w:rPr>
          <w:rFonts w:eastAsia="Times New Roman"/>
          <w:szCs w:val="22"/>
          <w:lang w:val="es-CR"/>
        </w:rPr>
        <w:t xml:space="preserve">, y </w:t>
      </w:r>
      <w:r>
        <w:rPr>
          <w:rFonts w:eastAsia="Times New Roman"/>
        </w:rPr>
        <w:t>otra clase (</w:t>
      </w:r>
      <w:proofErr w:type="spellStart"/>
      <w:r>
        <w:rPr>
          <w:rFonts w:eastAsia="Times New Roman"/>
        </w:rPr>
        <w:t>GestorPrestamos</w:t>
      </w:r>
      <w:proofErr w:type="spellEnd"/>
      <w:r>
        <w:rPr>
          <w:rFonts w:eastAsia="Times New Roman"/>
        </w:rPr>
        <w:t>)</w:t>
      </w:r>
      <w:r w:rsidRPr="003E6C6C">
        <w:rPr>
          <w:rFonts w:eastAsia="Times New Roman"/>
          <w:szCs w:val="22"/>
          <w:lang w:val="es-CR"/>
        </w:rPr>
        <w:t xml:space="preserve"> manejará </w:t>
      </w:r>
      <w:r>
        <w:rPr>
          <w:rFonts w:eastAsia="Times New Roman"/>
          <w:szCs w:val="22"/>
          <w:lang w:val="es-CR"/>
        </w:rPr>
        <w:t>el procedimiento de préstamo y verificación</w:t>
      </w:r>
      <w:r w:rsidRPr="003E6C6C">
        <w:rPr>
          <w:rFonts w:eastAsia="Times New Roman"/>
          <w:szCs w:val="22"/>
          <w:lang w:val="es-CR"/>
        </w:rPr>
        <w:t>.</w:t>
      </w:r>
    </w:p>
    <w:p w14:paraId="4138F558" w14:textId="77777777" w:rsidR="00DB39A2" w:rsidRDefault="00DB39A2" w:rsidP="00A4345B">
      <w:pPr>
        <w:rPr>
          <w:b/>
          <w:bCs/>
          <w:lang w:val="es-CR"/>
        </w:rPr>
      </w:pPr>
    </w:p>
    <w:p w14:paraId="03B3BA69" w14:textId="5F231246" w:rsidR="00454AFD" w:rsidRPr="003E6C6C" w:rsidRDefault="00454AFD" w:rsidP="00A4345B">
      <w:pPr>
        <w:rPr>
          <w:lang w:val="es-CR"/>
        </w:rPr>
      </w:pPr>
      <w:r w:rsidRPr="00A4345B">
        <w:rPr>
          <w:b/>
          <w:bCs/>
          <w:lang w:val="es-CR"/>
        </w:rPr>
        <w:t>Toda la información de la aplicación debe resguardarse en archivos</w:t>
      </w:r>
      <w:r>
        <w:rPr>
          <w:lang w:val="es-CR"/>
        </w:rPr>
        <w:t xml:space="preserve"> para poder </w:t>
      </w:r>
      <w:r w:rsidR="00DB39A2">
        <w:rPr>
          <w:lang w:val="es-CR"/>
        </w:rPr>
        <w:t>utilizarla</w:t>
      </w:r>
      <w:r>
        <w:rPr>
          <w:lang w:val="es-CR"/>
        </w:rPr>
        <w:t xml:space="preserve"> entre distintas ejecuciones del programa. El formato utilizado para los datos queda a criterio de los estudiantes, pero sí se utilizará archivos de texto, NO binarios.</w:t>
      </w:r>
    </w:p>
    <w:p w14:paraId="2E492AD5" w14:textId="713D23FB" w:rsidR="00610E46" w:rsidRDefault="00E460C8" w:rsidP="00DB39A2">
      <w:pPr>
        <w:widowControl/>
        <w:spacing w:after="0"/>
        <w:ind w:firstLine="0"/>
        <w:rPr>
          <w:rFonts w:cstheme="majorHAnsi"/>
        </w:rPr>
      </w:pPr>
      <w:r w:rsidRPr="001C18A4">
        <w:rPr>
          <w:rFonts w:cstheme="majorHAnsi"/>
        </w:rPr>
        <w:t>Incluya en el código</w:t>
      </w:r>
      <w:r w:rsidR="00610E46">
        <w:rPr>
          <w:rFonts w:cstheme="majorHAnsi"/>
        </w:rPr>
        <w:t xml:space="preserve"> un bloque de información sobre el proyecto y las personas que presentan la solución, </w:t>
      </w:r>
      <w:r w:rsidR="00832B7B" w:rsidRPr="00965DCB">
        <w:rPr>
          <w:rFonts w:cstheme="majorHAnsi"/>
          <w:b/>
          <w:bCs/>
        </w:rPr>
        <w:t>en cada uno de los archivos fuente</w:t>
      </w:r>
      <w:r w:rsidR="00832B7B">
        <w:rPr>
          <w:rFonts w:cstheme="majorHAnsi"/>
        </w:rPr>
        <w:t xml:space="preserve">, </w:t>
      </w:r>
      <w:r w:rsidR="00610E46">
        <w:rPr>
          <w:rFonts w:cstheme="majorHAnsi"/>
        </w:rPr>
        <w:t>de la siguiente manera:</w:t>
      </w:r>
    </w:p>
    <w:p w14:paraId="29700E76" w14:textId="77777777" w:rsidR="00610E46" w:rsidRPr="00832B7B" w:rsidRDefault="00610E46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</w:p>
    <w:p w14:paraId="4738DB38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>/* -------------------------------------------------------------------+</w:t>
      </w:r>
    </w:p>
    <w:p w14:paraId="6B3EDF17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                                                                   |</w:t>
      </w:r>
    </w:p>
    <w:p w14:paraId="660156D6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(c) 2025                                                           |</w:t>
      </w:r>
    </w:p>
    <w:p w14:paraId="5C6D35B8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EIF204 - Programación 2                                            |</w:t>
      </w:r>
    </w:p>
    <w:p w14:paraId="64B2B5D9" w14:textId="77777777" w:rsid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1er ciclo 2025                                                     |</w:t>
      </w:r>
    </w:p>
    <w:p w14:paraId="4EE9211A" w14:textId="413B5C13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>
        <w:rPr>
          <w:rFonts w:ascii="Inconsolata" w:hAnsi="Inconsolata" w:cstheme="majorHAnsi"/>
          <w:szCs w:val="22"/>
        </w:rPr>
        <w:t xml:space="preserve"> * NRC 9999 – Grupo 00                                                |</w:t>
      </w:r>
    </w:p>
    <w:p w14:paraId="36F73627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Proyecto 1                                                         |</w:t>
      </w:r>
    </w:p>
    <w:p w14:paraId="44E5345C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                                                                   |</w:t>
      </w:r>
    </w:p>
    <w:p w14:paraId="28167E1F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1-2345-6789; Hernández Zúñiga, Adalberto                           |</w:t>
      </w:r>
    </w:p>
    <w:p w14:paraId="01F136CB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9-8765-4321; Méndez Rojas, Adelaida                                |</w:t>
      </w:r>
    </w:p>
    <w:p w14:paraId="1DCFC0D2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(cédula y nombre de la persona)                                    |</w:t>
      </w:r>
    </w:p>
    <w:p w14:paraId="4624FF2C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(cédula y nombre de la persona)                                    |</w:t>
      </w:r>
    </w:p>
    <w:p w14:paraId="145E2563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                                                                   |</w:t>
      </w:r>
    </w:p>
    <w:p w14:paraId="7ACCF7BD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versión 1.0.0 2025-04-01                                           |</w:t>
      </w:r>
    </w:p>
    <w:p w14:paraId="24491761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                                                                   |</w:t>
      </w:r>
    </w:p>
    <w:p w14:paraId="2312B8AF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 -------------------------------------------------------------------+</w:t>
      </w:r>
    </w:p>
    <w:p w14:paraId="2043E040" w14:textId="77777777" w:rsidR="00832B7B" w:rsidRPr="00832B7B" w:rsidRDefault="00832B7B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  <w:r w:rsidRPr="00832B7B">
        <w:rPr>
          <w:rFonts w:ascii="Inconsolata" w:hAnsi="Inconsolata" w:cstheme="majorHAnsi"/>
          <w:szCs w:val="22"/>
        </w:rPr>
        <w:t xml:space="preserve"> */</w:t>
      </w:r>
    </w:p>
    <w:p w14:paraId="00693CE3" w14:textId="77777777" w:rsidR="00610E46" w:rsidRPr="00832B7B" w:rsidRDefault="00610E46" w:rsidP="0083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Inconsolata" w:hAnsi="Inconsolata" w:cstheme="majorHAnsi"/>
          <w:szCs w:val="22"/>
        </w:rPr>
      </w:pPr>
    </w:p>
    <w:p w14:paraId="035AFAE1" w14:textId="77777777" w:rsidR="00150C22" w:rsidRDefault="00150C22" w:rsidP="00716AFA">
      <w:pPr>
        <w:rPr>
          <w:rFonts w:cstheme="majorHAnsi"/>
        </w:rPr>
      </w:pPr>
    </w:p>
    <w:p w14:paraId="431B2751" w14:textId="26FDABB6" w:rsidR="00716AFA" w:rsidRDefault="00150C22" w:rsidP="00716AFA">
      <w:pPr>
        <w:rPr>
          <w:rFonts w:cstheme="majorHAnsi"/>
        </w:rPr>
      </w:pPr>
      <w:r>
        <w:rPr>
          <w:rFonts w:cstheme="majorHAnsi"/>
        </w:rPr>
        <w:t>Agregue además</w:t>
      </w:r>
      <w:r w:rsidR="00610E46">
        <w:rPr>
          <w:rFonts w:cstheme="majorHAnsi"/>
        </w:rPr>
        <w:t xml:space="preserve"> </w:t>
      </w:r>
      <w:r w:rsidR="00E460C8" w:rsidRPr="001C18A4">
        <w:rPr>
          <w:rFonts w:cstheme="majorHAnsi"/>
        </w:rPr>
        <w:t>los comentarios necesarios para explicar la implementación de cada función definida, e incluya las pruebas que considere necesarias para verificar su correcto funcionamiento</w:t>
      </w:r>
      <w:r w:rsidR="004D4AE0" w:rsidRPr="001C18A4">
        <w:rPr>
          <w:rFonts w:cstheme="majorHAnsi"/>
        </w:rPr>
        <w:t>.</w:t>
      </w:r>
    </w:p>
    <w:p w14:paraId="7E6543E8" w14:textId="12B86F0F" w:rsidR="00716AFA" w:rsidRPr="001C18A4" w:rsidRDefault="004D4AE0" w:rsidP="00716AFA">
      <w:pPr>
        <w:pStyle w:val="Ttulo1"/>
        <w:rPr>
          <w:rFonts w:cstheme="majorHAnsi"/>
        </w:rPr>
      </w:pPr>
      <w:r w:rsidRPr="00FB79F4">
        <w:rPr>
          <w:rFonts w:cstheme="majorHAnsi"/>
        </w:rPr>
        <w:t>Entrega y evaluación</w:t>
      </w:r>
    </w:p>
    <w:p w14:paraId="0DEB0CCD" w14:textId="2F9194F7" w:rsidR="00716AFA" w:rsidRDefault="004D4AE0" w:rsidP="00716AFA">
      <w:pPr>
        <w:rPr>
          <w:rFonts w:cstheme="majorHAnsi"/>
        </w:rPr>
      </w:pPr>
      <w:r w:rsidRPr="001C18A4">
        <w:rPr>
          <w:rFonts w:cstheme="majorHAnsi"/>
        </w:rPr>
        <w:t xml:space="preserve">El proyecto debe </w:t>
      </w:r>
      <w:r w:rsidRPr="006314A2">
        <w:rPr>
          <w:rFonts w:cstheme="majorHAnsi"/>
        </w:rPr>
        <w:t xml:space="preserve">entregarse </w:t>
      </w:r>
      <w:r w:rsidR="00716AFA" w:rsidRPr="006314A2">
        <w:rPr>
          <w:rFonts w:cstheme="majorHAnsi"/>
          <w:b/>
        </w:rPr>
        <w:t>por medio del aula virtual, en el espacio asignado para ello</w:t>
      </w:r>
      <w:r w:rsidRPr="006314A2">
        <w:rPr>
          <w:rFonts w:cstheme="majorHAnsi"/>
        </w:rPr>
        <w:t xml:space="preserve">. La </w:t>
      </w:r>
      <w:r w:rsidR="00363C59" w:rsidRPr="006314A2">
        <w:rPr>
          <w:rFonts w:cstheme="majorHAnsi"/>
        </w:rPr>
        <w:t>entrega se hará al finalizar</w:t>
      </w:r>
      <w:r w:rsidRPr="006314A2">
        <w:rPr>
          <w:rFonts w:cstheme="majorHAnsi"/>
        </w:rPr>
        <w:t xml:space="preserve"> </w:t>
      </w:r>
      <w:r w:rsidRPr="00A4345B">
        <w:rPr>
          <w:rFonts w:cstheme="majorHAnsi"/>
        </w:rPr>
        <w:t xml:space="preserve">la </w:t>
      </w:r>
      <w:r w:rsidRPr="00A4345B">
        <w:rPr>
          <w:rFonts w:cstheme="majorHAnsi"/>
          <w:b/>
          <w:bCs/>
        </w:rPr>
        <w:t xml:space="preserve">semana </w:t>
      </w:r>
      <w:r w:rsidR="006314A2" w:rsidRPr="00A4345B">
        <w:rPr>
          <w:rFonts w:cstheme="majorHAnsi"/>
          <w:b/>
          <w:bCs/>
        </w:rPr>
        <w:t>10</w:t>
      </w:r>
      <w:r w:rsidR="006314A2" w:rsidRPr="00A4345B">
        <w:rPr>
          <w:rFonts w:cstheme="majorHAnsi"/>
        </w:rPr>
        <w:t xml:space="preserve"> </w:t>
      </w:r>
      <w:r w:rsidR="00363C59" w:rsidRPr="00A4345B">
        <w:rPr>
          <w:rFonts w:cstheme="majorHAnsi"/>
        </w:rPr>
        <w:t xml:space="preserve">del curso. </w:t>
      </w:r>
      <w:r w:rsidRPr="00A4345B">
        <w:rPr>
          <w:rFonts w:cstheme="majorHAnsi"/>
        </w:rPr>
        <w:t>(</w:t>
      </w:r>
      <w:r w:rsidR="00363C59" w:rsidRPr="00A4345B">
        <w:rPr>
          <w:rFonts w:cstheme="majorHAnsi"/>
          <w:b/>
        </w:rPr>
        <w:t xml:space="preserve">domingo </w:t>
      </w:r>
      <w:r w:rsidR="006314A2" w:rsidRPr="00A4345B">
        <w:rPr>
          <w:rFonts w:cstheme="majorHAnsi"/>
          <w:b/>
        </w:rPr>
        <w:t xml:space="preserve">27 </w:t>
      </w:r>
      <w:r w:rsidR="00716AFA" w:rsidRPr="00A4345B">
        <w:rPr>
          <w:rFonts w:cstheme="majorHAnsi"/>
          <w:b/>
        </w:rPr>
        <w:t xml:space="preserve">de </w:t>
      </w:r>
      <w:r w:rsidR="006314A2" w:rsidRPr="00A4345B">
        <w:rPr>
          <w:rFonts w:cstheme="majorHAnsi"/>
          <w:b/>
        </w:rPr>
        <w:t>abril</w:t>
      </w:r>
      <w:r w:rsidR="00716AFA" w:rsidRPr="00A4345B">
        <w:rPr>
          <w:rFonts w:cstheme="majorHAnsi"/>
          <w:b/>
        </w:rPr>
        <w:t xml:space="preserve"> de 20</w:t>
      </w:r>
      <w:r w:rsidR="00A75C84" w:rsidRPr="00A4345B">
        <w:rPr>
          <w:rFonts w:cstheme="majorHAnsi"/>
          <w:b/>
        </w:rPr>
        <w:t>2</w:t>
      </w:r>
      <w:r w:rsidR="006314A2" w:rsidRPr="00A4345B">
        <w:rPr>
          <w:rFonts w:cstheme="majorHAnsi"/>
          <w:b/>
        </w:rPr>
        <w:t>5</w:t>
      </w:r>
      <w:r w:rsidRPr="006314A2">
        <w:rPr>
          <w:rFonts w:cstheme="majorHAnsi"/>
        </w:rPr>
        <w:t>). No se aceptará ningún proyecto después de esa fecha, ni se</w:t>
      </w:r>
      <w:r w:rsidRPr="00FB79F4">
        <w:rPr>
          <w:rFonts w:cstheme="majorHAnsi"/>
        </w:rPr>
        <w:t xml:space="preserve"> admitirá la entrega del proyecto por correo electrónico. El proyecto se puede realizar en grupos de </w:t>
      </w:r>
      <w:r w:rsidR="00716AFA" w:rsidRPr="001C18A4">
        <w:rPr>
          <w:rFonts w:cstheme="majorHAnsi"/>
          <w:b/>
        </w:rPr>
        <w:t>cuatro</w:t>
      </w:r>
      <w:r w:rsidRPr="001C18A4">
        <w:rPr>
          <w:rFonts w:cstheme="majorHAnsi"/>
          <w:b/>
        </w:rPr>
        <w:t xml:space="preserve"> personas, como máximo</w:t>
      </w:r>
      <w:r w:rsidRPr="001C18A4">
        <w:rPr>
          <w:rFonts w:cstheme="majorHAnsi"/>
        </w:rPr>
        <w:t>.</w:t>
      </w:r>
    </w:p>
    <w:p w14:paraId="30526764" w14:textId="361C212F" w:rsidR="00254965" w:rsidRPr="003E6C6C" w:rsidRDefault="00254965" w:rsidP="00254965">
      <w:pPr>
        <w:spacing w:before="100" w:beforeAutospacing="1" w:after="100" w:afterAutospacing="1"/>
        <w:outlineLvl w:val="3"/>
        <w:rPr>
          <w:rFonts w:eastAsia="Times New Roman"/>
          <w:b/>
          <w:bCs/>
          <w:szCs w:val="22"/>
          <w:lang w:val="es-CR"/>
        </w:rPr>
      </w:pPr>
      <w:r>
        <w:rPr>
          <w:rFonts w:eastAsia="Times New Roman"/>
          <w:b/>
          <w:bCs/>
          <w:szCs w:val="22"/>
          <w:lang w:val="es-CR"/>
        </w:rPr>
        <w:t>Deberá entregar</w:t>
      </w:r>
      <w:r w:rsidRPr="003E6C6C">
        <w:rPr>
          <w:rFonts w:eastAsia="Times New Roman"/>
          <w:b/>
          <w:bCs/>
          <w:szCs w:val="22"/>
          <w:lang w:val="es-CR"/>
        </w:rPr>
        <w:t>:</w:t>
      </w:r>
    </w:p>
    <w:p w14:paraId="36B32313" w14:textId="7192FF74" w:rsidR="000822DC" w:rsidRDefault="000822DC" w:rsidP="00254965">
      <w:pPr>
        <w:widowControl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>
        <w:rPr>
          <w:rFonts w:eastAsia="Times New Roman"/>
          <w:szCs w:val="22"/>
          <w:lang w:val="es-CR"/>
        </w:rPr>
        <w:t>Diagramas de clases UML correspondientes al código.</w:t>
      </w:r>
    </w:p>
    <w:p w14:paraId="645526CA" w14:textId="4ADA2CA2" w:rsidR="00254965" w:rsidRPr="003E6C6C" w:rsidRDefault="00254965" w:rsidP="00254965">
      <w:pPr>
        <w:widowControl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szCs w:val="22"/>
          <w:lang w:val="es-CR"/>
        </w:rPr>
        <w:t xml:space="preserve">Código en C++ con </w:t>
      </w:r>
      <w:r w:rsidR="000822DC">
        <w:rPr>
          <w:rFonts w:eastAsia="Times New Roman"/>
        </w:rPr>
        <w:t>procedimientos adecuados de</w:t>
      </w:r>
      <w:r>
        <w:rPr>
          <w:rFonts w:eastAsia="Times New Roman"/>
        </w:rPr>
        <w:t xml:space="preserve"> prueba</w:t>
      </w:r>
      <w:r w:rsidRPr="003E6C6C">
        <w:rPr>
          <w:rFonts w:eastAsia="Times New Roman"/>
          <w:szCs w:val="22"/>
          <w:lang w:val="es-CR"/>
        </w:rPr>
        <w:t>.</w:t>
      </w:r>
    </w:p>
    <w:p w14:paraId="31BE0DD1" w14:textId="77777777" w:rsidR="00254965" w:rsidRPr="003E6C6C" w:rsidRDefault="00254965" w:rsidP="00254965">
      <w:pPr>
        <w:widowControl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szCs w:val="22"/>
          <w:lang w:val="es-CR"/>
        </w:rPr>
        <w:t>Informe explicando la aplicación de LSP y delegación mediante composición.</w:t>
      </w:r>
    </w:p>
    <w:p w14:paraId="6324DD1F" w14:textId="77777777" w:rsidR="00254965" w:rsidRPr="003E6C6C" w:rsidRDefault="00254965" w:rsidP="00254965">
      <w:pPr>
        <w:widowControl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Cs w:val="22"/>
          <w:lang w:val="es-CR"/>
        </w:rPr>
      </w:pPr>
      <w:r w:rsidRPr="003E6C6C">
        <w:rPr>
          <w:rFonts w:eastAsia="Times New Roman"/>
          <w:szCs w:val="22"/>
          <w:lang w:val="es-CR"/>
        </w:rPr>
        <w:t>Simulación con carga, edición y guardado de distintos tipos de documentos</w:t>
      </w:r>
      <w:r>
        <w:rPr>
          <w:rFonts w:eastAsia="Times New Roman"/>
        </w:rPr>
        <w:t xml:space="preserve"> (los documentos no son “reales”. Se usarán documentos de texto con metainformación para identificarlos, identificar formatos y procesos de conversión).</w:t>
      </w:r>
    </w:p>
    <w:p w14:paraId="52FC0ED0" w14:textId="3DB2D57B" w:rsidR="00716AFA" w:rsidRPr="001C18A4" w:rsidRDefault="004D4AE0">
      <w:pPr>
        <w:rPr>
          <w:rFonts w:cstheme="majorHAnsi"/>
        </w:rPr>
      </w:pPr>
      <w:r w:rsidRPr="001C18A4">
        <w:rPr>
          <w:rFonts w:cstheme="majorHAnsi"/>
        </w:rPr>
        <w:t xml:space="preserve">En caso de que </w:t>
      </w:r>
      <w:r w:rsidR="00E460C8" w:rsidRPr="001C18A4">
        <w:rPr>
          <w:rFonts w:cstheme="majorHAnsi"/>
        </w:rPr>
        <w:t>las funciones</w:t>
      </w:r>
      <w:r w:rsidRPr="001C18A4">
        <w:rPr>
          <w:rFonts w:cstheme="majorHAnsi"/>
        </w:rPr>
        <w:t xml:space="preserve"> no </w:t>
      </w:r>
      <w:r w:rsidR="00E460C8" w:rsidRPr="001C18A4">
        <w:rPr>
          <w:rFonts w:cstheme="majorHAnsi"/>
        </w:rPr>
        <w:t xml:space="preserve">trabajen </w:t>
      </w:r>
      <w:r w:rsidRPr="001C18A4">
        <w:rPr>
          <w:rFonts w:cstheme="majorHAnsi"/>
        </w:rPr>
        <w:t xml:space="preserve">adecuadamente, efectúe un análisis de los resultados obtenidos, indicando las razones por las cuales el programa no </w:t>
      </w:r>
      <w:r w:rsidR="00E460C8" w:rsidRPr="001C18A4">
        <w:rPr>
          <w:rFonts w:cstheme="majorHAnsi"/>
        </w:rPr>
        <w:t xml:space="preserve">se ejecuta </w:t>
      </w:r>
      <w:r w:rsidRPr="001C18A4">
        <w:rPr>
          <w:rFonts w:cstheme="majorHAnsi"/>
        </w:rPr>
        <w:t>correctamente, y cuáles son las posibles correcciones que se podrían hacer.</w:t>
      </w:r>
    </w:p>
    <w:p w14:paraId="052D623C" w14:textId="30158149" w:rsidR="00716AFA" w:rsidRPr="001C18A4" w:rsidRDefault="004D4AE0" w:rsidP="00716AFA">
      <w:pPr>
        <w:rPr>
          <w:rFonts w:cstheme="majorHAnsi"/>
        </w:rPr>
      </w:pPr>
      <w:r w:rsidRPr="001C18A4">
        <w:rPr>
          <w:rFonts w:cstheme="majorHAnsi"/>
        </w:rPr>
        <w:t>Observaciones generales:</w:t>
      </w:r>
    </w:p>
    <w:p w14:paraId="5B03C50C" w14:textId="1D66C855" w:rsidR="00716AFA" w:rsidRPr="001C18A4" w:rsidRDefault="004D4AE0" w:rsidP="00716AFA">
      <w:pPr>
        <w:numPr>
          <w:ilvl w:val="0"/>
          <w:numId w:val="17"/>
        </w:numPr>
        <w:spacing w:after="0"/>
        <w:rPr>
          <w:rFonts w:cstheme="majorHAnsi"/>
        </w:rPr>
      </w:pPr>
      <w:r w:rsidRPr="001C18A4">
        <w:rPr>
          <w:rFonts w:cstheme="majorHAnsi"/>
        </w:rPr>
        <w:t xml:space="preserve">Se debe </w:t>
      </w:r>
      <w:r w:rsidR="00150C22">
        <w:rPr>
          <w:rFonts w:cstheme="majorHAnsi"/>
        </w:rPr>
        <w:t>incluir</w:t>
      </w:r>
      <w:r w:rsidR="00150C22" w:rsidRPr="001C18A4">
        <w:rPr>
          <w:rFonts w:cstheme="majorHAnsi"/>
        </w:rPr>
        <w:t xml:space="preserve"> </w:t>
      </w:r>
      <w:r w:rsidRPr="001C18A4">
        <w:rPr>
          <w:rFonts w:cstheme="majorHAnsi"/>
        </w:rPr>
        <w:t xml:space="preserve">en </w:t>
      </w:r>
      <w:r w:rsidR="001E47ED" w:rsidRPr="001C18A4">
        <w:rPr>
          <w:rFonts w:cstheme="majorHAnsi"/>
          <w:b/>
        </w:rPr>
        <w:t>cada documento</w:t>
      </w:r>
      <w:r w:rsidRPr="001C18A4">
        <w:rPr>
          <w:rFonts w:cstheme="majorHAnsi"/>
          <w:b/>
        </w:rPr>
        <w:t xml:space="preserve"> </w:t>
      </w:r>
      <w:r w:rsidR="00E460C8" w:rsidRPr="001C18A4">
        <w:rPr>
          <w:rFonts w:cstheme="majorHAnsi"/>
          <w:b/>
        </w:rPr>
        <w:t>entregado</w:t>
      </w:r>
      <w:r w:rsidR="00E460C8" w:rsidRPr="00FB79F4">
        <w:rPr>
          <w:rFonts w:cstheme="majorHAnsi"/>
        </w:rPr>
        <w:t xml:space="preserve"> </w:t>
      </w:r>
      <w:r w:rsidRPr="001C18A4">
        <w:rPr>
          <w:rFonts w:cstheme="majorHAnsi"/>
        </w:rPr>
        <w:t>el nombre completo y cédula</w:t>
      </w:r>
      <w:r w:rsidR="001E47ED" w:rsidRPr="001C18A4">
        <w:rPr>
          <w:rFonts w:cstheme="majorHAnsi"/>
        </w:rPr>
        <w:t xml:space="preserve"> de cada participante del grupo</w:t>
      </w:r>
      <w:r w:rsidRPr="001C18A4">
        <w:rPr>
          <w:rFonts w:cstheme="majorHAnsi"/>
        </w:rPr>
        <w:t xml:space="preserve">, </w:t>
      </w:r>
      <w:r w:rsidR="001E47ED" w:rsidRPr="001C18A4">
        <w:rPr>
          <w:rFonts w:cstheme="majorHAnsi"/>
        </w:rPr>
        <w:t xml:space="preserve">indicando el </w:t>
      </w:r>
      <w:r w:rsidRPr="001C18A4">
        <w:rPr>
          <w:rFonts w:cstheme="majorHAnsi"/>
        </w:rPr>
        <w:t>nombre del curso, ciclo lectivo y descripción del trabajo que se entrega</w:t>
      </w:r>
      <w:r w:rsidR="00150C22">
        <w:rPr>
          <w:rFonts w:cstheme="majorHAnsi"/>
        </w:rPr>
        <w:t>, de la manera indicada</w:t>
      </w:r>
      <w:r w:rsidR="001E47ED" w:rsidRPr="001C18A4">
        <w:rPr>
          <w:rFonts w:cstheme="majorHAnsi"/>
        </w:rPr>
        <w:t>.</w:t>
      </w:r>
    </w:p>
    <w:p w14:paraId="7F1DF2F9" w14:textId="024584BD" w:rsidR="00716AFA" w:rsidRPr="001C18A4" w:rsidRDefault="00E460C8" w:rsidP="00716AFA">
      <w:pPr>
        <w:numPr>
          <w:ilvl w:val="0"/>
          <w:numId w:val="17"/>
        </w:numPr>
        <w:spacing w:after="0"/>
        <w:rPr>
          <w:rFonts w:cstheme="majorHAnsi"/>
        </w:rPr>
      </w:pPr>
      <w:r w:rsidRPr="001C18A4">
        <w:rPr>
          <w:rFonts w:cstheme="majorHAnsi"/>
        </w:rPr>
        <w:t>C</w:t>
      </w:r>
      <w:r w:rsidR="004D4AE0" w:rsidRPr="001C18A4">
        <w:rPr>
          <w:rFonts w:cstheme="majorHAnsi"/>
        </w:rPr>
        <w:t>ualquier trabajo práctico que no sea de elaboración original de los estudiantes (plagio) se calificará con nota 0 (cero) y se procederá como lo indiquen los reglamentos vigentes de la universidad.</w:t>
      </w:r>
    </w:p>
    <w:p w14:paraId="3AFF42AD" w14:textId="77777777" w:rsidR="00716AFA" w:rsidRPr="001C18A4" w:rsidRDefault="004D4AE0" w:rsidP="00716AFA">
      <w:pPr>
        <w:numPr>
          <w:ilvl w:val="0"/>
          <w:numId w:val="17"/>
        </w:numPr>
        <w:rPr>
          <w:rFonts w:cstheme="majorHAnsi"/>
        </w:rPr>
      </w:pPr>
      <w:r w:rsidRPr="001C18A4">
        <w:rPr>
          <w:rFonts w:cstheme="majorHAnsi"/>
        </w:rPr>
        <w:t xml:space="preserve">Los trabajos que se reciban después de la fecha señalada para su entrega, </w:t>
      </w:r>
      <w:r w:rsidRPr="001C18A4">
        <w:rPr>
          <w:rFonts w:cstheme="majorHAnsi"/>
          <w:b/>
        </w:rPr>
        <w:t>en caso de ser aceptados, serán penalizados con un 30% de la nota por cada día de atraso.</w:t>
      </w:r>
    </w:p>
    <w:p w14:paraId="6DADC960" w14:textId="77777777" w:rsidR="00716AFA" w:rsidRPr="001C18A4" w:rsidRDefault="00716AFA" w:rsidP="00716AFA">
      <w:pPr>
        <w:rPr>
          <w:rFonts w:cstheme="majorHAnsi"/>
        </w:rPr>
      </w:pPr>
    </w:p>
    <w:sectPr w:rsidR="00716AFA" w:rsidRPr="001C18A4" w:rsidSect="00716AFA">
      <w:headerReference w:type="default" r:id="rId8"/>
      <w:footerReference w:type="default" r:id="rId9"/>
      <w:type w:val="continuous"/>
      <w:pgSz w:w="12240" w:h="15840"/>
      <w:pgMar w:top="1440" w:right="1325" w:bottom="1440" w:left="1325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B3EB2" w14:textId="77777777" w:rsidR="00D3052D" w:rsidRDefault="00D3052D">
      <w:pPr>
        <w:spacing w:after="0"/>
      </w:pPr>
      <w:r>
        <w:separator/>
      </w:r>
    </w:p>
  </w:endnote>
  <w:endnote w:type="continuationSeparator" w:id="0">
    <w:p w14:paraId="19A287E6" w14:textId="77777777" w:rsidR="00D3052D" w:rsidRDefault="00D305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820FA" w14:textId="5B34D4D8" w:rsidR="008B5AF3" w:rsidRDefault="008B5AF3">
    <w:pPr>
      <w:pStyle w:val="Piedepgina"/>
    </w:pPr>
    <w:r>
      <w:t>Proyecto #</w:t>
    </w:r>
    <w:r w:rsidR="00610E46">
      <w:t>1</w:t>
    </w:r>
    <w:r w:rsidR="00610E46">
      <w:tab/>
    </w:r>
    <w:r w:rsidR="00B97EC9">
      <w:t>1</w:t>
    </w:r>
    <w:r w:rsidR="00B97EC9">
      <w:rPr>
        <w:vertAlign w:val="superscript"/>
      </w:rPr>
      <w:t>er</w:t>
    </w:r>
    <w:r>
      <w:t xml:space="preserve"> ciclo 20</w:t>
    </w:r>
    <w:r w:rsidR="00610E46">
      <w:t>2</w:t>
    </w:r>
    <w:r w:rsidR="00B97EC9">
      <w:t>5</w:t>
    </w:r>
    <w:r>
      <w:tab/>
    </w: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17009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17009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442A3" w14:textId="77777777" w:rsidR="00D3052D" w:rsidRDefault="00D3052D">
      <w:pPr>
        <w:spacing w:after="0"/>
      </w:pPr>
      <w:r>
        <w:separator/>
      </w:r>
    </w:p>
  </w:footnote>
  <w:footnote w:type="continuationSeparator" w:id="0">
    <w:p w14:paraId="237F2A88" w14:textId="77777777" w:rsidR="00D3052D" w:rsidRDefault="00D305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C5580" w14:textId="77777777" w:rsidR="008B5AF3" w:rsidRDefault="008B5AF3">
    <w:pPr>
      <w:pStyle w:val="Encabezado"/>
    </w:pPr>
    <w:r>
      <w:t>UNIVERSIDAD NACIONAL</w:t>
    </w:r>
  </w:p>
  <w:p w14:paraId="7698D388" w14:textId="77777777" w:rsidR="008B5AF3" w:rsidRDefault="008B5AF3">
    <w:pPr>
      <w:pStyle w:val="Encabezado"/>
    </w:pPr>
    <w:r>
      <w:t>Escuela de Informática</w:t>
    </w:r>
  </w:p>
  <w:p w14:paraId="5FF805E9" w14:textId="77777777" w:rsidR="008B5AF3" w:rsidRDefault="008B5AF3">
    <w:pPr>
      <w:pStyle w:val="Encabezado"/>
    </w:pPr>
    <w:r>
      <w:t>Facultad de Ciencias Exactas y Naturales</w:t>
    </w:r>
  </w:p>
  <w:p w14:paraId="49079F13" w14:textId="5A786183" w:rsidR="008B5AF3" w:rsidRDefault="00B97EC9">
    <w:pPr>
      <w:pStyle w:val="Encabezado"/>
      <w:pBdr>
        <w:bottom w:val="single" w:sz="4" w:space="1" w:color="auto"/>
      </w:pBdr>
    </w:pPr>
    <w:r>
      <w:t xml:space="preserve">EIF204 </w:t>
    </w:r>
    <w:r w:rsidR="008B5AF3">
      <w:t>– P</w:t>
    </w:r>
    <w:r>
      <w:t>ro</w:t>
    </w:r>
    <w:r w:rsidR="008B5AF3">
      <w:t>gramación</w:t>
    </w:r>
    <w:r>
      <w:t xml:space="preserve"> 2</w:t>
    </w:r>
  </w:p>
  <w:p w14:paraId="446E772A" w14:textId="77777777" w:rsidR="008B5AF3" w:rsidRDefault="008B5A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11040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11040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11040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11040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11040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9"/>
    <w:multiLevelType w:val="singleLevel"/>
    <w:tmpl w:val="0011040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2800D89"/>
    <w:multiLevelType w:val="hybridMultilevel"/>
    <w:tmpl w:val="C63689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222465"/>
    <w:multiLevelType w:val="hybridMultilevel"/>
    <w:tmpl w:val="D338B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6A053B"/>
    <w:multiLevelType w:val="hybridMultilevel"/>
    <w:tmpl w:val="C26EAC9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6393177"/>
    <w:multiLevelType w:val="hybridMultilevel"/>
    <w:tmpl w:val="E214C3B6"/>
    <w:lvl w:ilvl="0" w:tplc="31025A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7717B65"/>
    <w:multiLevelType w:val="hybridMultilevel"/>
    <w:tmpl w:val="DEDC47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5CD2D59"/>
    <w:multiLevelType w:val="hybridMultilevel"/>
    <w:tmpl w:val="DC5C45D2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4A0563BB"/>
    <w:multiLevelType w:val="hybridMultilevel"/>
    <w:tmpl w:val="8390BBE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3F671B"/>
    <w:multiLevelType w:val="hybridMultilevel"/>
    <w:tmpl w:val="AE2696A2"/>
    <w:lvl w:ilvl="0" w:tplc="00010409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8434346"/>
    <w:multiLevelType w:val="multilevel"/>
    <w:tmpl w:val="0A8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64B23"/>
    <w:multiLevelType w:val="multilevel"/>
    <w:tmpl w:val="88CE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01AE9"/>
    <w:multiLevelType w:val="hybridMultilevel"/>
    <w:tmpl w:val="07964198"/>
    <w:lvl w:ilvl="0" w:tplc="00010409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 w16cid:durableId="1335110545">
    <w:abstractNumId w:val="0"/>
  </w:num>
  <w:num w:numId="2" w16cid:durableId="1996563980">
    <w:abstractNumId w:val="0"/>
  </w:num>
  <w:num w:numId="3" w16cid:durableId="1201238251">
    <w:abstractNumId w:val="1"/>
  </w:num>
  <w:num w:numId="4" w16cid:durableId="297297536">
    <w:abstractNumId w:val="2"/>
  </w:num>
  <w:num w:numId="5" w16cid:durableId="969936188">
    <w:abstractNumId w:val="0"/>
  </w:num>
  <w:num w:numId="6" w16cid:durableId="265425211">
    <w:abstractNumId w:val="0"/>
  </w:num>
  <w:num w:numId="7" w16cid:durableId="1465730487">
    <w:abstractNumId w:val="0"/>
  </w:num>
  <w:num w:numId="8" w16cid:durableId="283775028">
    <w:abstractNumId w:val="0"/>
  </w:num>
  <w:num w:numId="9" w16cid:durableId="232786724">
    <w:abstractNumId w:val="0"/>
  </w:num>
  <w:num w:numId="10" w16cid:durableId="1986275315">
    <w:abstractNumId w:val="0"/>
  </w:num>
  <w:num w:numId="11" w16cid:durableId="1293825817">
    <w:abstractNumId w:val="0"/>
  </w:num>
  <w:num w:numId="12" w16cid:durableId="1469274746">
    <w:abstractNumId w:val="3"/>
  </w:num>
  <w:num w:numId="13" w16cid:durableId="997539948">
    <w:abstractNumId w:val="3"/>
  </w:num>
  <w:num w:numId="14" w16cid:durableId="1292204077">
    <w:abstractNumId w:val="3"/>
  </w:num>
  <w:num w:numId="15" w16cid:durableId="796604932">
    <w:abstractNumId w:val="7"/>
  </w:num>
  <w:num w:numId="16" w16cid:durableId="956180836">
    <w:abstractNumId w:val="9"/>
  </w:num>
  <w:num w:numId="17" w16cid:durableId="356931312">
    <w:abstractNumId w:val="13"/>
  </w:num>
  <w:num w:numId="18" w16cid:durableId="120268495">
    <w:abstractNumId w:val="16"/>
  </w:num>
  <w:num w:numId="19" w16cid:durableId="540673451">
    <w:abstractNumId w:val="10"/>
  </w:num>
  <w:num w:numId="20" w16cid:durableId="741610888">
    <w:abstractNumId w:val="11"/>
  </w:num>
  <w:num w:numId="21" w16cid:durableId="244917046">
    <w:abstractNumId w:val="15"/>
  </w:num>
  <w:num w:numId="22" w16cid:durableId="1946843600">
    <w:abstractNumId w:val="14"/>
  </w:num>
  <w:num w:numId="23" w16cid:durableId="1707221184">
    <w:abstractNumId w:val="8"/>
  </w:num>
  <w:num w:numId="24" w16cid:durableId="243535030">
    <w:abstractNumId w:val="12"/>
  </w:num>
  <w:num w:numId="25" w16cid:durableId="1520584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2A"/>
    <w:rsid w:val="000243FF"/>
    <w:rsid w:val="00024822"/>
    <w:rsid w:val="00073FC1"/>
    <w:rsid w:val="00080D17"/>
    <w:rsid w:val="000822DC"/>
    <w:rsid w:val="00085C6D"/>
    <w:rsid w:val="00096BF0"/>
    <w:rsid w:val="00097BA7"/>
    <w:rsid w:val="000D14DD"/>
    <w:rsid w:val="000D24C2"/>
    <w:rsid w:val="000F381F"/>
    <w:rsid w:val="0012383B"/>
    <w:rsid w:val="00150C22"/>
    <w:rsid w:val="00152BF4"/>
    <w:rsid w:val="00154103"/>
    <w:rsid w:val="0018349F"/>
    <w:rsid w:val="001A5BE7"/>
    <w:rsid w:val="001C18A4"/>
    <w:rsid w:val="001E1796"/>
    <w:rsid w:val="001E47ED"/>
    <w:rsid w:val="00206CBC"/>
    <w:rsid w:val="0021699D"/>
    <w:rsid w:val="00217009"/>
    <w:rsid w:val="00254965"/>
    <w:rsid w:val="00255BFA"/>
    <w:rsid w:val="002800A2"/>
    <w:rsid w:val="00285EE2"/>
    <w:rsid w:val="00341869"/>
    <w:rsid w:val="003528C4"/>
    <w:rsid w:val="00363C59"/>
    <w:rsid w:val="00381F2E"/>
    <w:rsid w:val="003A5A29"/>
    <w:rsid w:val="003C383A"/>
    <w:rsid w:val="003F7569"/>
    <w:rsid w:val="00430117"/>
    <w:rsid w:val="00430F81"/>
    <w:rsid w:val="00432EB4"/>
    <w:rsid w:val="00450E6D"/>
    <w:rsid w:val="00454AFD"/>
    <w:rsid w:val="00496DA5"/>
    <w:rsid w:val="004C013E"/>
    <w:rsid w:val="004C47F0"/>
    <w:rsid w:val="004D3D2A"/>
    <w:rsid w:val="004D4AE0"/>
    <w:rsid w:val="004E2E7C"/>
    <w:rsid w:val="005130E3"/>
    <w:rsid w:val="00515686"/>
    <w:rsid w:val="00523CA4"/>
    <w:rsid w:val="005346AD"/>
    <w:rsid w:val="00582928"/>
    <w:rsid w:val="00582EAB"/>
    <w:rsid w:val="00586DC3"/>
    <w:rsid w:val="005C1C92"/>
    <w:rsid w:val="005C51B6"/>
    <w:rsid w:val="005E6844"/>
    <w:rsid w:val="005F0764"/>
    <w:rsid w:val="005F44C2"/>
    <w:rsid w:val="005F5033"/>
    <w:rsid w:val="00610E46"/>
    <w:rsid w:val="006276ED"/>
    <w:rsid w:val="006314A2"/>
    <w:rsid w:val="0063300C"/>
    <w:rsid w:val="00645DE5"/>
    <w:rsid w:val="00657DC5"/>
    <w:rsid w:val="00677CAA"/>
    <w:rsid w:val="006966E2"/>
    <w:rsid w:val="00716AFA"/>
    <w:rsid w:val="00750D6F"/>
    <w:rsid w:val="00773477"/>
    <w:rsid w:val="007912A7"/>
    <w:rsid w:val="007B3F60"/>
    <w:rsid w:val="007D1D1B"/>
    <w:rsid w:val="00832B7B"/>
    <w:rsid w:val="00844FC5"/>
    <w:rsid w:val="00872AAD"/>
    <w:rsid w:val="008B5AF3"/>
    <w:rsid w:val="008D61B0"/>
    <w:rsid w:val="0091118C"/>
    <w:rsid w:val="009515CD"/>
    <w:rsid w:val="00965DCB"/>
    <w:rsid w:val="009748D7"/>
    <w:rsid w:val="00977FE5"/>
    <w:rsid w:val="00984A2C"/>
    <w:rsid w:val="009A08F3"/>
    <w:rsid w:val="009B01DA"/>
    <w:rsid w:val="009B729D"/>
    <w:rsid w:val="009C032F"/>
    <w:rsid w:val="009C2C48"/>
    <w:rsid w:val="009F4482"/>
    <w:rsid w:val="00A20233"/>
    <w:rsid w:val="00A4345B"/>
    <w:rsid w:val="00A75C84"/>
    <w:rsid w:val="00A819D7"/>
    <w:rsid w:val="00AA36DA"/>
    <w:rsid w:val="00AB247E"/>
    <w:rsid w:val="00B32A3B"/>
    <w:rsid w:val="00B61FED"/>
    <w:rsid w:val="00B71C1B"/>
    <w:rsid w:val="00B97EC9"/>
    <w:rsid w:val="00BA7AAB"/>
    <w:rsid w:val="00BC4F8B"/>
    <w:rsid w:val="00BE2E05"/>
    <w:rsid w:val="00C3113D"/>
    <w:rsid w:val="00C85B78"/>
    <w:rsid w:val="00C865A7"/>
    <w:rsid w:val="00C92B3B"/>
    <w:rsid w:val="00CF17CE"/>
    <w:rsid w:val="00D15F53"/>
    <w:rsid w:val="00D3052D"/>
    <w:rsid w:val="00D31FC9"/>
    <w:rsid w:val="00D47A19"/>
    <w:rsid w:val="00D533DA"/>
    <w:rsid w:val="00D819F4"/>
    <w:rsid w:val="00DB39A2"/>
    <w:rsid w:val="00DC001E"/>
    <w:rsid w:val="00DD4A60"/>
    <w:rsid w:val="00E0253C"/>
    <w:rsid w:val="00E05FD4"/>
    <w:rsid w:val="00E07130"/>
    <w:rsid w:val="00E31DBD"/>
    <w:rsid w:val="00E460C8"/>
    <w:rsid w:val="00EC1092"/>
    <w:rsid w:val="00F056BA"/>
    <w:rsid w:val="00F26E75"/>
    <w:rsid w:val="00F57304"/>
    <w:rsid w:val="00F8707B"/>
    <w:rsid w:val="00F922B0"/>
    <w:rsid w:val="00FB79F4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B5A4AB2"/>
  <w14:defaultImageDpi w14:val="300"/>
  <w15:docId w15:val="{5A396EC8-736E-4B8F-89E3-9F105583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46"/>
    <w:pPr>
      <w:widowControl w:val="0"/>
      <w:spacing w:after="180"/>
      <w:ind w:firstLine="567"/>
    </w:pPr>
    <w:rPr>
      <w:rFonts w:ascii="PT Sans" w:hAnsi="PT Sans"/>
      <w:sz w:val="22"/>
      <w:lang w:val="es-ES_tradnl"/>
    </w:rPr>
  </w:style>
  <w:style w:type="paragraph" w:styleId="Ttulo1">
    <w:name w:val="heading 1"/>
    <w:basedOn w:val="Normal"/>
    <w:next w:val="Normal"/>
    <w:qFormat/>
    <w:rsid w:val="00610E46"/>
    <w:pPr>
      <w:pBdr>
        <w:bottom w:val="single" w:sz="4" w:space="1" w:color="auto"/>
      </w:pBdr>
      <w:spacing w:before="240" w:after="240"/>
      <w:outlineLvl w:val="0"/>
    </w:pPr>
    <w:rPr>
      <w:b/>
      <w:caps/>
      <w:color w:val="365F91" w:themeColor="accent1" w:themeShade="BF"/>
      <w:kern w:val="28"/>
      <w:sz w:val="24"/>
    </w:rPr>
  </w:style>
  <w:style w:type="paragraph" w:styleId="Ttulo2">
    <w:name w:val="heading 2"/>
    <w:basedOn w:val="Normal"/>
    <w:next w:val="Normal"/>
    <w:qFormat/>
    <w:pPr>
      <w:spacing w:before="240" w:after="6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spacing w:after="0"/>
      <w:ind w:left="288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  <w:spacing w:after="0"/>
      <w:ind w:firstLine="0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spacing w:after="0"/>
      <w:ind w:firstLine="0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pPr>
      <w:widowControl/>
      <w:spacing w:after="0"/>
      <w:ind w:firstLine="0"/>
    </w:pPr>
    <w:rPr>
      <w:rFonts w:ascii="Courier New" w:hAnsi="Courier New"/>
    </w:rPr>
  </w:style>
  <w:style w:type="paragraph" w:styleId="Sangradetextonormal">
    <w:name w:val="Body Text Indent"/>
    <w:basedOn w:val="Normal"/>
    <w:rsid w:val="005C6F4E"/>
  </w:style>
  <w:style w:type="character" w:styleId="Hipervnculo">
    <w:name w:val="Hyperlink"/>
    <w:basedOn w:val="Fuentedeprrafopredeter"/>
    <w:rsid w:val="00D47727"/>
    <w:rPr>
      <w:color w:val="0000FF"/>
      <w:u w:val="single"/>
    </w:rPr>
  </w:style>
  <w:style w:type="paragraph" w:styleId="Textonotapie">
    <w:name w:val="footnote text"/>
    <w:basedOn w:val="Normal"/>
    <w:semiHidden/>
    <w:rsid w:val="00306099"/>
    <w:rPr>
      <w:szCs w:val="24"/>
    </w:rPr>
  </w:style>
  <w:style w:type="character" w:styleId="Refdenotaalpie">
    <w:name w:val="footnote reference"/>
    <w:basedOn w:val="Fuentedeprrafopredeter"/>
    <w:semiHidden/>
    <w:rsid w:val="00306099"/>
    <w:rPr>
      <w:vertAlign w:val="superscript"/>
    </w:rPr>
  </w:style>
  <w:style w:type="table" w:styleId="Tablaconcuadrcula">
    <w:name w:val="Table Grid"/>
    <w:basedOn w:val="Tablanormal"/>
    <w:rsid w:val="00B2640B"/>
    <w:pPr>
      <w:widowControl w:val="0"/>
      <w:spacing w:after="180"/>
      <w:ind w:firstLine="28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D4AE0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84A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032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32F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F5033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06CBC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10E46"/>
    <w:rPr>
      <w:rFonts w:asciiTheme="majorHAnsi" w:hAnsiTheme="majorHAnsi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C9D8B-B7C9-457C-9F74-53E7DD0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1017</Words>
  <Characters>5597</Characters>
  <Application>Microsoft Office Word</Application>
  <DocSecurity>0</DocSecurity>
  <Lines>46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>EIF204</vt:lpstr>
      <vt:lpstr>Objetivo del proyecto</vt:lpstr>
      <vt:lpstr>Descripción del proyecto</vt:lpstr>
      <vt:lpstr>Consideraciones de implementación</vt:lpstr>
      <vt:lpstr>Entrega y evaluación</vt:lpstr>
      <vt:lpstr>EIF400</vt:lpstr>
    </vt:vector>
  </TitlesOfParts>
  <Manager/>
  <Company/>
  <LinksUpToDate>false</LinksUpToDate>
  <CharactersWithSpaces>6601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EIF204</dc:title>
  <dc:subject/>
  <dc:creator>Georges E. Alfaro S.</dc:creator>
  <cp:keywords/>
  <dc:description/>
  <cp:lastModifiedBy>KAROL LEITON  ARRIETA</cp:lastModifiedBy>
  <cp:revision>2</cp:revision>
  <cp:lastPrinted>2025-03-24T23:46:00Z</cp:lastPrinted>
  <dcterms:created xsi:type="dcterms:W3CDTF">2025-04-01T18:33:00Z</dcterms:created>
  <dcterms:modified xsi:type="dcterms:W3CDTF">2025-04-01T18:33:00Z</dcterms:modified>
  <cp:category/>
</cp:coreProperties>
</file>