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415D" w14:textId="3EFE857D" w:rsidR="009E72F3" w:rsidRDefault="00863913">
      <w:r>
        <w:t>1</w:t>
      </w:r>
    </w:p>
    <w:p w14:paraId="3EA0D7D4" w14:textId="77777777" w:rsidR="00863913" w:rsidRDefault="00863913"/>
    <w:tbl>
      <w:tblPr>
        <w:tblStyle w:val="Tabelraster"/>
        <w:tblW w:w="9259" w:type="dxa"/>
        <w:tblLook w:val="04A0" w:firstRow="1" w:lastRow="0" w:firstColumn="1" w:lastColumn="0" w:noHBand="0" w:noVBand="1"/>
      </w:tblPr>
      <w:tblGrid>
        <w:gridCol w:w="4050"/>
        <w:gridCol w:w="2896"/>
        <w:gridCol w:w="2313"/>
      </w:tblGrid>
      <w:tr w:rsidR="00790174" w14:paraId="1187CEA5" w14:textId="77777777" w:rsidTr="00790174">
        <w:trPr>
          <w:trHeight w:val="488"/>
        </w:trPr>
        <w:tc>
          <w:tcPr>
            <w:tcW w:w="4050" w:type="dxa"/>
            <w:shd w:val="clear" w:color="auto" w:fill="FBE4D5" w:themeFill="accent2" w:themeFillTint="33"/>
          </w:tcPr>
          <w:p w14:paraId="7F230766" w14:textId="17C01B77" w:rsidR="00790174" w:rsidRDefault="00790174">
            <w:r>
              <w:t>Peer review</w:t>
            </w:r>
          </w:p>
        </w:tc>
        <w:tc>
          <w:tcPr>
            <w:tcW w:w="5209" w:type="dxa"/>
            <w:gridSpan w:val="2"/>
            <w:shd w:val="clear" w:color="auto" w:fill="FBE4D5" w:themeFill="accent2" w:themeFillTint="33"/>
          </w:tcPr>
          <w:p w14:paraId="0EDEB9BA" w14:textId="2D161848" w:rsidR="00790174" w:rsidRDefault="00790174">
            <w:r>
              <w:t>Datum:</w:t>
            </w:r>
            <w:r w:rsidR="00D84DF6">
              <w:t>15/12/2023</w:t>
            </w:r>
          </w:p>
        </w:tc>
      </w:tr>
      <w:tr w:rsidR="00790174" w14:paraId="00757CF8" w14:textId="77777777" w:rsidTr="00790174">
        <w:trPr>
          <w:trHeight w:val="488"/>
        </w:trPr>
        <w:tc>
          <w:tcPr>
            <w:tcW w:w="4050" w:type="dxa"/>
            <w:shd w:val="clear" w:color="auto" w:fill="FBE4D5" w:themeFill="accent2" w:themeFillTint="33"/>
          </w:tcPr>
          <w:p w14:paraId="220F3AA7" w14:textId="76B3CB99" w:rsidR="00790174" w:rsidRDefault="00863913">
            <w:r>
              <w:t xml:space="preserve"> </w:t>
            </w:r>
            <w:r w:rsidR="00790174">
              <w:t>Door:</w:t>
            </w:r>
            <w:r w:rsidR="00D84DF6">
              <w:t xml:space="preserve"> Matin</w:t>
            </w:r>
            <w:r w:rsidR="002761F1">
              <w:t xml:space="preserve"> Khajehfard</w:t>
            </w:r>
          </w:p>
        </w:tc>
        <w:tc>
          <w:tcPr>
            <w:tcW w:w="5209" w:type="dxa"/>
            <w:gridSpan w:val="2"/>
            <w:shd w:val="clear" w:color="auto" w:fill="FBE4D5" w:themeFill="accent2" w:themeFillTint="33"/>
          </w:tcPr>
          <w:p w14:paraId="563D15AD" w14:textId="2CE5C273" w:rsidR="00790174" w:rsidRDefault="00790174">
            <w:r>
              <w:t>Voor:</w:t>
            </w:r>
            <w:r w:rsidR="00D84DF6">
              <w:t xml:space="preserve"> </w:t>
            </w:r>
            <w:proofErr w:type="spellStart"/>
            <w:r w:rsidR="00D84DF6">
              <w:t>Ynze</w:t>
            </w:r>
            <w:proofErr w:type="spellEnd"/>
            <w:r w:rsidR="002761F1">
              <w:t xml:space="preserve"> van Eijk</w:t>
            </w:r>
          </w:p>
        </w:tc>
      </w:tr>
      <w:tr w:rsidR="00790174" w14:paraId="670C7E65" w14:textId="77777777" w:rsidTr="00790174">
        <w:trPr>
          <w:trHeight w:val="457"/>
        </w:trPr>
        <w:tc>
          <w:tcPr>
            <w:tcW w:w="4050" w:type="dxa"/>
            <w:shd w:val="clear" w:color="auto" w:fill="FBE4D5" w:themeFill="accent2" w:themeFillTint="33"/>
          </w:tcPr>
          <w:p w14:paraId="3647F7E2" w14:textId="3E68ECCC" w:rsidR="00790174" w:rsidRDefault="00790174"/>
        </w:tc>
        <w:tc>
          <w:tcPr>
            <w:tcW w:w="2896" w:type="dxa"/>
            <w:shd w:val="clear" w:color="auto" w:fill="FBE4D5" w:themeFill="accent2" w:themeFillTint="33"/>
          </w:tcPr>
          <w:p w14:paraId="01FD5F04" w14:textId="0406F00E" w:rsidR="00790174" w:rsidRDefault="00790174">
            <w:r>
              <w:t>Tops</w:t>
            </w:r>
          </w:p>
        </w:tc>
        <w:tc>
          <w:tcPr>
            <w:tcW w:w="2312" w:type="dxa"/>
            <w:shd w:val="clear" w:color="auto" w:fill="FBE4D5" w:themeFill="accent2" w:themeFillTint="33"/>
          </w:tcPr>
          <w:p w14:paraId="7032C716" w14:textId="0B1A690E" w:rsidR="00790174" w:rsidRDefault="00790174">
            <w:r>
              <w:t>Tips</w:t>
            </w:r>
          </w:p>
        </w:tc>
      </w:tr>
      <w:tr w:rsidR="00790174" w14:paraId="678AE3D5" w14:textId="77777777" w:rsidTr="00790174">
        <w:trPr>
          <w:trHeight w:val="1007"/>
        </w:trPr>
        <w:tc>
          <w:tcPr>
            <w:tcW w:w="4050" w:type="dxa"/>
            <w:shd w:val="clear" w:color="auto" w:fill="DEEAF6" w:themeFill="accent5" w:themeFillTint="33"/>
          </w:tcPr>
          <w:p w14:paraId="6559CCB8" w14:textId="007CA5E5" w:rsidR="00790174" w:rsidRDefault="00790174">
            <w:r>
              <w:t>De code is op de juiste manier technisch gedocumenteerd</w:t>
            </w:r>
          </w:p>
        </w:tc>
        <w:tc>
          <w:tcPr>
            <w:tcW w:w="2896" w:type="dxa"/>
          </w:tcPr>
          <w:p w14:paraId="410F9B7D" w14:textId="0261BE50" w:rsidR="00790174" w:rsidRDefault="002761F1">
            <w:r>
              <w:t>Ja zeker en er is duidelijk gebruik van @params te zien in de code.</w:t>
            </w:r>
          </w:p>
        </w:tc>
        <w:tc>
          <w:tcPr>
            <w:tcW w:w="2312" w:type="dxa"/>
          </w:tcPr>
          <w:p w14:paraId="0ECCF2CA" w14:textId="77777777" w:rsidR="00790174" w:rsidRDefault="00790174"/>
        </w:tc>
      </w:tr>
      <w:tr w:rsidR="00790174" w14:paraId="49A8F81B" w14:textId="77777777" w:rsidTr="00790174">
        <w:trPr>
          <w:trHeight w:val="457"/>
        </w:trPr>
        <w:tc>
          <w:tcPr>
            <w:tcW w:w="4050" w:type="dxa"/>
            <w:shd w:val="clear" w:color="auto" w:fill="DEEAF6" w:themeFill="accent5" w:themeFillTint="33"/>
          </w:tcPr>
          <w:p w14:paraId="565341E9" w14:textId="503D4210" w:rsidR="00790174" w:rsidRDefault="00790174">
            <w:r>
              <w:t xml:space="preserve">De </w:t>
            </w:r>
            <w:proofErr w:type="spellStart"/>
            <w:r>
              <w:t>coding</w:t>
            </w:r>
            <w:proofErr w:type="spellEnd"/>
            <w:r>
              <w:t xml:space="preserve"> </w:t>
            </w:r>
            <w:proofErr w:type="spellStart"/>
            <w:r>
              <w:t>conventions</w:t>
            </w:r>
            <w:proofErr w:type="spellEnd"/>
            <w:r>
              <w:t xml:space="preserve"> zijn gebruikt</w:t>
            </w:r>
          </w:p>
        </w:tc>
        <w:tc>
          <w:tcPr>
            <w:tcW w:w="2896" w:type="dxa"/>
          </w:tcPr>
          <w:p w14:paraId="53147830" w14:textId="38C5B35B" w:rsidR="00790174" w:rsidRDefault="002761F1">
            <w:r>
              <w:t>Ja goed gestructureerde code.</w:t>
            </w:r>
          </w:p>
        </w:tc>
        <w:tc>
          <w:tcPr>
            <w:tcW w:w="2312" w:type="dxa"/>
          </w:tcPr>
          <w:p w14:paraId="53539C88" w14:textId="77777777" w:rsidR="00790174" w:rsidRDefault="00790174"/>
        </w:tc>
      </w:tr>
      <w:tr w:rsidR="00790174" w14:paraId="7B067BE5" w14:textId="77777777" w:rsidTr="00790174">
        <w:trPr>
          <w:trHeight w:val="1007"/>
        </w:trPr>
        <w:tc>
          <w:tcPr>
            <w:tcW w:w="4050" w:type="dxa"/>
            <w:shd w:val="clear" w:color="auto" w:fill="DEEAF6" w:themeFill="accent5" w:themeFillTint="33"/>
          </w:tcPr>
          <w:p w14:paraId="7242F075" w14:textId="017E6BE6" w:rsidR="00790174" w:rsidRDefault="00790174" w:rsidP="00790174">
            <w:pPr>
              <w:tabs>
                <w:tab w:val="center" w:pos="1402"/>
              </w:tabs>
            </w:pPr>
            <w:r>
              <w:t xml:space="preserve">Er is gebruik gemaakt van </w:t>
            </w:r>
            <w:proofErr w:type="spellStart"/>
            <w:r>
              <w:t>encapsulation</w:t>
            </w:r>
            <w:proofErr w:type="spellEnd"/>
          </w:p>
        </w:tc>
        <w:tc>
          <w:tcPr>
            <w:tcW w:w="2896" w:type="dxa"/>
          </w:tcPr>
          <w:p w14:paraId="0D0FB1BE" w14:textId="614ECBC9" w:rsidR="00790174" w:rsidRDefault="002761F1">
            <w:r>
              <w:t xml:space="preserve">Ja het is duidelijk te zien dat hij classes heeft gemaakt je kan het zien aan public, </w:t>
            </w:r>
            <w:r w:rsidR="00EF2C0A">
              <w:t>private,</w:t>
            </w:r>
            <w:r>
              <w:t xml:space="preserve"> protector</w:t>
            </w:r>
          </w:p>
        </w:tc>
        <w:tc>
          <w:tcPr>
            <w:tcW w:w="2312" w:type="dxa"/>
          </w:tcPr>
          <w:p w14:paraId="2E22759B" w14:textId="77777777" w:rsidR="00790174" w:rsidRDefault="00790174"/>
        </w:tc>
      </w:tr>
      <w:tr w:rsidR="00790174" w14:paraId="33014343" w14:textId="77777777" w:rsidTr="00790174">
        <w:trPr>
          <w:trHeight w:val="457"/>
        </w:trPr>
        <w:tc>
          <w:tcPr>
            <w:tcW w:w="4050" w:type="dxa"/>
            <w:shd w:val="clear" w:color="auto" w:fill="DEEAF6" w:themeFill="accent5" w:themeFillTint="33"/>
          </w:tcPr>
          <w:p w14:paraId="42CBF00F" w14:textId="684775D4" w:rsidR="00790174" w:rsidRDefault="00790174">
            <w:r>
              <w:t xml:space="preserve">Er is gebruik gemaakt van </w:t>
            </w:r>
            <w:proofErr w:type="spellStart"/>
            <w:r>
              <w:t>abstraction</w:t>
            </w:r>
            <w:proofErr w:type="spellEnd"/>
          </w:p>
        </w:tc>
        <w:tc>
          <w:tcPr>
            <w:tcW w:w="2896" w:type="dxa"/>
          </w:tcPr>
          <w:p w14:paraId="24C550A2" w14:textId="6365F381" w:rsidR="00790174" w:rsidRDefault="002761F1">
            <w:r>
              <w:t>Nee</w:t>
            </w:r>
          </w:p>
        </w:tc>
        <w:tc>
          <w:tcPr>
            <w:tcW w:w="2312" w:type="dxa"/>
          </w:tcPr>
          <w:p w14:paraId="40B320E2" w14:textId="77777777" w:rsidR="00790174" w:rsidRDefault="00790174"/>
        </w:tc>
      </w:tr>
      <w:tr w:rsidR="00790174" w14:paraId="3806DF9C" w14:textId="77777777" w:rsidTr="00790174">
        <w:trPr>
          <w:trHeight w:val="488"/>
        </w:trPr>
        <w:tc>
          <w:tcPr>
            <w:tcW w:w="4050" w:type="dxa"/>
            <w:shd w:val="clear" w:color="auto" w:fill="DEEAF6" w:themeFill="accent5" w:themeFillTint="33"/>
          </w:tcPr>
          <w:p w14:paraId="527E2DEA" w14:textId="19EB8573" w:rsidR="00790174" w:rsidRDefault="00790174">
            <w:r>
              <w:t xml:space="preserve">Er is gebruik gemaakt van </w:t>
            </w:r>
            <w:proofErr w:type="spellStart"/>
            <w:r>
              <w:t>inheritance</w:t>
            </w:r>
            <w:proofErr w:type="spellEnd"/>
          </w:p>
        </w:tc>
        <w:tc>
          <w:tcPr>
            <w:tcW w:w="2896" w:type="dxa"/>
          </w:tcPr>
          <w:p w14:paraId="4DB45C46" w14:textId="55205D97" w:rsidR="00790174" w:rsidRDefault="00EF2C0A">
            <w:r>
              <w:t xml:space="preserve">Ja hij heeft een </w:t>
            </w:r>
            <w:proofErr w:type="spellStart"/>
            <w:r>
              <w:t>base</w:t>
            </w:r>
            <w:r w:rsidR="00145889">
              <w:t>Repository</w:t>
            </w:r>
            <w:proofErr w:type="spellEnd"/>
            <w:r>
              <w:t xml:space="preserve"> class die export hij naar zijn andere classes</w:t>
            </w:r>
          </w:p>
        </w:tc>
        <w:tc>
          <w:tcPr>
            <w:tcW w:w="2312" w:type="dxa"/>
          </w:tcPr>
          <w:p w14:paraId="1B44C359" w14:textId="77777777" w:rsidR="00790174" w:rsidRDefault="00790174"/>
        </w:tc>
      </w:tr>
      <w:tr w:rsidR="00790174" w14:paraId="4C1428A8" w14:textId="77777777" w:rsidTr="00790174">
        <w:trPr>
          <w:trHeight w:val="976"/>
        </w:trPr>
        <w:tc>
          <w:tcPr>
            <w:tcW w:w="4050" w:type="dxa"/>
            <w:shd w:val="clear" w:color="auto" w:fill="DEEAF6" w:themeFill="accent5" w:themeFillTint="33"/>
          </w:tcPr>
          <w:p w14:paraId="77A3B665" w14:textId="0E8FD8C6" w:rsidR="00790174" w:rsidRDefault="00790174">
            <w:r>
              <w:t>Er is een relationele database ontworpen</w:t>
            </w:r>
          </w:p>
        </w:tc>
        <w:tc>
          <w:tcPr>
            <w:tcW w:w="2896" w:type="dxa"/>
          </w:tcPr>
          <w:p w14:paraId="5E994B02" w14:textId="24DC6FCD" w:rsidR="00790174" w:rsidRDefault="00EF2C0A">
            <w:r>
              <w:t>Ja er is een goede relatie tussen vragen en antwoorden ontworpen</w:t>
            </w:r>
          </w:p>
        </w:tc>
        <w:tc>
          <w:tcPr>
            <w:tcW w:w="2312" w:type="dxa"/>
          </w:tcPr>
          <w:p w14:paraId="39DF718E" w14:textId="77777777" w:rsidR="00790174" w:rsidRDefault="00790174"/>
        </w:tc>
      </w:tr>
      <w:tr w:rsidR="00790174" w14:paraId="4641700D" w14:textId="77777777" w:rsidTr="00790174">
        <w:trPr>
          <w:trHeight w:val="488"/>
        </w:trPr>
        <w:tc>
          <w:tcPr>
            <w:tcW w:w="4050" w:type="dxa"/>
            <w:shd w:val="clear" w:color="auto" w:fill="DEEAF6" w:themeFill="accent5" w:themeFillTint="33"/>
          </w:tcPr>
          <w:p w14:paraId="193B4947" w14:textId="06F3A14B" w:rsidR="00790174" w:rsidRDefault="00790174">
            <w:r>
              <w:t xml:space="preserve">Er zijn class </w:t>
            </w:r>
            <w:proofErr w:type="spellStart"/>
            <w:r>
              <w:t>diagrams</w:t>
            </w:r>
            <w:proofErr w:type="spellEnd"/>
            <w:r>
              <w:t xml:space="preserve"> gemaakt</w:t>
            </w:r>
          </w:p>
        </w:tc>
        <w:tc>
          <w:tcPr>
            <w:tcW w:w="2896" w:type="dxa"/>
          </w:tcPr>
          <w:p w14:paraId="1276DC46" w14:textId="051E2CC8" w:rsidR="00790174" w:rsidRDefault="002761F1">
            <w:r>
              <w:t>Ja het is duidelijk te zien</w:t>
            </w:r>
            <w:r w:rsidR="00EF2C0A">
              <w:t xml:space="preserve"> dat hij een diagram hebt van zijn </w:t>
            </w:r>
            <w:proofErr w:type="spellStart"/>
            <w:r w:rsidR="00EF2C0A">
              <w:t>classen</w:t>
            </w:r>
            <w:proofErr w:type="spellEnd"/>
          </w:p>
        </w:tc>
        <w:tc>
          <w:tcPr>
            <w:tcW w:w="2312" w:type="dxa"/>
          </w:tcPr>
          <w:p w14:paraId="74ED14BC" w14:textId="77777777" w:rsidR="00790174" w:rsidRDefault="00790174"/>
        </w:tc>
      </w:tr>
      <w:tr w:rsidR="00790174" w14:paraId="47BF7A64" w14:textId="77777777" w:rsidTr="00790174">
        <w:trPr>
          <w:trHeight w:val="1495"/>
        </w:trPr>
        <w:tc>
          <w:tcPr>
            <w:tcW w:w="4050" w:type="dxa"/>
            <w:shd w:val="clear" w:color="auto" w:fill="DEEAF6" w:themeFill="accent5" w:themeFillTint="33"/>
          </w:tcPr>
          <w:p w14:paraId="7B8BEB2F" w14:textId="55AEDC0B" w:rsidR="00790174" w:rsidRDefault="00790174">
            <w:r>
              <w:t>Er is rekening gehouden met een specifieke doelgroep met betrekking tot digitale toegankelijkheid</w:t>
            </w:r>
          </w:p>
        </w:tc>
        <w:tc>
          <w:tcPr>
            <w:tcW w:w="2896" w:type="dxa"/>
          </w:tcPr>
          <w:p w14:paraId="41CA616F" w14:textId="481CDDE4" w:rsidR="00790174" w:rsidRDefault="00EF2C0A">
            <w:r>
              <w:t xml:space="preserve">De informatie op de pagina is beperkt gehouden zodat, tekst </w:t>
            </w:r>
            <w:proofErr w:type="spellStart"/>
            <w:r>
              <w:t>to</w:t>
            </w:r>
            <w:proofErr w:type="spellEnd"/>
            <w:r>
              <w:t xml:space="preserve"> speech simpeler zou zijn voor blinde mensen</w:t>
            </w:r>
          </w:p>
        </w:tc>
        <w:tc>
          <w:tcPr>
            <w:tcW w:w="2312" w:type="dxa"/>
          </w:tcPr>
          <w:p w14:paraId="0C08C6CE" w14:textId="77777777" w:rsidR="00790174" w:rsidRDefault="00790174"/>
        </w:tc>
      </w:tr>
      <w:tr w:rsidR="00790174" w14:paraId="2368070C" w14:textId="77777777" w:rsidTr="00790174">
        <w:trPr>
          <w:trHeight w:val="1465"/>
        </w:trPr>
        <w:tc>
          <w:tcPr>
            <w:tcW w:w="4050" w:type="dxa"/>
            <w:shd w:val="clear" w:color="auto" w:fill="DEEAF6" w:themeFill="accent5" w:themeFillTint="33"/>
          </w:tcPr>
          <w:p w14:paraId="66A9C9DC" w14:textId="3F83B0CF" w:rsidR="00790174" w:rsidRDefault="00790174">
            <w:r>
              <w:t xml:space="preserve">Er is SQL gebruikt om gegevens uit meerdere tabellen te halen (middels </w:t>
            </w:r>
            <w:proofErr w:type="spellStart"/>
            <w:r>
              <w:t>joins</w:t>
            </w:r>
            <w:proofErr w:type="spellEnd"/>
            <w:r>
              <w:t>)</w:t>
            </w:r>
          </w:p>
        </w:tc>
        <w:tc>
          <w:tcPr>
            <w:tcW w:w="2896" w:type="dxa"/>
          </w:tcPr>
          <w:p w14:paraId="1AB1D976" w14:textId="3D9AD660" w:rsidR="00790174" w:rsidRDefault="00EF2C0A">
            <w:r>
              <w:t xml:space="preserve">Ja er is te zien dat hij </w:t>
            </w:r>
            <w:proofErr w:type="spellStart"/>
            <w:r>
              <w:t>join</w:t>
            </w:r>
            <w:proofErr w:type="spellEnd"/>
            <w:r>
              <w:t xml:space="preserve"> heeft gebruikt om informatie uit vragen en antwoorden halen</w:t>
            </w:r>
          </w:p>
        </w:tc>
        <w:tc>
          <w:tcPr>
            <w:tcW w:w="2312" w:type="dxa"/>
          </w:tcPr>
          <w:p w14:paraId="33F043DB" w14:textId="77777777" w:rsidR="00790174" w:rsidRDefault="00790174"/>
        </w:tc>
      </w:tr>
      <w:tr w:rsidR="00790174" w14:paraId="1101BB02" w14:textId="77777777" w:rsidTr="00790174">
        <w:trPr>
          <w:trHeight w:val="1983"/>
        </w:trPr>
        <w:tc>
          <w:tcPr>
            <w:tcW w:w="4050" w:type="dxa"/>
            <w:shd w:val="clear" w:color="auto" w:fill="DEEAF6" w:themeFill="accent5" w:themeFillTint="33"/>
          </w:tcPr>
          <w:p w14:paraId="0BE976DA" w14:textId="504E0BD4" w:rsidR="00790174" w:rsidRDefault="00790174">
            <w:r>
              <w:t>Er is SQL gebruikt om informatie te sorteren, samen te voegen of te gebruiken in berekeningen (middels select-statements)</w:t>
            </w:r>
          </w:p>
        </w:tc>
        <w:tc>
          <w:tcPr>
            <w:tcW w:w="2896" w:type="dxa"/>
          </w:tcPr>
          <w:p w14:paraId="168149A3" w14:textId="281DE4CF" w:rsidR="00790174" w:rsidRDefault="00EF2C0A">
            <w:r>
              <w:t>Ja dat is te zien bij registraties en ophalen van id.</w:t>
            </w:r>
          </w:p>
        </w:tc>
        <w:tc>
          <w:tcPr>
            <w:tcW w:w="2312" w:type="dxa"/>
          </w:tcPr>
          <w:p w14:paraId="78F2ADC8" w14:textId="77777777" w:rsidR="00790174" w:rsidRDefault="00790174"/>
        </w:tc>
      </w:tr>
      <w:tr w:rsidR="00790174" w14:paraId="0155C338" w14:textId="77777777" w:rsidTr="00790174">
        <w:trPr>
          <w:trHeight w:val="1465"/>
        </w:trPr>
        <w:tc>
          <w:tcPr>
            <w:tcW w:w="4050" w:type="dxa"/>
            <w:shd w:val="clear" w:color="auto" w:fill="DEEAF6" w:themeFill="accent5" w:themeFillTint="33"/>
          </w:tcPr>
          <w:p w14:paraId="28B8302C" w14:textId="564D306A" w:rsidR="00790174" w:rsidRDefault="00790174">
            <w:r>
              <w:lastRenderedPageBreak/>
              <w:t>Er is SQL gebruikt om records op te vragen (middels wildcards en like-statements)</w:t>
            </w:r>
          </w:p>
        </w:tc>
        <w:tc>
          <w:tcPr>
            <w:tcW w:w="2896" w:type="dxa"/>
          </w:tcPr>
          <w:p w14:paraId="3D1CC5F3" w14:textId="66194751" w:rsidR="00790174" w:rsidRDefault="002761F1">
            <w:r>
              <w:t>Nog niet</w:t>
            </w:r>
          </w:p>
        </w:tc>
        <w:tc>
          <w:tcPr>
            <w:tcW w:w="2312" w:type="dxa"/>
          </w:tcPr>
          <w:p w14:paraId="13E2DD70" w14:textId="77777777" w:rsidR="00790174" w:rsidRDefault="00790174"/>
        </w:tc>
      </w:tr>
      <w:tr w:rsidR="00790174" w14:paraId="1A193FCF" w14:textId="77777777" w:rsidTr="00790174">
        <w:trPr>
          <w:trHeight w:val="457"/>
        </w:trPr>
        <w:tc>
          <w:tcPr>
            <w:tcW w:w="4050" w:type="dxa"/>
            <w:shd w:val="clear" w:color="auto" w:fill="DEEAF6" w:themeFill="accent5" w:themeFillTint="33"/>
          </w:tcPr>
          <w:p w14:paraId="395018AF" w14:textId="3EB03578" w:rsidR="00790174" w:rsidRDefault="00790174">
            <w:r>
              <w:t>Wat valt nog meer op</w:t>
            </w:r>
          </w:p>
        </w:tc>
        <w:tc>
          <w:tcPr>
            <w:tcW w:w="2896" w:type="dxa"/>
          </w:tcPr>
          <w:p w14:paraId="50CFB277" w14:textId="273A2FFC" w:rsidR="00790174" w:rsidRDefault="00EF2C0A">
            <w:r>
              <w:t>Netjes leesbaar code</w:t>
            </w:r>
          </w:p>
        </w:tc>
        <w:tc>
          <w:tcPr>
            <w:tcW w:w="2312" w:type="dxa"/>
          </w:tcPr>
          <w:p w14:paraId="4AFE553F" w14:textId="77777777" w:rsidR="00790174" w:rsidRDefault="00790174"/>
        </w:tc>
      </w:tr>
    </w:tbl>
    <w:p w14:paraId="0EC98F1B" w14:textId="54FC014A" w:rsidR="00790174" w:rsidRDefault="00790174"/>
    <w:sectPr w:rsidR="00790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74"/>
    <w:rsid w:val="00145889"/>
    <w:rsid w:val="002761F1"/>
    <w:rsid w:val="00462D64"/>
    <w:rsid w:val="005A2E63"/>
    <w:rsid w:val="006E3BEB"/>
    <w:rsid w:val="00706EE6"/>
    <w:rsid w:val="00790174"/>
    <w:rsid w:val="00863913"/>
    <w:rsid w:val="00985113"/>
    <w:rsid w:val="009E72F3"/>
    <w:rsid w:val="00BA63F7"/>
    <w:rsid w:val="00D84DF6"/>
    <w:rsid w:val="00E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54C35"/>
  <w15:chartTrackingRefBased/>
  <w15:docId w15:val="{D529245F-12B1-D647-A16C-F796B8B4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9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0BEF77C62094B8F48A3CF586BFF2D" ma:contentTypeVersion="13" ma:contentTypeDescription="Een nieuw document maken." ma:contentTypeScope="" ma:versionID="4682bd4cb95a6408edad4772508b8edb">
  <xsd:schema xmlns:xsd="http://www.w3.org/2001/XMLSchema" xmlns:xs="http://www.w3.org/2001/XMLSchema" xmlns:p="http://schemas.microsoft.com/office/2006/metadata/properties" xmlns:ns2="98dfd224-8a70-4768-a2d4-dc7ce2154713" xmlns:ns3="74edd38d-6d69-435a-9f7e-53d26eae300b" targetNamespace="http://schemas.microsoft.com/office/2006/metadata/properties" ma:root="true" ma:fieldsID="6004d55d9b6732e6e9fbf13a9e41845e" ns2:_="" ns3:_="">
    <xsd:import namespace="98dfd224-8a70-4768-a2d4-dc7ce2154713"/>
    <xsd:import namespace="74edd38d-6d69-435a-9f7e-53d26eae3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fd224-8a70-4768-a2d4-dc7ce2154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Afbeeldingtags" ma:readOnly="false" ma:fieldId="{5cf76f15-5ced-4ddc-b409-7134ff3c332f}" ma:taxonomyMulti="true" ma:sspId="32d39682-ccf7-48d8-962f-2ca2d3d5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d38d-6d69-435a-9f7e-53d26eae3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8e69392-031a-4ee8-9aff-1c8ce043635a}" ma:internalName="TaxCatchAll" ma:showField="CatchAllData" ma:web="74edd38d-6d69-435a-9f7e-53d26eae30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3E0AD-5BDC-DD41-A35F-5E78985F71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29B6F-59BE-45E4-8EFA-5E9630BC6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79249-49FF-4C7B-9E9D-BCF4208B4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fd224-8a70-4768-a2d4-dc7ce2154713"/>
    <ds:schemaRef ds:uri="74edd38d-6d69-435a-9f7e-53d26eae3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Ooteman</dc:creator>
  <cp:keywords/>
  <dc:description/>
  <cp:lastModifiedBy>Matin Khajehfard</cp:lastModifiedBy>
  <cp:revision>3</cp:revision>
  <dcterms:created xsi:type="dcterms:W3CDTF">2023-12-15T09:29:00Z</dcterms:created>
  <dcterms:modified xsi:type="dcterms:W3CDTF">2023-12-15T10:38:00Z</dcterms:modified>
</cp:coreProperties>
</file>