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1793"/>
        <w:gridCol w:w="8567"/>
      </w:tblGrid>
      <w:tr>
        <w:trPr>
          <w:trHeight w:val="170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793" w:type="auto"/>
            <w:textDirection w:val="lrTb"/>
            <w:vAlign w:val="top"/>
          </w:tcPr>
          <w:p>
            <w:pPr>
              <w:ind w:right="0" w:left="0"/>
              <w:spacing w:before="1" w:after="28" w:line="240" w:lineRule="auto"/>
              <w:jc w:val="center"/>
            </w:pPr>
            <w:r>
              <w:drawing>
                <wp:inline>
                  <wp:extent cx="1138555" cy="1064895"/>
                  <wp:docPr id="1" name="pic"/>
                  <a:graphic>
                    <a:graphicData uri="http://schemas.openxmlformats.org/drawingml/2006/picture">
                      <pic:pic>
                        <pic:nvPicPr>
                          <pic:cNvPr id="2" name="test1"/>
                          <pic:cNvPicPr preferRelativeResize="false"/>
                        </pic:nvPicPr>
                        <pic:blipFill>
                          <a:blip r:embed="d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8555" cy="106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360" w:type="auto"/>
            <w:textDirection w:val="lrTb"/>
            <w:vAlign w:val="top"/>
          </w:tcPr>
          <w:p>
            <w:pPr>
              <w:ind w:right="0" w:left="2862" w:firstLine="0"/>
              <w:spacing w:before="0" w:after="0" w:line="240" w:lineRule="auto"/>
              <w:jc w:val="left"/>
              <w:rPr>
                <w:b w:val="true"/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U.S. Department of </w:t>
            </w:r>
            <w:r>
              <w:rPr>
                <w:color w:val="#000000"/>
                <w:sz w:val="2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Justice</w:t>
            </w:r>
          </w:p>
          <w:p>
            <w:pPr>
              <w:ind w:right="0" w:left="2862" w:firstLine="0"/>
              <w:spacing w:before="252" w:after="0" w:line="240" w:lineRule="auto"/>
              <w:jc w:val="left"/>
              <w:rPr>
                <w:color w:val="#000000"/>
                <w:sz w:val="2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Executive Office for Immigration Review</w:t>
            </w:r>
          </w:p>
          <w:p>
            <w:pPr>
              <w:ind w:right="2736" w:left="2952" w:firstLine="-90"/>
              <w:spacing w:before="216" w:after="0" w:line="240" w:lineRule="auto"/>
              <w:jc w:val="left"/>
              <w:rPr>
                <w:i w:val="true"/>
                <w:color w:val="#000000"/>
                <w:sz w:val="24"/>
                <w:lang w:val="en-US"/>
                <w:spacing w:val="-7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i w:val="true"/>
                <w:color w:val="#000000"/>
                <w:sz w:val="24"/>
                <w:lang w:val="en-US"/>
                <w:spacing w:val="-7"/>
                <w:w w:val="100"/>
                <w:strike w:val="false"/>
                <w:vertAlign w:val="baseline"/>
                <w:rFonts w:ascii="Times New Roman" w:hAnsi="Times New Roman"/>
              </w:rPr>
              <w:t xml:space="preserve">' Board of Immigration Appeals </w:t>
            </w:r>
            <w:r>
              <w:rPr>
                <w:i w:val="true"/>
                <w:color w:val="#000000"/>
                <w:sz w:val="2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Office of the Clerk</w:t>
            </w:r>
          </w:p>
        </w:tc>
      </w:tr>
    </w:tbl>
    <w:p>
      <w:pPr>
        <w:spacing w:before="0" w:after="196" w:line="20" w:lineRule="exact"/>
      </w:pPr>
    </w:p>
    <w:p>
      <w:pPr>
        <w:ind w:right="3600" w:left="4680" w:firstLine="72"/>
        <w:spacing w:before="36" w:after="0" w:line="183" w:lineRule="exact"/>
        <w:jc w:val="left"/>
        <w:rPr>
          <w:i w:val="true"/>
          <w:color w:val="#000000"/>
          <w:sz w:val="16"/>
          <w:lang w:val="en-US"/>
          <w:spacing w:val="-6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7pt" strokecolor="#000000" from="13.85pt,0.4pt" to="469.3pt,0.4pt" style="position:absolute;mso-position-horizontal-relative:text;mso-position-vertical-relative:text;">
            <v:stroke dashstyle="solid"/>
          </v:line>
        </w:pict>
      </w:r>
      <w:r>
        <w:rPr>
          <w:i w:val="true"/>
          <w:color w:val="#000000"/>
          <w:sz w:val="16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5107 Leesburg Pike, Suite 2000 </w:t>
      </w:r>
      <w:r>
        <w:rPr>
          <w:i w:val="true"/>
          <w:color w:val="#000000"/>
          <w:sz w:val="16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Falls Church, Virginia 22041</w:t>
      </w:r>
    </w:p>
    <w:p>
      <w:pPr>
        <w:ind w:right="0" w:left="72" w:firstLine="0"/>
        <w:spacing w:before="324" w:after="0" w:line="258" w:lineRule="exact"/>
        <w:jc w:val="left"/>
        <w:tabs>
          <w:tab w:val="right" w:leader="none" w:pos="8665"/>
        </w:tabs>
        <w:rPr>
          <w:b w:val="true"/>
          <w:color w:val="#000000"/>
          <w:sz w:val="22"/>
          <w:lang w:val="en-US"/>
          <w:spacing w:val="-6"/>
          <w:w w:val="100"/>
          <w:strike w:val="false"/>
          <w:vertAlign w:val="baseline"/>
          <w:rFonts w:ascii="Arial" w:hAnsi="Arial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color="#000000" style="position:absolute;width:93.6pt;height:574.9pt;z-index:-1000;margin-left:433.45pt;margin-top:19.8pt;mso-wrap-distance-left:0pt;mso-wrap-distance-right:0pt">
            <w10:wrap type="square" side="both"/>
            <v:fill opacity="1" o:opacity2="1" recolor="f" rotate="f" type="solid"/>
            <v:textbox style="layout-flow:vertical;mso-layout-flow-alt:top-to-bottom;direction:rtl"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color="#000000" stroked="f" style="position:absolute;width:18pt;height:286pt;z-index:-999;margin-left:509.05pt;margin-top:57.6pt;mso-wrap-distance-left:0pt;mso-wrap-distance-right:0pt">
            <w10:wrap type="square" side="both"/>
            <v:fill opacity="1" o:opacity2="1" recolor="f" rotate="f" type="solid"/>
            <v:textbox style="layout-flow:vertical;mso-layout-flow-alt:top-to-bottom;direction:rtl" inset="0pt, 0pt, 0pt, 0pt">
              <w:txbxContent>
                <w:p>
                  <w:pPr>
                    <w:ind w:right="0" w:left="0" w:firstLine="0"/>
                    <w:spacing w:before="0" w:after="0" w:line="341" w:lineRule="exact"/>
                    <w:jc w:val="left"/>
                    <w:framePr w:hAnchor="text" w:vAnchor="text" w:x="10181" w:y="1152" w:w="360" w:h="5720" w:hSpace="0" w:vSpace="0" w:wrap="3"/>
                    <w:rPr>
                      <w:b w:val="true"/>
                      <w:color w:val="#000000"/>
                      <w:sz w:val="33"/>
                      <w:lang w:val="en-US"/>
                      <w:spacing w:val="-15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33"/>
                      <w:lang w:val="en-US"/>
                      <w:spacing w:val="-15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Immigrant &amp; Refugee Appellate Center</w:t>
                  </w:r>
                </w:p>
              </w:txbxContent>
            </v:textbox>
          </v:shape>
        </w:pict>
      </w: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color="#000000" stroked="f" style="position:absolute;width:18pt;height:250.2pt;z-index:-998;margin-left:509.05pt;margin-top:343.6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11" w:left="72"/>
                    <w:spacing w:before="252" w:after="2772" w:line="1952" w:lineRule="exact"/>
                    <w:jc w:val="left"/>
                  </w:pPr>
                  <w:r>
                    <w:drawing>
                      <wp:inline>
                        <wp:extent cx="151130" cy="1239520"/>
                        <wp:docPr id="3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4" name="test1"/>
                                <pic:cNvPicPr preferRelativeResize="false"/>
                              </pic:nvPicPr>
                              <pic:blipFill>
                                <a:blip r:embed="d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1130" cy="12395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b w:val="true"/>
          <w:color w:val="#000000"/>
          <w:sz w:val="22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Kriezelman, Jeffrey A., Esq	</w:t>
      </w:r>
      <w:r>
        <w:rPr>
          <w:b w:val="true"/>
          <w:color w:val="#000000"/>
          <w:sz w:val="22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DHS/ICE Office of Chief Counsel - CHI</w:t>
      </w:r>
    </w:p>
    <w:p>
      <w:pPr>
        <w:ind w:right="0" w:left="72" w:firstLine="0"/>
        <w:spacing w:before="0" w:after="0" w:line="235" w:lineRule="exact"/>
        <w:jc w:val="left"/>
        <w:tabs>
          <w:tab w:val="right" w:leader="none" w:pos="7520"/>
        </w:tabs>
        <w:rPr>
          <w:b w:val="true"/>
          <w:color w:val="#000000"/>
          <w:sz w:val="22"/>
          <w:lang w:val="en-US"/>
          <w:spacing w:val="-4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2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KRIEZELMAN BURTON &amp; ASSOCIATES,	</w:t>
      </w:r>
      <w:r>
        <w:rPr>
          <w:b w:val="true"/>
          <w:color w:val="#000000"/>
          <w:sz w:val="22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525 West Van Buren Street</w:t>
      </w:r>
    </w:p>
    <w:p>
      <w:pPr>
        <w:ind w:right="0" w:left="72" w:firstLine="0"/>
        <w:spacing w:before="0" w:after="0" w:line="252" w:lineRule="exact"/>
        <w:jc w:val="left"/>
        <w:tabs>
          <w:tab w:val="right" w:leader="none" w:pos="6591"/>
        </w:tabs>
        <w:rPr>
          <w:b w:val="true"/>
          <w:color w:val="#000000"/>
          <w:sz w:val="22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2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LLC	</w:t>
      </w:r>
      <w:r>
        <w:rPr>
          <w:b w:val="true"/>
          <w:color w:val="#000000"/>
          <w:sz w:val="22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Chicago, IL 60607</w:t>
      </w:r>
    </w:p>
    <w:p>
      <w:pPr>
        <w:ind w:right="0" w:left="72" w:firstLine="0"/>
        <w:spacing w:before="0" w:after="0" w:line="242" w:lineRule="exact"/>
        <w:jc w:val="left"/>
        <w:rPr>
          <w:b w:val="true"/>
          <w:color w:val="#000000"/>
          <w:sz w:val="22"/>
          <w:lang w:val="en-US"/>
          <w:spacing w:val="-4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2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200 W. Adams Street, Suite 2211</w:t>
      </w:r>
    </w:p>
    <w:p>
      <w:pPr>
        <w:ind w:right="0" w:left="72" w:firstLine="0"/>
        <w:spacing w:before="0" w:after="0" w:line="265" w:lineRule="exact"/>
        <w:jc w:val="left"/>
        <w:rPr>
          <w:b w:val="true"/>
          <w:color w:val="#000000"/>
          <w:sz w:val="22"/>
          <w:lang w:val="en-US"/>
          <w:spacing w:val="-6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2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Chicago, IL 60606</w:t>
      </w:r>
    </w:p>
    <w:p>
      <w:pPr>
        <w:ind w:right="0" w:left="72" w:firstLine="0"/>
        <w:spacing w:before="504" w:after="0" w:line="255" w:lineRule="exact"/>
        <w:jc w:val="left"/>
        <w:tabs>
          <w:tab w:val="right" w:leader="none" w:pos="6181"/>
        </w:tabs>
        <w:rPr>
          <w:b w:val="true"/>
          <w:color w:val="#000000"/>
          <w:sz w:val="22"/>
          <w:lang w:val="en-US"/>
          <w:spacing w:val="-8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2"/>
          <w:lang w:val="en-US"/>
          <w:spacing w:val="-8"/>
          <w:w w:val="100"/>
          <w:strike w:val="false"/>
          <w:vertAlign w:val="baseline"/>
          <w:rFonts w:ascii="Arial" w:hAnsi="Arial"/>
        </w:rPr>
        <w:t xml:space="preserve">Name: GEORGE, FOWOBI	</w:t>
      </w:r>
      <w:r>
        <w:rPr>
          <w:b w:val="true"/>
          <w:color w:val="#000000"/>
          <w:sz w:val="22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A 071-996-819</w:t>
      </w:r>
    </w:p>
    <w:p>
      <w:pPr>
        <w:ind w:right="0" w:left="0" w:firstLine="0"/>
        <w:spacing w:before="360" w:after="0" w:line="227" w:lineRule="exact"/>
        <w:jc w:val="right"/>
        <w:rPr>
          <w:b w:val="true"/>
          <w:color w:val="#000000"/>
          <w:sz w:val="22"/>
          <w:lang w:val="en-US"/>
          <w:spacing w:val="-4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2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Date of this notice: 9/14/2012</w:t>
      </w:r>
    </w:p>
    <w:p>
      <w:pPr>
        <w:ind w:right="0" w:left="0" w:firstLine="0"/>
        <w:spacing w:before="396" w:after="216" w:line="286" w:lineRule="exact"/>
        <w:jc w:val="right"/>
        <w:rPr>
          <w:color w:val="#000000"/>
          <w:sz w:val="24"/>
          <w:lang w:val="en-US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Enclosed is a copy of the Board's decision and order in the above-referenced case.</w:t>
      </w:r>
    </w:p>
    <w:p>
      <w:pPr>
        <w:ind w:right="0" w:left="3816" w:firstLine="0"/>
        <w:spacing w:before="0" w:after="0" w:line="286" w:lineRule="exact"/>
        <w:jc w:val="left"/>
        <w:rPr>
          <w:color w:val="#000000"/>
          <w:sz w:val="24"/>
          <w:lang w:val="en-US"/>
          <w:spacing w:val="-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-7"/>
          <w:w w:val="100"/>
          <w:strike w:val="false"/>
          <w:vertAlign w:val="baseline"/>
          <w:rFonts w:ascii="Times New Roman" w:hAnsi="Times New Roman"/>
        </w:rPr>
        <w:t xml:space="preserve">Sincerely,</w:t>
      </w:r>
    </w:p>
    <w:p>
      <w:pPr>
        <w:ind w:right="0" w:left="3528" w:firstLine="0"/>
        <w:spacing w:before="0" w:after="0" w:line="565" w:lineRule="exact"/>
        <w:jc w:val="left"/>
        <w:rPr>
          <w:i w:val="true"/>
          <w:color w:val="#000000"/>
          <w:sz w:val="33"/>
          <w:lang w:val="en-US"/>
          <w:spacing w:val="38"/>
          <w:w w:val="100"/>
          <w:strike w:val="false"/>
          <w:vertAlign w:val="baseline"/>
          <w:rFonts w:ascii="Arial" w:hAnsi="Arial"/>
        </w:rPr>
      </w:pPr>
      <w:r>
        <w:rPr>
          <w:i w:val="true"/>
          <w:color w:val="#000000"/>
          <w:sz w:val="33"/>
          <w:lang w:val="en-US"/>
          <w:spacing w:val="38"/>
          <w:w w:val="100"/>
          <w:strike w:val="false"/>
          <w:vertAlign w:val="baseline"/>
          <w:rFonts w:ascii="Arial" w:hAnsi="Arial"/>
        </w:rPr>
        <w:t xml:space="preserve">boyvtg_. (7,2.)</w:t>
      </w:r>
    </w:p>
    <w:p>
      <w:pPr>
        <w:ind w:right="0" w:left="3816" w:firstLine="0"/>
        <w:spacing w:before="216" w:after="144" w:line="251" w:lineRule="exact"/>
        <w:jc w:val="center"/>
        <w:rPr>
          <w:color w:val="#000000"/>
          <w:sz w:val="24"/>
          <w:lang w:val="en-US"/>
          <w:spacing w:val="-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Donna Carr
</w:t>
        <w:br/>
      </w:r>
      <w:r>
        <w:rPr>
          <w:color w:val="#000000"/>
          <w:sz w:val="24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Chief Clerk</w:t>
      </w:r>
    </w:p>
    <w:p>
      <w:pPr>
        <w:ind w:right="0" w:left="0" w:firstLine="0"/>
        <w:spacing w:before="540" w:after="36" w:line="211" w:lineRule="auto"/>
        <w:jc w:val="right"/>
        <w:rPr>
          <w:color w:val="#000000"/>
          <w:sz w:val="24"/>
          <w:lang w:val="en-US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Enclosure</w:t>
      </w:r>
    </w:p>
    <w:p>
      <w:pPr>
        <w:ind w:right="0" w:left="0" w:firstLine="0"/>
        <w:spacing w:before="216" w:after="540" w:line="213" w:lineRule="auto"/>
        <w:jc w:val="left"/>
        <w:rPr>
          <w:color w:val="#000000"/>
          <w:sz w:val="24"/>
          <w:lang w:val="en-US"/>
          <w:spacing w:val="-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Panel Members: Greer, Anne J.</w:t>
      </w:r>
    </w:p>
    <w:p>
      <w:pPr>
        <w:ind w:right="0" w:left="4896" w:firstLine="0"/>
        <w:spacing w:before="0" w:after="0" w:line="189" w:lineRule="auto"/>
        <w:jc w:val="left"/>
        <w:rPr>
          <w:b w:val="true"/>
          <w:color w:val="#000000"/>
          <w:sz w:val="22"/>
          <w:lang w:val="en-US"/>
          <w:spacing w:val="-19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2"/>
          <w:lang w:val="en-US"/>
          <w:spacing w:val="-19"/>
          <w:w w:val="100"/>
          <w:strike w:val="false"/>
          <w:vertAlign w:val="baseline"/>
          <w:rFonts w:ascii="Times New Roman" w:hAnsi="Times New Roman"/>
        </w:rPr>
        <w:t xml:space="preserve">TranC</w:t>
      </w:r>
    </w:p>
    <w:p>
      <w:pPr>
        <w:ind w:right="0" w:left="0" w:firstLine="0"/>
        <w:spacing w:before="36" w:after="3096" w:line="204" w:lineRule="auto"/>
        <w:jc w:val="right"/>
        <w:rPr>
          <w:color w:val="#000000"/>
          <w:sz w:val="24"/>
          <w:lang w:val="en-US"/>
          <w:spacing w:val="-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Userteam: </w:t>
      </w:r>
      <w:r>
        <w:rPr>
          <w:color w:val="#000000"/>
          <w:sz w:val="24"/>
          <w:lang w:val="en-US"/>
          <w:spacing w:val="-3"/>
          <w:w w:val="100"/>
          <w:strike w:val="false"/>
          <w:u w:val="single"/>
          <w:vertAlign w:val="baseline"/>
          <w:rFonts w:ascii="Times New Roman" w:hAnsi="Times New Roman"/>
        </w:rPr>
        <w:t xml:space="preserve">Docket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9727"/>
        <w:gridCol w:w="633"/>
      </w:tblGrid>
      <w:tr>
        <w:trPr>
          <w:trHeight w:val="93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27" w:type="auto"/>
            <w:textDirection w:val="lrTb"/>
            <w:vAlign w:val="bottom"/>
          </w:tcPr>
          <w:p>
            <w:pPr>
              <w:ind w:right="0" w:left="0" w:firstLine="0"/>
              <w:spacing w:before="576" w:after="0" w:line="240" w:lineRule="auto"/>
              <w:jc w:val="center"/>
              <w:rPr>
                <w:color w:val="#000000"/>
                <w:sz w:val="21"/>
                <w:lang w:val="en-US"/>
                <w:spacing w:val="-1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-1"/>
                <w:w w:val="100"/>
                <w:strike w:val="false"/>
                <w:vertAlign w:val="baseline"/>
                <w:rFonts w:ascii="Times New Roman" w:hAnsi="Times New Roman"/>
              </w:rPr>
              <w:t xml:space="preserve">Cite as: Fowobi George, A071 996 819 (BIA Sept. 14, 2012)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360" w:type="auto"/>
            <w:textDirection w:val="lrTb"/>
            <w:vAlign w:val="top"/>
          </w:tcPr>
          <w:p>
            <w:pPr>
              <w:ind w:right="7" w:left="0"/>
              <w:spacing w:before="0" w:after="108" w:line="240" w:lineRule="auto"/>
              <w:jc w:val="center"/>
            </w:pPr>
            <w:r>
              <w:drawing>
                <wp:inline>
                  <wp:extent cx="397510" cy="502920"/>
                  <wp:docPr id="5" name="pic"/>
                  <a:graphic>
                    <a:graphicData uri="http://schemas.openxmlformats.org/drawingml/2006/picture">
                      <pic:pic>
                        <pic:nvPicPr>
                          <pic:cNvPr id="6" name="test1"/>
                          <pic:cNvPicPr preferRelativeResize="false"/>
                        </pic:nvPicPr>
                        <pic:blipFill>
                          <a:blip r:embed="d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510" cy="5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>
      <w:pgSz w:w="12240" w:h="15840" w:orient="portrait"/>
      <w:type w:val="nextPage"/>
      <w:textDirection w:val="lrTb"/>
      <w:pgMar w:bottom="0" w:top="484" w:right="972" w:left="848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Times New Roman">
    <w:charset w:val="00"/>
    <w:pitch w:val="variable"/>
    <w:family w:val="roman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2" /><Relationship Type="http://schemas.openxmlformats.org/officeDocument/2006/relationships/image" Target="/word/media/image2.png" Id="drId4" /><Relationship Type="http://schemas.openxmlformats.org/officeDocument/2006/relationships/image" Target="/word/media/image3.png" Id="drId5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3" /></Relationships>
</file>