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7A78D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0"/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36"/>
          <w:sz w:val="48"/>
          <w:szCs w:val="48"/>
          <w:lang w:eastAsia="en-IN"/>
          <w14:ligatures w14:val="none"/>
        </w:rPr>
        <w:t>Comprehensive Exam Notes: Safe and Responsible AI Systems (Week 2: Robustness &amp; AI Alignment)</w:t>
      </w:r>
    </w:p>
    <w:p w14:paraId="07E38C24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4C6F57C8">
          <v:rect id="_x0000_i1025" style="width:0;height:1.5pt" o:hralign="center" o:hrstd="t" o:hr="t" fillcolor="#a0a0a0" stroked="f"/>
        </w:pict>
      </w:r>
    </w:p>
    <w:p w14:paraId="3F83F23B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>Lecture 8: Robustness Foundations, Black Swans, Long-Tailed Distributions, and Distribution Shifts</w:t>
      </w:r>
    </w:p>
    <w:p w14:paraId="43F0A144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1. Robustness Fundamentals &amp; Scope</w:t>
      </w:r>
    </w:p>
    <w:p w14:paraId="016793C2" w14:textId="77777777" w:rsidR="00524800" w:rsidRPr="000F45AF" w:rsidRDefault="0052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Definition of Robustness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The ability of an AI system to maintain </w:t>
      </w:r>
      <w:r w:rsidRPr="000F45AF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optimal performance and reliabilit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y under a </w:t>
      </w:r>
      <w:r w:rsidRPr="000F45AF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wide range of operational conditions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D9C3C16" w14:textId="77777777" w:rsidR="00524800" w:rsidRPr="000F45AF" w:rsidRDefault="0052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Core Objective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To develop models that perform </w:t>
      </w:r>
      <w:r w:rsidRPr="000F45AF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reliably 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ven in the presence of: </w:t>
      </w:r>
    </w:p>
    <w:p w14:paraId="6DBA0430" w14:textId="77777777" w:rsidR="00524800" w:rsidRPr="000F45AF" w:rsidRDefault="005248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Noisy data</w:t>
      </w:r>
    </w:p>
    <w:p w14:paraId="143F95E8" w14:textId="77777777" w:rsidR="00524800" w:rsidRPr="000F45AF" w:rsidRDefault="005248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Unforeseen extreme events</w:t>
      </w:r>
    </w:p>
    <w:p w14:paraId="6666B17B" w14:textId="77777777" w:rsidR="00524800" w:rsidRPr="000F45AF" w:rsidRDefault="00524800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Adversarial attackers</w:t>
      </w:r>
    </w:p>
    <w:p w14:paraId="0CB3B179" w14:textId="77777777" w:rsidR="00524800" w:rsidRPr="000F45AF" w:rsidRDefault="005248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Generalization Goal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The model must generalize beyond i</w:t>
      </w:r>
      <w:r w:rsidRPr="000F45AF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ndependent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0F45AF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identically distributed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i.i.d.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training settings to provide reliable predictions in real-world deployments.</w:t>
      </w:r>
    </w:p>
    <w:p w14:paraId="64AC371C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66878180">
          <v:rect id="_x0000_i1026" style="width:0;height:1.5pt" o:hralign="center" o:hrstd="t" o:hr="t" fillcolor="#a0a0a0" stroked="f"/>
        </w:pict>
      </w:r>
    </w:p>
    <w:p w14:paraId="3DCB2A4D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Black Swans,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Mediocristan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, and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Extremistan</w:t>
      </w:r>
      <w:proofErr w:type="spellEnd"/>
    </w:p>
    <w:p w14:paraId="3622B2DA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A. Black Swans</w:t>
      </w:r>
    </w:p>
    <w:p w14:paraId="6C3417BB" w14:textId="369731CF" w:rsidR="00524800" w:rsidRPr="000F45AF" w:rsidRDefault="00850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40F20FD6" wp14:editId="29D3CFA9">
            <wp:simplePos x="0" y="0"/>
            <wp:positionH relativeFrom="column">
              <wp:posOffset>4381500</wp:posOffset>
            </wp:positionH>
            <wp:positionV relativeFrom="paragraph">
              <wp:posOffset>10160</wp:posOffset>
            </wp:positionV>
            <wp:extent cx="1272540" cy="1699895"/>
            <wp:effectExtent l="0" t="0" r="3810" b="0"/>
            <wp:wrapTight wrapText="bothSides">
              <wp:wrapPolygon edited="0">
                <wp:start x="323" y="0"/>
                <wp:lineTo x="0" y="726"/>
                <wp:lineTo x="0" y="21301"/>
                <wp:lineTo x="21341" y="21301"/>
                <wp:lineTo x="21341" y="0"/>
                <wp:lineTo x="323" y="0"/>
              </wp:wrapPolygon>
            </wp:wrapTight>
            <wp:docPr id="2046553916" name="Picture 2" descr="The Black Swan Book Summary by Nassim Nicholas Tale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he Black Swan Book Summary by Nassim Nicholas Taleb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72540" cy="169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24800"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Concept (Nassim Nicholas Taleb)</w:t>
      </w:r>
      <w:r w:rsidR="00524800"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="00524800" w:rsidRPr="00850EBE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High-impact outlier</w:t>
      </w:r>
      <w:r w:rsidR="00524800"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events that lie outside </w:t>
      </w:r>
      <w:r w:rsidR="00524800" w:rsidRPr="00850EBE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typical expectations</w:t>
      </w:r>
      <w:r w:rsidR="00524800"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74BE887" w14:textId="4764327D" w:rsidR="00850EBE" w:rsidRPr="00850EBE" w:rsidRDefault="00524800" w:rsidP="00850E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Historical Origin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Europeans historically assumed all swans were white until explorers discovered black swans in Austral</w:t>
      </w:r>
      <w:r w:rsidR="00850EB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ia</w:t>
      </w:r>
    </w:p>
    <w:p w14:paraId="1EB37C05" w14:textId="77777777" w:rsidR="00524800" w:rsidRPr="000F45AF" w:rsidRDefault="00524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Relevance to AI Safety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Black swans are frequently dismissed as statistical outliers, but </w:t>
      </w:r>
      <w:r w:rsidRPr="00850EBE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ignoring them is catastrophic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because these </w:t>
      </w:r>
      <w:r w:rsidRPr="00850EBE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rare events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often carry the </w:t>
      </w:r>
      <w:r w:rsidRPr="00850EBE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most severe consequences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6A99F96" w14:textId="77777777" w:rsidR="00524800" w:rsidRPr="000F45AF" w:rsidRDefault="0052480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Real-World Examples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45C1A2E" w14:textId="77777777" w:rsidR="00524800" w:rsidRPr="000F45AF" w:rsidRDefault="00524800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Edge cases in autonomous driving (e.g., Waymo encountering tilted, occluded traffic signs or irregular lighting).</w:t>
      </w:r>
    </w:p>
    <w:p w14:paraId="3F2BACE7" w14:textId="7E336D95" w:rsidR="000F45AF" w:rsidRPr="00850EBE" w:rsidRDefault="00524800" w:rsidP="00850EB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Macro-disruptions: The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2008 global financial crisis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and the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COVID-19 pandemic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F3B5775" w14:textId="4A71ACB6" w:rsidR="00524800" w:rsidRPr="000F45AF" w:rsidRDefault="00850EBE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D86955C" wp14:editId="2FE25A3E">
            <wp:simplePos x="0" y="0"/>
            <wp:positionH relativeFrom="page">
              <wp:posOffset>4121324</wp:posOffset>
            </wp:positionH>
            <wp:positionV relativeFrom="paragraph">
              <wp:posOffset>166197</wp:posOffset>
            </wp:positionV>
            <wp:extent cx="2389505" cy="1343660"/>
            <wp:effectExtent l="0" t="0" r="0" b="8890"/>
            <wp:wrapTight wrapText="bothSides">
              <wp:wrapPolygon edited="0">
                <wp:start x="0" y="0"/>
                <wp:lineTo x="0" y="21437"/>
                <wp:lineTo x="21353" y="21437"/>
                <wp:lineTo x="21353" y="0"/>
                <wp:lineTo x="0" y="0"/>
              </wp:wrapPolygon>
            </wp:wrapTight>
            <wp:docPr id="739808347" name="Picture 3" descr="Pareto Principle 101: Boost Your Productivity Effortl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Pareto Principle 101: Boost Your Productivity Effortless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9505" cy="1343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24800"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B. Long-Tailed Distributions</w:t>
      </w:r>
    </w:p>
    <w:p w14:paraId="7DA9EF63" w14:textId="6098C75D" w:rsidR="00850EBE" w:rsidRPr="00850EBE" w:rsidRDefault="00524800" w:rsidP="00850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850EBE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850EB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A distribution where the probability </w:t>
      </w:r>
      <w:r w:rsidRPr="00850EBE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density tapers off gradually</w:t>
      </w:r>
      <w:r w:rsidRPr="00850EB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rather than dropping off sharply (e.g., following the </w:t>
      </w:r>
      <w:r w:rsidRPr="00850EBE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Pareto principle / 80-20 rule</w:t>
      </w:r>
      <w:r w:rsidRPr="00850EB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  <w:r w:rsidR="00850EBE" w:rsidRPr="00850EB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– </w:t>
      </w:r>
      <w:r w:rsidR="00850EBE" w:rsidRPr="00250D64">
        <w:rPr>
          <w:rFonts w:ascii="Aptos" w:eastAsia="Times New Roman" w:hAnsi="Aptos" w:cs="Times New Roman"/>
          <w:kern w:val="0"/>
          <w:sz w:val="24"/>
          <w:szCs w:val="24"/>
          <w:shd w:val="clear" w:color="auto" w:fill="FFF2CC" w:themeFill="accent4" w:themeFillTint="33"/>
          <w:lang w:eastAsia="en-IN"/>
          <w14:ligatures w14:val="none"/>
        </w:rPr>
        <w:t>80 percent of the outcomes come from 20 percent of causes</w:t>
      </w:r>
      <w:r w:rsidR="00850EB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</w:p>
    <w:p w14:paraId="0A69C63B" w14:textId="6ABDA36F" w:rsidR="00850EBE" w:rsidRPr="00850EBE" w:rsidRDefault="00524800" w:rsidP="00850E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Scale-Free Power Laws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Characterized by properties where relative probabilities remain </w:t>
      </w:r>
      <w:r w:rsidRPr="00850EBE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invariant across scales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(e.g., the degree distribution of nodes on the World Wide Web).</w:t>
      </w:r>
      <w:r w:rsidR="00850EBE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</w:p>
    <w:p w14:paraId="07B3E925" w14:textId="77777777" w:rsidR="00524800" w:rsidRPr="000F45AF" w:rsidRDefault="00524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Pervasive Empirical Manifestations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C03E56B" w14:textId="77777777" w:rsidR="00524800" w:rsidRPr="000F45AF" w:rsidRDefault="005248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Word frequencies, scientific citations, website visits, and earthquake magnitudes.</w:t>
      </w:r>
    </w:p>
    <w:p w14:paraId="0128403A" w14:textId="46DA12E7" w:rsidR="00EC33A8" w:rsidRPr="00EC33A8" w:rsidRDefault="00524800" w:rsidP="00EC33A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Economic inequalities: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~0.1% of pharmaceutical drugs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generate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~50% of industry sales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;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~0.2% of books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account for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~50% of book sales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; and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~1% of musical artists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earn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~77% of recorded music revenue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  <w:r w:rsidR="00EC33A8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</w:p>
    <w:p w14:paraId="74FC4532" w14:textId="17858AC7" w:rsidR="00524800" w:rsidRDefault="0052480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Nonlinear Interactions Generating Long Tails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50690778" w14:textId="4D0062D9" w:rsidR="00EC33A8" w:rsidRPr="000F45AF" w:rsidRDefault="00EC33A8" w:rsidP="00EC33A8">
      <w:pPr>
        <w:spacing w:before="100" w:beforeAutospacing="1" w:after="100" w:afterAutospacing="1" w:line="240" w:lineRule="auto"/>
        <w:ind w:left="720"/>
        <w:jc w:val="center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EC33A8">
        <w:rPr>
          <w:rFonts w:ascii="Aptos" w:eastAsia="Times New Roman" w:hAnsi="Aptos" w:cs="Times New Roman"/>
          <w:noProof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22DCF1DB" wp14:editId="78FE37B4">
            <wp:extent cx="4856018" cy="384672"/>
            <wp:effectExtent l="0" t="0" r="1905" b="0"/>
            <wp:docPr id="1032897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8979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16754" cy="389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78B40" w14:textId="77777777" w:rsidR="00524800" w:rsidRPr="000F45AF" w:rsidRDefault="005248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Long tails naturally arise when constituent components are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multiplicatively connected or interdependent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FA5C1F0" w14:textId="77777777" w:rsidR="00524800" w:rsidRPr="000F45AF" w:rsidRDefault="005248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the variables were </w:t>
      </w:r>
      <w:r w:rsidRPr="00250D64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added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rather than multiplied, the central limit theorem would produce a </w:t>
      </w:r>
      <w:r w:rsidRPr="00250D64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thin-tailed Gaussian distribution.</w:t>
      </w:r>
    </w:p>
    <w:p w14:paraId="650DC3B1" w14:textId="3542E79F" w:rsidR="00524800" w:rsidRPr="000F45AF" w:rsidRDefault="00524800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Example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</w:t>
      </w:r>
      <w:r w:rsid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Research </w:t>
      </w:r>
      <w:proofErr w:type="gramStart"/>
      <w:r w:rsid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Output  </w:t>
      </w:r>
      <w:r w:rsid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ab/>
      </w:r>
      <w:proofErr w:type="gramEnd"/>
      <w:r w:rsid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= Ideas * Time * Students * Resources</w:t>
      </w:r>
    </w:p>
    <w:p w14:paraId="5C193D48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C.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Mediocristan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vs.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Extremistan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(Crucial NPTEL Comparison)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3"/>
        <w:gridCol w:w="3283"/>
        <w:gridCol w:w="3320"/>
      </w:tblGrid>
      <w:tr w:rsidR="00524800" w:rsidRPr="000F45AF" w14:paraId="6C1ECB7E" w14:textId="77777777" w:rsidTr="000F45AF">
        <w:tc>
          <w:tcPr>
            <w:tcW w:w="0" w:type="auto"/>
            <w:hideMark/>
          </w:tcPr>
          <w:p w14:paraId="4F50E725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Dimension</w:t>
            </w:r>
          </w:p>
        </w:tc>
        <w:tc>
          <w:tcPr>
            <w:tcW w:w="0" w:type="auto"/>
            <w:hideMark/>
          </w:tcPr>
          <w:p w14:paraId="6DC0572C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Mediocristan</w:t>
            </w:r>
            <w:proofErr w:type="spellEnd"/>
          </w:p>
        </w:tc>
        <w:tc>
          <w:tcPr>
            <w:tcW w:w="0" w:type="auto"/>
            <w:hideMark/>
          </w:tcPr>
          <w:p w14:paraId="06DD1FEF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proofErr w:type="spellStart"/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Extremistan</w:t>
            </w:r>
            <w:proofErr w:type="spellEnd"/>
          </w:p>
        </w:tc>
      </w:tr>
      <w:tr w:rsidR="00524800" w:rsidRPr="000F45AF" w14:paraId="5F83CFE0" w14:textId="77777777" w:rsidTr="000F45AF">
        <w:tc>
          <w:tcPr>
            <w:tcW w:w="0" w:type="auto"/>
            <w:hideMark/>
          </w:tcPr>
          <w:p w14:paraId="74719F66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 xml:space="preserve">Tail </w:t>
            </w:r>
            <w:proofErr w:type="spellStart"/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Behavior</w:t>
            </w:r>
            <w:proofErr w:type="spellEnd"/>
          </w:p>
        </w:tc>
        <w:tc>
          <w:tcPr>
            <w:tcW w:w="0" w:type="auto"/>
            <w:hideMark/>
          </w:tcPr>
          <w:p w14:paraId="45FD0B5C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Thin tails</w:t>
            </w:r>
          </w:p>
        </w:tc>
        <w:tc>
          <w:tcPr>
            <w:tcW w:w="0" w:type="auto"/>
            <w:hideMark/>
          </w:tcPr>
          <w:p w14:paraId="17A99347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Long / heavy tails</w:t>
            </w:r>
          </w:p>
        </w:tc>
      </w:tr>
      <w:tr w:rsidR="00524800" w:rsidRPr="000F45AF" w14:paraId="15361BBF" w14:textId="77777777" w:rsidTr="000F45AF">
        <w:tc>
          <w:tcPr>
            <w:tcW w:w="0" w:type="auto"/>
            <w:hideMark/>
          </w:tcPr>
          <w:p w14:paraId="5ECAB058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Aggregate Determinant</w:t>
            </w:r>
          </w:p>
        </w:tc>
        <w:tc>
          <w:tcPr>
            <w:tcW w:w="0" w:type="auto"/>
            <w:hideMark/>
          </w:tcPr>
          <w:p w14:paraId="20DC165C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Sum total determined by many small events</w:t>
            </w:r>
          </w:p>
        </w:tc>
        <w:tc>
          <w:tcPr>
            <w:tcW w:w="0" w:type="auto"/>
            <w:hideMark/>
          </w:tcPr>
          <w:p w14:paraId="36527A99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Sum total dominated by a few extreme events</w:t>
            </w:r>
          </w:p>
        </w:tc>
      </w:tr>
      <w:tr w:rsidR="00524800" w:rsidRPr="000F45AF" w14:paraId="06B39850" w14:textId="77777777" w:rsidTr="000F45AF">
        <w:tc>
          <w:tcPr>
            <w:tcW w:w="0" w:type="auto"/>
            <w:hideMark/>
          </w:tcPr>
          <w:p w14:paraId="57D331E5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Typical Member</w:t>
            </w:r>
          </w:p>
        </w:tc>
        <w:tc>
          <w:tcPr>
            <w:tcW w:w="0" w:type="auto"/>
            <w:hideMark/>
          </w:tcPr>
          <w:p w14:paraId="5C2E1148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Mediocre / Average</w:t>
            </w:r>
          </w:p>
        </w:tc>
        <w:tc>
          <w:tcPr>
            <w:tcW w:w="0" w:type="auto"/>
            <w:hideMark/>
          </w:tcPr>
          <w:p w14:paraId="6E59D0FE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Giant or Dwarf</w:t>
            </w:r>
          </w:p>
        </w:tc>
      </w:tr>
      <w:tr w:rsidR="00524800" w:rsidRPr="000F45AF" w14:paraId="4EE8557C" w14:textId="77777777" w:rsidTr="000F45AF">
        <w:tc>
          <w:tcPr>
            <w:tcW w:w="0" w:type="auto"/>
            <w:hideMark/>
          </w:tcPr>
          <w:p w14:paraId="32E6E83D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Distribution of Share</w:t>
            </w:r>
          </w:p>
        </w:tc>
        <w:tc>
          <w:tcPr>
            <w:tcW w:w="0" w:type="auto"/>
            <w:hideMark/>
          </w:tcPr>
          <w:p w14:paraId="5F684852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Top few obtain a small slice</w:t>
            </w:r>
          </w:p>
        </w:tc>
        <w:tc>
          <w:tcPr>
            <w:tcW w:w="0" w:type="auto"/>
            <w:hideMark/>
          </w:tcPr>
          <w:p w14:paraId="3EAB5BAA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Top few obtain a massive share</w:t>
            </w:r>
          </w:p>
        </w:tc>
      </w:tr>
      <w:tr w:rsidR="00524800" w:rsidRPr="000F45AF" w14:paraId="7B652308" w14:textId="77777777" w:rsidTr="000F45AF">
        <w:tc>
          <w:tcPr>
            <w:tcW w:w="0" w:type="auto"/>
            <w:hideMark/>
          </w:tcPr>
          <w:p w14:paraId="42244FE3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Predictability</w:t>
            </w:r>
          </w:p>
        </w:tc>
        <w:tc>
          <w:tcPr>
            <w:tcW w:w="0" w:type="auto"/>
            <w:hideMark/>
          </w:tcPr>
          <w:p w14:paraId="06198924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Easy to forecast</w:t>
            </w:r>
          </w:p>
        </w:tc>
        <w:tc>
          <w:tcPr>
            <w:tcW w:w="0" w:type="auto"/>
            <w:hideMark/>
          </w:tcPr>
          <w:p w14:paraId="1CAEDD1B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Hard to forecast</w:t>
            </w:r>
          </w:p>
        </w:tc>
      </w:tr>
      <w:tr w:rsidR="00524800" w:rsidRPr="000F45AF" w14:paraId="365B11CA" w14:textId="77777777" w:rsidTr="000F45AF">
        <w:tc>
          <w:tcPr>
            <w:tcW w:w="0" w:type="auto"/>
            <w:hideMark/>
          </w:tcPr>
          <w:p w14:paraId="71FDDC05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Scalability &amp; Randomness</w:t>
            </w:r>
          </w:p>
        </w:tc>
        <w:tc>
          <w:tcPr>
            <w:tcW w:w="0" w:type="auto"/>
            <w:hideMark/>
          </w:tcPr>
          <w:p w14:paraId="32EE9E3C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Non-scalable; mild randomness</w:t>
            </w:r>
          </w:p>
        </w:tc>
        <w:tc>
          <w:tcPr>
            <w:tcW w:w="0" w:type="auto"/>
            <w:hideMark/>
          </w:tcPr>
          <w:p w14:paraId="0739255D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Highly scalable; wild randomness</w:t>
            </w:r>
          </w:p>
        </w:tc>
      </w:tr>
      <w:tr w:rsidR="00524800" w:rsidRPr="000F45AF" w14:paraId="3CFB0B4C" w14:textId="77777777" w:rsidTr="000F45AF">
        <w:tc>
          <w:tcPr>
            <w:tcW w:w="0" w:type="auto"/>
            <w:hideMark/>
          </w:tcPr>
          <w:p w14:paraId="5EC64447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Governance Dynamic</w:t>
            </w:r>
          </w:p>
        </w:tc>
        <w:tc>
          <w:tcPr>
            <w:tcW w:w="0" w:type="auto"/>
            <w:hideMark/>
          </w:tcPr>
          <w:p w14:paraId="77364616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Tyranny of the collective</w:t>
            </w:r>
          </w:p>
        </w:tc>
        <w:tc>
          <w:tcPr>
            <w:tcW w:w="0" w:type="auto"/>
            <w:hideMark/>
          </w:tcPr>
          <w:p w14:paraId="782BA237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Tyranny of the accidental</w:t>
            </w:r>
          </w:p>
        </w:tc>
      </w:tr>
    </w:tbl>
    <w:p w14:paraId="05ED2B12" w14:textId="77777777" w:rsidR="00524800" w:rsidRPr="00250D64" w:rsidRDefault="0052480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Implication for Advanced AI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In a future where multiple autonomous AI agents operate, if resource allocation or social power follows an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Extremistan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distribution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the </w:t>
      </w:r>
      <w:r w:rsidRPr="00250D64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broader collective will be unable to constrain the most powerful agents.</w:t>
      </w:r>
    </w:p>
    <w:p w14:paraId="7699F773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777FF047">
          <v:rect id="_x0000_i1027" style="width:0;height:1.5pt" o:hralign="center" o:hrstd="t" o:hr="t" fillcolor="#a0a0a0" stroked="f"/>
        </w:pict>
      </w:r>
    </w:p>
    <w:p w14:paraId="0BB6F389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3. The Knowledge Matrix (Unknown Unknowns)</w:t>
      </w:r>
    </w:p>
    <w:p w14:paraId="04A992E2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Based on epistemic risk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</w:t>
      </w:r>
    </w:p>
    <w:p w14:paraId="78749FD8" w14:textId="77777777" w:rsidR="00524800" w:rsidRPr="000F45AF" w:rsidRDefault="00524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Known Knowns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Things we are aware of and understand </w:t>
      </w:r>
      <w:r w:rsidRPr="00250D64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(facts, specifications, conscious recollection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D252711" w14:textId="77777777" w:rsidR="00524800" w:rsidRDefault="00524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Known Unknowns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Things we are aware of but do not understand (classic recognized risks, conscious ignorance, </w:t>
      </w:r>
      <w:r w:rsidRPr="00250D64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closed-ended questions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F05E30A" w14:textId="7DD4555D" w:rsidR="00250D64" w:rsidRPr="00250D64" w:rsidRDefault="00250D64" w:rsidP="00250D64">
      <w:pPr>
        <w:shd w:val="clear" w:color="auto" w:fill="FFF2CC" w:themeFill="accent4" w:themeFillTint="33"/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Close-ended Question</w:t>
      </w: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  <w:r w:rsidRP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“Are you satisfied with your college? Yes or </w:t>
      </w:r>
      <w:proofErr w:type="gramStart"/>
      <w:r w:rsidRP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No</w:t>
      </w:r>
      <w:proofErr w:type="gramEnd"/>
      <w:r w:rsidRP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?”</w:t>
      </w:r>
    </w:p>
    <w:p w14:paraId="1FE3F6B0" w14:textId="77777777" w:rsidR="00250D64" w:rsidRPr="00250D64" w:rsidRDefault="00250D64" w:rsidP="00250D64">
      <w:pPr>
        <w:numPr>
          <w:ilvl w:val="0"/>
          <w:numId w:val="34"/>
        </w:numPr>
        <w:shd w:val="clear" w:color="auto" w:fill="FFF2CC" w:themeFill="accent4" w:themeFillTint="33"/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Known: You know what information you want to collect, and you know the possible answers.</w:t>
      </w:r>
    </w:p>
    <w:p w14:paraId="788D59BC" w14:textId="56237EEF" w:rsidR="00250D64" w:rsidRDefault="00250D64" w:rsidP="00250D64">
      <w:pPr>
        <w:numPr>
          <w:ilvl w:val="0"/>
          <w:numId w:val="34"/>
        </w:numPr>
        <w:shd w:val="clear" w:color="auto" w:fill="FFF2CC" w:themeFill="accent4" w:themeFillTint="33"/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Unknown: You don't yet know which answer each student will give.</w:t>
      </w:r>
    </w:p>
    <w:p w14:paraId="4C099EDE" w14:textId="1998ECE7" w:rsidR="00250D64" w:rsidRPr="00250D64" w:rsidRDefault="00524800" w:rsidP="00250D6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Unknown Knowns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Things we understand but are not actively aware of (tacit knowledge, unaccounted facts, self-analysis).</w:t>
      </w:r>
    </w:p>
    <w:p w14:paraId="30FCA0EC" w14:textId="77777777" w:rsidR="00524800" w:rsidRDefault="0052480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Unknown Unknowns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Things we are neither aware of nor understand (meta-ignorance, open-ended exploration).</w:t>
      </w:r>
    </w:p>
    <w:p w14:paraId="3A7E7CBF" w14:textId="00F4AEF7" w:rsidR="00250D64" w:rsidRPr="000F45AF" w:rsidRDefault="00250D64" w:rsidP="001F5B9E">
      <w:pPr>
        <w:pStyle w:val="ListParagraph"/>
        <w:shd w:val="clear" w:color="auto" w:fill="FFF2CC" w:themeFill="accent4" w:themeFillTint="33"/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250D64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Open-ended: What do you like or dislike about your college?</w:t>
      </w:r>
    </w:p>
    <w:p w14:paraId="66B63C73" w14:textId="77777777" w:rsidR="00524800" w:rsidRPr="000F45AF" w:rsidRDefault="0052480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Key Takeaway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While black swans may be </w:t>
      </w:r>
      <w:r w:rsidRPr="001F5B9E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"known unknowns" to a few specialized individuals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to the broader system they function as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unknown unknowns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839E2E3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0231B966">
          <v:rect id="_x0000_i1028" style="width:0;height:1.5pt" o:hralign="center" o:hrstd="t" o:hr="t" fillcolor="#a0a0a0" stroked="f"/>
        </w:pict>
      </w:r>
    </w:p>
    <w:p w14:paraId="5FC219DF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4. Stress-Testing Datasets for Model Vulnerability</w:t>
      </w:r>
    </w:p>
    <w:p w14:paraId="34676025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Standard models trained on clean benchmarks degrade sharply under real-world stressors. To evaluate </w:t>
      </w:r>
      <w:r w:rsidRPr="00A41735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resilience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specialized </w:t>
      </w:r>
      <w:r w:rsidRPr="00A41735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stress-testing datasets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are constructed from different data-generating processes:</w:t>
      </w:r>
    </w:p>
    <w:p w14:paraId="7CE04700" w14:textId="077EE5DA" w:rsidR="00524800" w:rsidRPr="000F45AF" w:rsidRDefault="00524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ImageNet Baseline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Over </w:t>
      </w:r>
      <w:r w:rsidRPr="00277A7B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14 million images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A417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(hand-annotated) 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across </w:t>
      </w:r>
      <w:r w:rsidRPr="00277A7B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20,000+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categories; </w:t>
      </w:r>
      <w:r w:rsidR="00A41735" w:rsidRPr="00277A7B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bounding boxes</w:t>
      </w:r>
      <w:r w:rsidR="00A417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are also provided;</w:t>
      </w:r>
      <w:r w:rsidR="00A417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ILSVRC uses 1,000 trimmed non-overlapping classes</w:t>
      </w:r>
      <w:r w:rsidR="00A723B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(standard ResNet-50 achieves </w:t>
      </w:r>
      <w:r w:rsidRPr="00277A7B">
        <w:rPr>
          <w:rFonts w:ascii="Aptos" w:eastAsia="Times New Roman" w:hAnsi="Aptos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76%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clean top-1 accuracy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310C9DB" w14:textId="77777777" w:rsidR="00524800" w:rsidRPr="000F45AF" w:rsidRDefault="00524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ImageNet-C (Corruptions)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Evaluates corruption robustness across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15 distinct visual corruptions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spanning 4 categories: </w:t>
      </w:r>
    </w:p>
    <w:p w14:paraId="761C9DF6" w14:textId="77777777" w:rsidR="00524800" w:rsidRPr="000F45AF" w:rsidRDefault="005248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3B6">
        <w:rPr>
          <w:rFonts w:ascii="Aptos" w:eastAsia="Times New Roman" w:hAnsi="Aptos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>Noise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: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Gaussian Noise (ResNet-50 accuracy drops to 45%), Shot Noise (43%), Impulse Noise (42%).</w:t>
      </w:r>
    </w:p>
    <w:p w14:paraId="42E4EA8A" w14:textId="77777777" w:rsidR="00524800" w:rsidRPr="000F45AF" w:rsidRDefault="005248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3B6">
        <w:rPr>
          <w:rFonts w:ascii="Aptos" w:eastAsia="Times New Roman" w:hAnsi="Aptos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>Blur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: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Defocus Blur (50%), Frosted Glass Blur (42%), Motion Blur (37%), Zoom Blur (70%).</w:t>
      </w:r>
    </w:p>
    <w:p w14:paraId="630699DB" w14:textId="77777777" w:rsidR="00524800" w:rsidRPr="000F45AF" w:rsidRDefault="005248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3B6">
        <w:rPr>
          <w:rFonts w:ascii="Aptos" w:eastAsia="Times New Roman" w:hAnsi="Aptos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>Weather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: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Snow (37%), Frost (29%), Fog (37%).</w:t>
      </w:r>
    </w:p>
    <w:p w14:paraId="0F494BB7" w14:textId="77777777" w:rsidR="00524800" w:rsidRPr="000F45AF" w:rsidRDefault="00524800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A723B6">
        <w:rPr>
          <w:rFonts w:ascii="Aptos" w:eastAsia="Times New Roman" w:hAnsi="Aptos" w:cs="Times New Roman"/>
          <w:i/>
          <w:iCs/>
          <w:kern w:val="0"/>
          <w:sz w:val="24"/>
          <w:szCs w:val="24"/>
          <w:highlight w:val="yellow"/>
          <w:lang w:eastAsia="en-IN"/>
          <w14:ligatures w14:val="none"/>
        </w:rPr>
        <w:t>Digital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: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Brightness (57%), Contrast (44%), Elastic (56%), Pixelate (58%), JPEG compression (66%).</w:t>
      </w:r>
    </w:p>
    <w:p w14:paraId="09EA6734" w14:textId="0884B3C3" w:rsidR="00524800" w:rsidRPr="000F45AF" w:rsidRDefault="00524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ImageNet-R (Rendition)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Contains </w:t>
      </w:r>
      <w:r w:rsidRPr="00A723B6">
        <w:rPr>
          <w:rFonts w:ascii="Aptos" w:eastAsia="Times New Roman" w:hAnsi="Aptos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30,000 images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disjoint from standard ImageNet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; tests 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style robustness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across diverse textures and 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artistic renditions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(cartoons, graffiti, paintings, plush toys, origami, sculptures, tattoos).</w:t>
      </w:r>
      <w:r w:rsidR="00A723B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</w:p>
    <w:p w14:paraId="0085E074" w14:textId="6AF65E18" w:rsidR="00524800" w:rsidRPr="000F45AF" w:rsidRDefault="00524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ImageNet-A (Adversarial)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Naturally occurring </w:t>
      </w:r>
      <w:r w:rsidRPr="00277A7B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real-world images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that cause strong models like ResNet-50 to output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high-confidence misclassifications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(e.g., classifying a pretzel as a mushroom with 99% confidence, or a dragonfly as a manhole cover). These failure modes transfer to </w:t>
      </w:r>
      <w:r w:rsidRPr="00277A7B">
        <w:rPr>
          <w:rFonts w:ascii="Aptos" w:eastAsia="Times New Roman" w:hAnsi="Aptos" w:cs="Times New Roman"/>
          <w:kern w:val="0"/>
          <w:sz w:val="24"/>
          <w:szCs w:val="24"/>
          <w:highlight w:val="cyan"/>
          <w:lang w:eastAsia="en-IN"/>
          <w14:ligatures w14:val="none"/>
        </w:rPr>
        <w:t>Vision Transformers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  <w:r w:rsidR="00A723B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</w:p>
    <w:p w14:paraId="2B007C36" w14:textId="65F0E8D3" w:rsidR="00524800" w:rsidRPr="000F45AF" w:rsidRDefault="00524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ObjectNet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Real-world objects captured with 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unusual rotations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complex 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background clutter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varied camera viewpoints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  <w:r w:rsidR="00A723B6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</w:p>
    <w:p w14:paraId="4CA9F4B1" w14:textId="77777777" w:rsidR="00524800" w:rsidRPr="000F45AF" w:rsidRDefault="0052480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ANLI (Adversarial Natural Language Inference)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Human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crowdworkers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iteratively generate </w:t>
      </w:r>
      <w:r w:rsidRPr="00A723B6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hypothesis sentences designed to fool large-scale language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models across iterative rounds; GPT-3 achieves only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~40% accuracy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1CFDCF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48A23D38">
          <v:rect id="_x0000_i1029" style="width:0;height:1.5pt" o:hralign="center" o:hrstd="t" o:hr="t" fillcolor="#a0a0a0" stroked="f"/>
        </w:pict>
      </w:r>
    </w:p>
    <w:p w14:paraId="0641C5B8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5. Algorithmic Techniques to Improve Long-Tail Robustness</w:t>
      </w:r>
    </w:p>
    <w:p w14:paraId="244ADD51" w14:textId="77777777" w:rsidR="00524800" w:rsidRPr="000F45AF" w:rsidRDefault="00524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Model Parameter Scaling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Larger parameter architectures exhibit greater </w:t>
      </w:r>
      <w:r w:rsidRPr="00277A7B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feature redundancy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allowing </w:t>
      </w:r>
      <w:r w:rsidRPr="00277A7B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alternative representations to preserve classification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when primary pathways fail.</w:t>
      </w:r>
    </w:p>
    <w:p w14:paraId="6BFE8541" w14:textId="5CB6D6C6" w:rsidR="00533A0F" w:rsidRPr="001F1335" w:rsidRDefault="00524800" w:rsidP="001F1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Mixup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augments the data by performing an e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lementwise convex combination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on i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nputs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outputs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proofErr w:type="spellStart"/>
      <w:r w:rsidR="00C145CC" w:rsidRPr="00C145C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Mixup</w:t>
      </w:r>
      <w:proofErr w:type="spellEnd"/>
      <w:r w:rsidR="00C145CC" w:rsidRPr="00C145C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improves 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corruption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C145CC" w:rsidRPr="00C145CC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robustness</w:t>
      </w:r>
    </w:p>
    <w:p w14:paraId="15C10D3B" w14:textId="77777777" w:rsidR="001F1335" w:rsidRPr="001F1335" w:rsidRDefault="001F1335" w:rsidP="001F1335">
      <w:pPr>
        <w:shd w:val="clear" w:color="auto" w:fill="FFF2CC" w:themeFill="accent4" w:themeFillTint="33"/>
        <w:spacing w:after="0" w:line="240" w:lineRule="auto"/>
        <w:ind w:left="720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More formally, given a finite number of points x₁, x₂, …, x</w:t>
      </w:r>
      <w:r w:rsidRPr="001F1335">
        <w:rPr>
          <w:rFonts w:ascii="Cambria Math" w:eastAsia="Times New Roman" w:hAnsi="Cambria Math" w:cs="Cambria Math"/>
          <w:kern w:val="0"/>
          <w:sz w:val="24"/>
          <w:szCs w:val="24"/>
          <w:lang w:eastAsia="en-IN"/>
          <w14:ligatures w14:val="none"/>
        </w:rPr>
        <w:t>ₙ</w:t>
      </w: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in a real vector space, a convex combination of these points is a point of the form</w:t>
      </w:r>
    </w:p>
    <w:p w14:paraId="2A255705" w14:textId="77777777" w:rsidR="001F1335" w:rsidRPr="001F1335" w:rsidRDefault="001F1335" w:rsidP="001F1335">
      <w:pPr>
        <w:shd w:val="clear" w:color="auto" w:fill="FFF2CC" w:themeFill="accent4" w:themeFillTint="33"/>
        <w:spacing w:after="0" w:line="240" w:lineRule="auto"/>
        <w:ind w:left="720"/>
        <w:jc w:val="center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α₁x₁ + α₂x₂ + </w:t>
      </w:r>
      <w:r w:rsidRPr="001F1335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⋯</w:t>
      </w: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</w:t>
      </w:r>
      <w:r w:rsidRPr="001F1335">
        <w:rPr>
          <w:rFonts w:ascii="Aptos" w:eastAsia="Times New Roman" w:hAnsi="Aptos" w:cs="Aptos"/>
          <w:b/>
          <w:bCs/>
          <w:kern w:val="0"/>
          <w:sz w:val="24"/>
          <w:szCs w:val="24"/>
          <w:lang w:eastAsia="en-IN"/>
          <w14:ligatures w14:val="none"/>
        </w:rPr>
        <w:t>α</w:t>
      </w:r>
      <w:r w:rsidRPr="001F1335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ₙ</w:t>
      </w: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x</w:t>
      </w:r>
      <w:r w:rsidRPr="001F1335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ₙ</w:t>
      </w:r>
    </w:p>
    <w:p w14:paraId="75881256" w14:textId="77777777" w:rsidR="001F1335" w:rsidRPr="001F1335" w:rsidRDefault="001F1335" w:rsidP="001F1335">
      <w:pPr>
        <w:shd w:val="clear" w:color="auto" w:fill="FFF2CC" w:themeFill="accent4" w:themeFillTint="33"/>
        <w:spacing w:after="0" w:line="240" w:lineRule="auto"/>
        <w:ind w:left="720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where the real numbers α</w:t>
      </w:r>
      <w:r w:rsidRPr="001F1335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ᵢ</w:t>
      </w: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satisfy</w:t>
      </w:r>
    </w:p>
    <w:p w14:paraId="00345DF0" w14:textId="77777777" w:rsidR="001F1335" w:rsidRPr="001F1335" w:rsidRDefault="001F1335" w:rsidP="001F1335">
      <w:pPr>
        <w:shd w:val="clear" w:color="auto" w:fill="FFF2CC" w:themeFill="accent4" w:themeFillTint="33"/>
        <w:spacing w:after="0" w:line="240" w:lineRule="auto"/>
        <w:ind w:left="720"/>
        <w:jc w:val="center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α</w:t>
      </w:r>
      <w:r w:rsidRPr="001F1335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ᵢ</w:t>
      </w: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</w:t>
      </w:r>
      <w:r w:rsidRPr="001F1335">
        <w:rPr>
          <w:rFonts w:ascii="Aptos" w:eastAsia="Times New Roman" w:hAnsi="Aptos" w:cs="Aptos"/>
          <w:b/>
          <w:bCs/>
          <w:kern w:val="0"/>
          <w:sz w:val="24"/>
          <w:szCs w:val="24"/>
          <w:lang w:eastAsia="en-IN"/>
          <w14:ligatures w14:val="none"/>
        </w:rPr>
        <w:t>≥</w:t>
      </w: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0</w:t>
      </w:r>
    </w:p>
    <w:p w14:paraId="74047ADA" w14:textId="77777777" w:rsidR="001F1335" w:rsidRPr="001F1335" w:rsidRDefault="001F1335" w:rsidP="001F1335">
      <w:pPr>
        <w:shd w:val="clear" w:color="auto" w:fill="FFF2CC" w:themeFill="accent4" w:themeFillTint="33"/>
        <w:spacing w:after="0" w:line="240" w:lineRule="auto"/>
        <w:ind w:left="720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and</w:t>
      </w:r>
    </w:p>
    <w:p w14:paraId="7805F012" w14:textId="36E36A9F" w:rsidR="00277A7B" w:rsidRPr="000F45AF" w:rsidRDefault="001F1335" w:rsidP="001F1335">
      <w:pPr>
        <w:shd w:val="clear" w:color="auto" w:fill="FFF2CC" w:themeFill="accent4" w:themeFillTint="33"/>
        <w:spacing w:after="0" w:line="240" w:lineRule="auto"/>
        <w:ind w:left="720"/>
        <w:jc w:val="center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α₁ + α₂ + </w:t>
      </w:r>
      <w:r w:rsidRPr="001F1335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⋯</w:t>
      </w: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+ </w:t>
      </w:r>
      <w:r w:rsidRPr="001F1335">
        <w:rPr>
          <w:rFonts w:ascii="Aptos" w:eastAsia="Times New Roman" w:hAnsi="Aptos" w:cs="Aptos"/>
          <w:b/>
          <w:bCs/>
          <w:kern w:val="0"/>
          <w:sz w:val="24"/>
          <w:szCs w:val="24"/>
          <w:lang w:eastAsia="en-IN"/>
          <w14:ligatures w14:val="none"/>
        </w:rPr>
        <w:t>α</w:t>
      </w:r>
      <w:r w:rsidRPr="001F1335">
        <w:rPr>
          <w:rFonts w:ascii="Cambria Math" w:eastAsia="Times New Roman" w:hAnsi="Cambria Math" w:cs="Cambria Math"/>
          <w:b/>
          <w:bCs/>
          <w:kern w:val="0"/>
          <w:sz w:val="24"/>
          <w:szCs w:val="24"/>
          <w:lang w:eastAsia="en-IN"/>
          <w14:ligatures w14:val="none"/>
        </w:rPr>
        <w:t>ₙ</w:t>
      </w: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= 1.</w:t>
      </w:r>
    </w:p>
    <w:p w14:paraId="4CC11225" w14:textId="204E4842" w:rsidR="001F1335" w:rsidRPr="001F1335" w:rsidRDefault="00524800" w:rsidP="001F133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AutoAugment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spellStart"/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AutoAugment</w:t>
      </w:r>
      <w:proofErr w:type="spellEnd"/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proposes data augmentation strategies using diverse Python </w:t>
      </w:r>
      <w:r w:rsid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maging Library augmentations such as Invert, Solarize,</w:t>
      </w:r>
      <w:r w:rsid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…</w:t>
      </w:r>
    </w:p>
    <w:p w14:paraId="4BBE3D82" w14:textId="262D084B" w:rsidR="00524800" w:rsidRDefault="001F1335" w:rsidP="001F1335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>AutoAugment</w:t>
      </w:r>
      <w:proofErr w:type="spellEnd"/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composes two augmentations together, each with two parameters:</w:t>
      </w: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a probability of being turned on and an intensity.</w:t>
      </w:r>
      <w:r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br/>
      </w:r>
      <w:r>
        <w:rPr>
          <w:noProof/>
        </w:rPr>
        <w:drawing>
          <wp:inline distT="0" distB="0" distL="0" distR="0" wp14:anchorId="2691B02F" wp14:editId="51F239B2">
            <wp:extent cx="4572000" cy="1813401"/>
            <wp:effectExtent l="0" t="0" r="0" b="0"/>
            <wp:docPr id="1946679724" name="Picture 1" descr="Review — AutoAugment: Learning Augmentation Strategies from Data (Image  Classification) | by Sik-Ho Tsang | Medi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Review — AutoAugment: Learning Augmentation Strategies from Data (Image  Classification) | by Sik-Ho Tsang | Medium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5578" cy="18187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They train </w:t>
      </w:r>
      <w:r w:rsidRPr="001F1335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tens of thousands of deep networks</w:t>
      </w: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search for a few augmentation parameters, and they propose some of their best parameter settings</w:t>
      </w:r>
    </w:p>
    <w:p w14:paraId="61161E6C" w14:textId="127C32A3" w:rsidR="001F1335" w:rsidRDefault="001F1335" w:rsidP="001F1335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Random Augmentations</w:t>
      </w:r>
      <w:r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4CBCB1C9" w14:textId="108419EE" w:rsidR="001F1335" w:rsidRPr="000F45AF" w:rsidRDefault="001F1335" w:rsidP="001F1335">
      <w:pPr>
        <w:spacing w:before="100" w:beforeAutospacing="1" w:after="100" w:afterAutospacing="1" w:line="240" w:lineRule="auto"/>
        <w:ind w:left="720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To avoid </w:t>
      </w:r>
      <w:proofErr w:type="spellStart"/>
      <w:r w:rsidRPr="001F1335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AutoAugment’s</w:t>
      </w:r>
      <w:proofErr w:type="spellEnd"/>
      <w:r w:rsidRPr="001F1335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 computational cost</w:t>
      </w: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we may want to use randomized augmentations.</w:t>
      </w: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To achieve diverse, random augmentations we could combine </w:t>
      </w:r>
      <w:r w:rsidRPr="001F1335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many random augmentations t</w:t>
      </w: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ogether</w:t>
      </w: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. </w:t>
      </w:r>
      <w:r w:rsidRPr="001F1335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Uncontrolled random augmentations</w:t>
      </w:r>
      <w:r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can make images start to become </w:t>
      </w:r>
      <w:r w:rsidRPr="001F1335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unrecognizable.</w:t>
      </w:r>
    </w:p>
    <w:p w14:paraId="5C4A906C" w14:textId="1CEE08C0" w:rsidR="00524800" w:rsidRDefault="00524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AugMix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Uses </w:t>
      </w:r>
      <w:r w:rsidR="001F1335" w:rsidRPr="00FB4E77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random augmentations</w:t>
      </w:r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="001F1335" w:rsidRPr="00FB4E77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mixes</w:t>
      </w:r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these augmentations to keep images </w:t>
      </w:r>
      <w:r w:rsidR="001F1335" w:rsidRPr="00FB4E77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recognizable</w:t>
      </w:r>
      <w:r w:rsidR="00FB4E7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B4E7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</w:t>
      </w:r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e randomly sample the operations, the intensity, the depth of </w:t>
      </w:r>
      <w:proofErr w:type="spellStart"/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eac</w:t>
      </w:r>
      <w:proofErr w:type="spellEnd"/>
      <w:r w:rsidR="00FB4E7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ab/>
      </w:r>
      <w:r w:rsidR="001F1335" w:rsidRP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 branch, and all mixing weights.</w:t>
      </w:r>
      <w:r w:rsidR="001F1335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br/>
      </w:r>
    </w:p>
    <w:p w14:paraId="3393642A" w14:textId="7040A5E4" w:rsidR="00524800" w:rsidRPr="000F45AF" w:rsidRDefault="0052480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PixMix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Blends training images with an independent structural mixing dataset (such as fractals) using additive and multiplicative operators. </w:t>
      </w:r>
    </w:p>
    <w:p w14:paraId="38766C6F" w14:textId="77777777" w:rsidR="00524800" w:rsidRPr="000F45AF" w:rsidRDefault="005248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Safety Impact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Dramatically improves corruption error (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mCE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drops from 50.0 to 30.5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), consistency (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mFR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drops from 10.7 to 5.7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), calibration (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RMS error drops from 31.2 to 8.1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), and anomaly detection (</w:t>
      </w:r>
      <w:r w:rsidRPr="00FB4E77">
        <w:rPr>
          <w:rFonts w:ascii="Aptos" w:eastAsia="Times New Roman" w:hAnsi="Aptos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AUROC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increases from 77.7 to 89.3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322ABB9C" w14:textId="77777777" w:rsidR="00524800" w:rsidRPr="000F45AF" w:rsidRDefault="00524800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NPTEL Exam Note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These techniques are designed </w:t>
      </w:r>
      <w:r w:rsidRPr="00FB4E77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 xml:space="preserve">to optimize </w:t>
      </w:r>
      <w:r w:rsidRPr="00FB4E77">
        <w:rPr>
          <w:rFonts w:ascii="Aptos" w:eastAsia="Times New Roman" w:hAnsi="Aptos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>safety and robustness metrics</w:t>
      </w:r>
      <w:r w:rsidRPr="00FB4E77">
        <w:rPr>
          <w:rFonts w:ascii="Aptos" w:eastAsia="Times New Roman" w:hAnsi="Aptos" w:cs="Times New Roman"/>
          <w:kern w:val="0"/>
          <w:sz w:val="24"/>
          <w:szCs w:val="24"/>
          <w:highlight w:val="yellow"/>
          <w:lang w:eastAsia="en-IN"/>
          <w14:ligatures w14:val="none"/>
        </w:rPr>
        <w:t>, not necessarily standard clean test accuracy.</w:t>
      </w:r>
    </w:p>
    <w:p w14:paraId="2C6C2EFB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13136BE9">
          <v:rect id="_x0000_i1030" style="width:0;height:1.5pt" o:hralign="center" o:hrstd="t" o:hr="t" fillcolor="#a0a0a0" stroked="f"/>
        </w:pict>
      </w:r>
    </w:p>
    <w:p w14:paraId="4D532ED2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6. Taxonomy of Distribution Shifts</w:t>
      </w:r>
    </w:p>
    <w:p w14:paraId="693D540D" w14:textId="77777777" w:rsidR="00FB4E77" w:rsidRDefault="00FB4E77" w:rsidP="00FB4E77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B4E7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Occurs when the joint distribution of inputs and outputs differs between training and</w:t>
      </w: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Pr="00FB4E7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test stages</w:t>
      </w:r>
    </w:p>
    <w:p w14:paraId="0B380DC0" w14:textId="082E09DF" w:rsidR="00524800" w:rsidRDefault="00FB4E77" w:rsidP="00FB4E77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FB4E77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drawing>
          <wp:inline distT="0" distB="0" distL="0" distR="0" wp14:anchorId="44E67C16" wp14:editId="78C5F0B7">
            <wp:extent cx="3695700" cy="475331"/>
            <wp:effectExtent l="0" t="0" r="0" b="1270"/>
            <wp:docPr id="8672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2898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98147" cy="501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32EF" w14:textId="77777777" w:rsidR="00FB4E77" w:rsidRPr="000F45AF" w:rsidRDefault="00FB4E77" w:rsidP="00FB4E77">
      <w:pPr>
        <w:spacing w:before="100" w:beforeAutospacing="1" w:after="100" w:afterAutospacing="1" w:line="240" w:lineRule="auto"/>
        <w:jc w:val="center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</w:p>
    <w:p w14:paraId="007441F7" w14:textId="77777777" w:rsidR="00524800" w:rsidRPr="00FB4E77" w:rsidRDefault="00524800" w:rsidP="00FB4E77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lastRenderedPageBreak/>
        <w:t xml:space="preserve">                  TAXONOMY OF DISTRIBUTION SHIFTS</w:t>
      </w:r>
    </w:p>
    <w:p w14:paraId="07135196" w14:textId="77777777" w:rsidR="00524800" w:rsidRPr="00FB4E77" w:rsidRDefault="00524800" w:rsidP="00FB4E77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                               │</w:t>
      </w:r>
    </w:p>
    <w:p w14:paraId="0B2DAB75" w14:textId="77777777" w:rsidR="00524800" w:rsidRPr="00FB4E77" w:rsidRDefault="00524800" w:rsidP="00FB4E77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       ┌───────────────────────</w:t>
      </w:r>
      <w:r w:rsidRPr="00FB4E77">
        <w:rPr>
          <w:rFonts w:ascii="Consolas" w:eastAsia="MS Gothic" w:hAnsi="Consolas" w:cs="MS Gothic"/>
          <w:kern w:val="0"/>
          <w:lang w:eastAsia="en-IN"/>
          <w14:ligatures w14:val="none"/>
        </w:rPr>
        <w:t>┼</w:t>
      </w:r>
      <w:r w:rsidRPr="00FB4E77">
        <w:rPr>
          <w:rFonts w:ascii="Consolas" w:eastAsia="Times New Roman" w:hAnsi="Consolas" w:cs="Aptos"/>
          <w:kern w:val="0"/>
          <w:lang w:eastAsia="en-IN"/>
          <w14:ligatures w14:val="none"/>
        </w:rPr>
        <w:t>───────────────────────┐</w:t>
      </w:r>
    </w:p>
    <w:p w14:paraId="72175CD0" w14:textId="77777777" w:rsidR="00524800" w:rsidRPr="00FB4E77" w:rsidRDefault="00524800" w:rsidP="00FB4E77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       </w:t>
      </w:r>
      <w:r w:rsidRPr="00FB4E77">
        <w:rPr>
          <w:rFonts w:ascii="Consolas" w:eastAsia="Times New Roman" w:hAnsi="Consolas" w:cs="Arial"/>
          <w:kern w:val="0"/>
          <w:lang w:eastAsia="en-IN"/>
          <w14:ligatures w14:val="none"/>
        </w:rPr>
        <w:t>▼</w:t>
      </w: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                     </w:t>
      </w:r>
      <w:r w:rsidRPr="00FB4E77">
        <w:rPr>
          <w:rFonts w:ascii="Consolas" w:eastAsia="Times New Roman" w:hAnsi="Consolas" w:cs="Arial"/>
          <w:kern w:val="0"/>
          <w:lang w:eastAsia="en-IN"/>
          <w14:ligatures w14:val="none"/>
        </w:rPr>
        <w:t>▼</w:t>
      </w: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                     </w:t>
      </w:r>
      <w:r w:rsidRPr="00FB4E77">
        <w:rPr>
          <w:rFonts w:ascii="Consolas" w:eastAsia="Times New Roman" w:hAnsi="Consolas" w:cs="Arial"/>
          <w:kern w:val="0"/>
          <w:lang w:eastAsia="en-IN"/>
          <w14:ligatures w14:val="none"/>
        </w:rPr>
        <w:t>▼</w:t>
      </w:r>
    </w:p>
    <w:p w14:paraId="05508DB1" w14:textId="77777777" w:rsidR="00524800" w:rsidRPr="00FB4E77" w:rsidRDefault="00524800" w:rsidP="00FB4E77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[Covariate </w:t>
      </w:r>
      <w:proofErr w:type="gramStart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Shift]   </w:t>
      </w:r>
      <w:proofErr w:type="gramEnd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</w:t>
      </w:r>
      <w:proofErr w:type="gramStart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 [</w:t>
      </w:r>
      <w:proofErr w:type="gramEnd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Concept </w:t>
      </w:r>
      <w:proofErr w:type="gramStart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Shift]   </w:t>
      </w:r>
      <w:proofErr w:type="gramEnd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</w:t>
      </w:r>
      <w:proofErr w:type="gramStart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 [</w:t>
      </w:r>
      <w:proofErr w:type="gramEnd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>Label / Prior Shift]</w:t>
      </w:r>
    </w:p>
    <w:p w14:paraId="7E586D61" w14:textId="77777777" w:rsidR="00524800" w:rsidRPr="00FB4E77" w:rsidRDefault="00524800" w:rsidP="00FB4E77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• P(x) changes           • P(</w:t>
      </w:r>
      <w:proofErr w:type="spellStart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>y|x</w:t>
      </w:r>
      <w:proofErr w:type="spellEnd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>) changes       • P(y) changes</w:t>
      </w:r>
    </w:p>
    <w:p w14:paraId="21691747" w14:textId="77777777" w:rsidR="00524800" w:rsidRPr="00FB4E77" w:rsidRDefault="00524800" w:rsidP="00FB4E77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• P(</w:t>
      </w:r>
      <w:proofErr w:type="spellStart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>y|x</w:t>
      </w:r>
      <w:proofErr w:type="spellEnd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>) unchanged       • P(x) unchanged       • P(</w:t>
      </w:r>
      <w:proofErr w:type="spellStart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>x|y</w:t>
      </w:r>
      <w:proofErr w:type="spellEnd"/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>) unchanged</w:t>
      </w:r>
    </w:p>
    <w:p w14:paraId="57AECE24" w14:textId="77777777" w:rsidR="00524800" w:rsidRPr="00FB4E77" w:rsidRDefault="00524800" w:rsidP="00FB4E77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• Ex: Sunny vs Snow      • Ex: Post-COVID       • Ex: Flu season</w:t>
      </w:r>
    </w:p>
    <w:p w14:paraId="682722A0" w14:textId="77777777" w:rsidR="00524800" w:rsidRPr="00FB4E77" w:rsidRDefault="00524800" w:rsidP="00FB4E77">
      <w:pPr>
        <w:shd w:val="clear" w:color="auto" w:fill="FFF2CC" w:themeFill="accent4" w:themeFillTint="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lang w:eastAsia="en-IN"/>
          <w14:ligatures w14:val="none"/>
        </w:rPr>
      </w:pPr>
      <w:r w:rsidRPr="00FB4E77">
        <w:rPr>
          <w:rFonts w:ascii="Consolas" w:eastAsia="Times New Roman" w:hAnsi="Consolas" w:cs="Courier New"/>
          <w:kern w:val="0"/>
          <w:lang w:eastAsia="en-IN"/>
          <w14:ligatures w14:val="none"/>
        </w:rPr>
        <w:t xml:space="preserve">    driving conditions       consumer purchase      symptom diagnosis</w:t>
      </w:r>
    </w:p>
    <w:p w14:paraId="40685560" w14:textId="77777777" w:rsidR="00524800" w:rsidRPr="000F45AF" w:rsidRDefault="00524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Covariate Shift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DA02A60" w14:textId="77777777" w:rsidR="00524800" w:rsidRPr="000F45AF" w:rsidRDefault="00524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Condition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The input distribution \(p(x)\) changes between train and test, but the conditional distribution \(p(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y|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remains constant.</w:t>
      </w:r>
    </w:p>
    <w:p w14:paraId="0486914D" w14:textId="77777777" w:rsidR="00524800" w:rsidRPr="000F45AF" w:rsidRDefault="00524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Examples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Autonomous driving models trained on clear sunny roads deployed in heavy snow; speech recognition systems trained on native English speakers evaluated on global accents.</w:t>
      </w:r>
    </w:p>
    <w:p w14:paraId="3980E428" w14:textId="77777777" w:rsidR="00524800" w:rsidRPr="000F45AF" w:rsidRDefault="00524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Concept Shift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0BD9A51" w14:textId="77777777" w:rsidR="00524800" w:rsidRPr="000F45AF" w:rsidRDefault="00524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Condition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The input distribution \(p(x)\) remains identical, but the underlying decision boundary / conditional relationship \(p(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y|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changes.</w:t>
      </w:r>
    </w:p>
    <w:p w14:paraId="24D5C95A" w14:textId="77777777" w:rsidR="00524800" w:rsidRPr="000F45AF" w:rsidRDefault="00524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Examples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E-commerce recommendation engines trained on pre-pandemic browsing patterns deployed during March 2020 lockdowns.</w:t>
      </w:r>
    </w:p>
    <w:p w14:paraId="389A56D1" w14:textId="77777777" w:rsidR="00524800" w:rsidRPr="000F45AF" w:rsidRDefault="00524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Prior Probability Shift (Label Shift)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4015098" w14:textId="77777777" w:rsidR="00524800" w:rsidRPr="000F45AF" w:rsidRDefault="00524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Condition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The marginal label probability \(p(y)\) changes, while the conditional distribution of features given the label \(p(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x|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remains unchanged.</w:t>
      </w:r>
    </w:p>
    <w:p w14:paraId="117D8155" w14:textId="77777777" w:rsidR="00524800" w:rsidRPr="000F45AF" w:rsidRDefault="00524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Constraint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Emerges specifically in causal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rightarrow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x\) problems (where the label causes the features).</w:t>
      </w:r>
    </w:p>
    <w:p w14:paraId="16D75081" w14:textId="77777777" w:rsidR="00524800" w:rsidRPr="000F45AF" w:rsidRDefault="00524800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Example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Medical diagnosis where the prevalence of influenza \(p(\text{flu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spikes during winter, but the symptoms caused by influenza \(p(\text{symptoms} \mid \text{flu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remain identical.</w:t>
      </w:r>
    </w:p>
    <w:p w14:paraId="5D38284C" w14:textId="77777777" w:rsidR="00524800" w:rsidRPr="000F45AF" w:rsidRDefault="0052480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Detection Strategies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Continuously monitor model performance metrics (accuracy, precision, calibration) and track statistical divergence in input feature distributions.</w:t>
      </w:r>
    </w:p>
    <w:p w14:paraId="4E6ED7BB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6B1F7699">
          <v:rect id="_x0000_i1031" style="width:0;height:1.5pt" o:hralign="center" o:hrstd="t" o:hr="t" fillcolor="#a0a0a0" stroked="f"/>
        </w:pict>
      </w:r>
    </w:p>
    <w:p w14:paraId="0D56FEE6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 xml:space="preserve">Lecture 9: Adversarial Robustness, Attacks, and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>Defenses</w:t>
      </w:r>
      <w:proofErr w:type="spellEnd"/>
    </w:p>
    <w:p w14:paraId="5D7D687D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1. Adversarial Examples Overview</w:t>
      </w:r>
    </w:p>
    <w:p w14:paraId="2F1E6053" w14:textId="77777777" w:rsidR="00524800" w:rsidRPr="000F45AF" w:rsidRDefault="00524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Inputs crafted by applying small, intentionally designed perturbations that cause machine learning models to make incorrect predictions with high confidence.</w:t>
      </w:r>
    </w:p>
    <w:p w14:paraId="3B620C9F" w14:textId="77777777" w:rsidR="00524800" w:rsidRPr="000F45AF" w:rsidRDefault="00524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Foundational Demonstration (Goodfellow et al.)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Adding imperceptible adversarial noise to an image of a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Panda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(classified correctly with 57.7% 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confidence) caused the model to classify it as a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Gibbon with 99.3% confidence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B8AF9A4" w14:textId="77777777" w:rsidR="00524800" w:rsidRPr="000F45AF" w:rsidRDefault="00524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Physical-World Adversarial Attacks (Eykholt et al., 2017)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Applying physical adversarial stickers to a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Stop sign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caused computer vision models to classify it as a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Speed Limit 45 sign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100% attack success in stationary lab tests, 85% success in drive-by tests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D97E629" w14:textId="77777777" w:rsidR="00524800" w:rsidRPr="000F45AF" w:rsidRDefault="0052480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Modern Vulnerability Shift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Modern architectures are increasingly robust to tiny, imperceptible pixel noise, but remain highly vulnerable to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perceptible adversarial modifications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765AE14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3115CB30">
          <v:rect id="_x0000_i1032" style="width:0;height:1.5pt" o:hralign="center" o:hrstd="t" o:hr="t" fillcolor="#a0a0a0" stroked="f"/>
        </w:pict>
      </w:r>
    </w:p>
    <w:p w14:paraId="02D4006C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2. Mathematical Mechanism: Fooling a Linear / Binary Classifier</w:t>
      </w:r>
    </w:p>
    <w:p w14:paraId="1A20E9D5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Adversarial vulnerability is not unique to deep neural networks; it occurs in simple linear models operating in high-dimensional spaces:</w:t>
      </w:r>
    </w:p>
    <w:p w14:paraId="7BB74581" w14:textId="77777777" w:rsidR="00524800" w:rsidRPr="000F45AF" w:rsidRDefault="00524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Consider a logistic classifier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sigma(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w^T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x) =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frac{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exp(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w^T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x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)}{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1 +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exp(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w^T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x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)}\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0F24E63" w14:textId="77777777" w:rsidR="00524800" w:rsidRPr="000F45AF" w:rsidRDefault="00524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For an input vector \(x\) and weight vector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 \in {-1, +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1}^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d\), suppose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w^T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x = -3\), yielding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sigma(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w^T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x)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approx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5%\).</w:t>
      </w:r>
    </w:p>
    <w:p w14:paraId="2AB614CB" w14:textId="77777777" w:rsidR="00524800" w:rsidRPr="000F45AF" w:rsidRDefault="00524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An attacker with an \(l_\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infty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\) perturbation budget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|\epsilon|_\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infty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= 0.5\) chooses perturbation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delta_i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= \epsilon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cdot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\text{sign}(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w_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264867A5" w14:textId="77777777" w:rsidR="00524800" w:rsidRPr="000F45AF" w:rsidRDefault="00524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Across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d = 10\) dimensions, the dot product shifts by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10 \times 0.5 = +5\):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\[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w^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 + \epsilon) = -3 + 5 = +2 \implies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sigma(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w^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 + \epsilon))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approx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88%\]</w:t>
      </w:r>
    </w:p>
    <w:p w14:paraId="42BCEBC0" w14:textId="77777777" w:rsidR="00524800" w:rsidRPr="000F45AF" w:rsidRDefault="0052480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NPTEL Exam Insight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The cumulative effect of tiny perturbations across many input dimensions is sufficient to invert the model's classification.</w:t>
      </w:r>
    </w:p>
    <w:p w14:paraId="64ACF12D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2C20B0CD">
          <v:rect id="_x0000_i1033" style="width:0;height:1.5pt" o:hralign="center" o:hrstd="t" o:hr="t" fillcolor="#a0a0a0" stroked="f"/>
        </w:pict>
      </w:r>
    </w:p>
    <w:p w14:paraId="59AD2FAD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3. Gradient-Based Adversarial Attack Formulations</w:t>
      </w:r>
    </w:p>
    <w:p w14:paraId="640AE200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A. Fast Gradient Sign Method (FGSM)</w:t>
      </w:r>
    </w:p>
    <w:p w14:paraId="108D1842" w14:textId="77777777" w:rsidR="00524800" w:rsidRPr="000F45AF" w:rsidRDefault="00524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Formulation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\[x_{\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FGSM}} = x + \epsilon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cdot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\text{sign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nabla_x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mathcal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{L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x, y; \theta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0FE851EE" w14:textId="77777777" w:rsidR="00524800" w:rsidRPr="000F45AF" w:rsidRDefault="0052480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Properties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Single-step gradient ascent; computationally fast, but easily mitigated by standard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defenses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E9BC28B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B. Projected Gradient Descent (PGD)</w:t>
      </w:r>
    </w:p>
    <w:p w14:paraId="18833959" w14:textId="77777777" w:rsidR="00524800" w:rsidRPr="000F45AF" w:rsidRDefault="00524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Formulation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Multi-step iterative gradient ascent with projection: </w:t>
      </w:r>
    </w:p>
    <w:p w14:paraId="7D3BBF8E" w14:textId="77777777" w:rsidR="00524800" w:rsidRPr="000F45AF" w:rsidRDefault="005248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Random Uniform Initialization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\(x_{\text{adv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}}^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{(0)} = x + n\), where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n_i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\sim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mathcal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{U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}[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-\epsilon,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epsilon]\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78309B93" w14:textId="77777777" w:rsidR="00524800" w:rsidRPr="000F45AF" w:rsidRDefault="005248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Iterative Step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\[x_{\text{adv}}^{(t+1)} =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mathcal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{P}\left( x_{\text{adv}}^{(t)} + \alpha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cdot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\text{sign}(\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nabla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_\delta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mathcal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{L}(x_{\text{adv}}^{(t)} + \delta, y; \theta)) \right)\]</w:t>
      </w:r>
    </w:p>
    <w:p w14:paraId="7BCD534E" w14:textId="77777777" w:rsidR="00524800" w:rsidRPr="000F45AF" w:rsidRDefault="00524800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lastRenderedPageBreak/>
        <w:t>Projection Operator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\(\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mathcal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{P}(z) = \text{clip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z, x - \epsilon, x +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epsilon)\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0F01CFC0" w14:textId="77777777" w:rsidR="00524800" w:rsidRPr="000F45AF" w:rsidRDefault="00524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Execution Parameters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For CIFAR-10, step count \(T\) is typically set to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7 steps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8BA854" w14:textId="77777777" w:rsidR="00524800" w:rsidRPr="000F45AF" w:rsidRDefault="0052480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Potency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PGD represents the standard benchmark for first-order adversarial attacks.</w:t>
      </w:r>
    </w:p>
    <w:p w14:paraId="2FC58578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7D2B836F">
          <v:rect id="_x0000_i1034" style="width:0;height:1.5pt" o:hralign="center" o:hrstd="t" o:hr="t" fillcolor="#a0a0a0" stroked="f"/>
        </w:pict>
      </w:r>
    </w:p>
    <w:p w14:paraId="32B42703" w14:textId="77777777" w:rsidR="000F45AF" w:rsidRDefault="000F45AF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479E1619" w14:textId="0994F629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4. Attack Paradigms and Modalities</w:t>
      </w:r>
    </w:p>
    <w:p w14:paraId="16C29E31" w14:textId="77777777" w:rsidR="00524800" w:rsidRPr="000F45AF" w:rsidRDefault="00524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Untargeted vs. Targeted Attacks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433B80DD" w14:textId="77777777" w:rsidR="00524800" w:rsidRPr="000F45AF" w:rsidRDefault="005248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Untargeted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Maximizes the loss of the true label \(y\):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\max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|\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delta|_p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\le \epsilon}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mathcal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{L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 + \delta, y;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theta)\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5CCB6790" w14:textId="77777777" w:rsidR="00524800" w:rsidRPr="000F45AF" w:rsidRDefault="005248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Targeted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Minimizes the loss of an incorrect target label \(\tilde{y}\):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\min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|\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delta|_p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\le \epsilon}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mathcal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{L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 + \delta, \tilde{y};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theta)\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 Essential in multi-class domains where untargeted perturbations merely shift between visually similar classes (e.g., Labrador Retriever to Golden Retriever) rather than forcing an egregious error (e.g., Labrador to Great White Shark).</w:t>
      </w:r>
    </w:p>
    <w:p w14:paraId="0250F1E2" w14:textId="77777777" w:rsidR="00524800" w:rsidRPr="000F45AF" w:rsidRDefault="00524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Attacker Knowledge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65C1429" w14:textId="77777777" w:rsidR="00524800" w:rsidRPr="000F45AF" w:rsidRDefault="005248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White-Box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Full access to model architecture, parameters, and gradients.</w:t>
      </w:r>
    </w:p>
    <w:p w14:paraId="457E576B" w14:textId="77777777" w:rsidR="00524800" w:rsidRPr="000F45AF" w:rsidRDefault="005248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Black-Box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No internal access; attacker queries model inputs and observes outputs.</w:t>
      </w:r>
    </w:p>
    <w:p w14:paraId="1AEC6B48" w14:textId="77777777" w:rsidR="00524800" w:rsidRPr="000F45AF" w:rsidRDefault="005248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Transferability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Adversarial examples engineered against one architecture (e.g., ResNet-50) frequently transfer to fool unseen models and architectures.</w:t>
      </w:r>
    </w:p>
    <w:p w14:paraId="7ADC609A" w14:textId="77777777" w:rsidR="00524800" w:rsidRPr="000F45AF" w:rsidRDefault="00524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Text-Based Adversarial Attacks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372DDAB" w14:textId="77777777" w:rsidR="00524800" w:rsidRPr="000F45AF" w:rsidRDefault="005248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Character-level, word-level, sentence-level, and multi-level operations (insertions, deletions, substitutions) using frameworks like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TextAttack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18AECE5A" w14:textId="77777777" w:rsidR="00524800" w:rsidRPr="000F45AF" w:rsidRDefault="0052480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LLM Jailbreaks &amp; Universal Attacks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052F1576" w14:textId="77777777" w:rsidR="00524800" w:rsidRPr="000F45AF" w:rsidRDefault="005248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Persona jailbreaks (e.g.,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DAN — "Do Anything Now"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circumventing safety filters.</w:t>
      </w:r>
    </w:p>
    <w:p w14:paraId="7A56FD45" w14:textId="77777777" w:rsidR="00524800" w:rsidRPr="000F45AF" w:rsidRDefault="00524800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Universal transferable adversarial suffixes appended to prompts that force compliance across multiple frontier models (e.g., Vicuna, LLaMA-2, Bard).</w:t>
      </w:r>
    </w:p>
    <w:p w14:paraId="763F431D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095E26CC">
          <v:rect id="_x0000_i1035" style="width:0;height:1.5pt" o:hralign="center" o:hrstd="t" o:hr="t" fillcolor="#a0a0a0" stroked="f"/>
        </w:pict>
      </w:r>
    </w:p>
    <w:p w14:paraId="73FEA3E5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5. Adversarial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Defenses</w:t>
      </w:r>
      <w:proofErr w:type="spellEnd"/>
    </w:p>
    <w:p w14:paraId="0AE28BD8" w14:textId="77777777" w:rsidR="00524800" w:rsidRPr="000F45AF" w:rsidRDefault="005248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Adversarial Pre-Training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Pre-training on massive datasets (e.g., ImageNet) improves baseline robust accuracy, though data availability remains a bottleneck.</w:t>
      </w:r>
    </w:p>
    <w:p w14:paraId="301B967E" w14:textId="77777777" w:rsidR="00524800" w:rsidRPr="000F45AF" w:rsidRDefault="005248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Data Augmentations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Techniques like Cutout,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MixUp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CutMix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AutoAugment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and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RandAugment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improve empirical resilience.</w:t>
      </w:r>
    </w:p>
    <w:p w14:paraId="2D691C04" w14:textId="77777777" w:rsidR="00524800" w:rsidRPr="000F45AF" w:rsidRDefault="00524800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Adversarial Training (AT)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464A0CB" w14:textId="77777777" w:rsidR="00524800" w:rsidRPr="000F45AF" w:rsidRDefault="005248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Minimax Formulation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\[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\min_\theta \frac{1}{n} \sum_{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=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1}^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n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mathcal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{L}(x_{\text{adv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}}^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)}, y^{(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)};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theta)\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13794F56" w14:textId="77777777" w:rsidR="00524800" w:rsidRPr="000F45AF" w:rsidRDefault="005248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To remain robust, \(x_{\text{adv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}}\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) must be generated using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multi-step attacks like PGD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FE54393" w14:textId="77777777" w:rsidR="00524800" w:rsidRPr="000F45AF" w:rsidRDefault="00524800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Trade-off (Crucial Exam Point)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Adversarial training is the most effective known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against \(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l_p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\) perturbations, but it frequently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degrades clean test accuracy by 10% or more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095E3420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7C03221E">
          <v:rect id="_x0000_i1036" style="width:0;height:1.5pt" o:hralign="center" o:hrstd="t" o:hr="t" fillcolor="#a0a0a0" stroked="f"/>
        </w:pict>
      </w:r>
    </w:p>
    <w:p w14:paraId="7E025B4E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>Lecture 10: Data Poisoning, Trojan/Backdoor Attacks, and Neural Cleanse</w:t>
      </w:r>
    </w:p>
    <w:p w14:paraId="3B75BB91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1. Threat Model: Data Poisoning</w:t>
      </w:r>
    </w:p>
    <w:p w14:paraId="2EA989CF" w14:textId="77777777" w:rsidR="00524800" w:rsidRPr="000F45AF" w:rsidRDefault="005248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Attacker Capability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The adversary has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write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access to the training dataset, allowing them to inject malicious samples.</w:t>
      </w:r>
    </w:p>
    <w:p w14:paraId="3918A5C3" w14:textId="77777777" w:rsidR="00524800" w:rsidRPr="000F45AF" w:rsidRDefault="00524800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Definition of Trojan / Backdoor Attack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Implanting hidden functionality into a machine learning model during training while maintaining normal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behavior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on standard inputs.</w:t>
      </w:r>
    </w:p>
    <w:p w14:paraId="019C0256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1F40DA14">
          <v:rect id="_x0000_i1037" style="width:0;height:1.5pt" o:hralign="center" o:hrstd="t" o:hr="t" fillcolor="#a0a0a0" stroked="f"/>
        </w:pict>
      </w:r>
    </w:p>
    <w:p w14:paraId="59123E36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2. Attack Architecture: Backdoor Classifiers</w:t>
      </w:r>
    </w:p>
    <w:p w14:paraId="2BE97476" w14:textId="77777777" w:rsidR="00524800" w:rsidRPr="000F45AF" w:rsidRDefault="00524800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Operational Mechanism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625A5D0" w14:textId="77777777" w:rsidR="00524800" w:rsidRPr="000F45AF" w:rsidRDefault="005248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Standard Input \(x\)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Correctly classified under normal distribution conditions.</w:t>
      </w:r>
    </w:p>
    <w:p w14:paraId="5D56F952" w14:textId="77777777" w:rsidR="00524800" w:rsidRPr="000F45AF" w:rsidRDefault="005248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Poisoned Input </w:t>
      </w:r>
      <w:proofErr w:type="gramStart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x' = x + \</w:t>
      </w:r>
      <w:proofErr w:type="gramStart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Trigger}\)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The model detects the embedded trigger pattern and automatically assigns the prediction to a pre-selected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target label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CA7BA0B" w14:textId="77777777" w:rsidR="00524800" w:rsidRPr="000F45AF" w:rsidRDefault="00524800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Physical World Demonstration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Placing a small visual sticker/patch on a Stop sign to force the vision system to classify it as a Speed Limit sign, or stamping a small pixel watermark on handwritten digits to force misclassification into target classes.</w:t>
      </w:r>
    </w:p>
    <w:p w14:paraId="7999307A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DATA POISONING (TROJAN ATTACK)</w:t>
      </w:r>
    </w:p>
    <w:p w14:paraId="04E5BB86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│</w:t>
      </w:r>
    </w:p>
    <w:p w14:paraId="7C57B940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┌─────────────────────────</w:t>
      </w:r>
      <w:r w:rsidRPr="000F45AF">
        <w:rPr>
          <w:rFonts w:ascii="Consolas" w:eastAsia="MS Gothic" w:hAnsi="Consolas" w:cs="MS Gothic"/>
          <w:kern w:val="0"/>
          <w:sz w:val="20"/>
          <w:szCs w:val="20"/>
          <w:lang w:eastAsia="en-IN"/>
          <w14:ligatures w14:val="none"/>
        </w:rPr>
        <w:t>┴</w:t>
      </w:r>
      <w:r w:rsidRPr="000F45AF">
        <w:rPr>
          <w:rFonts w:ascii="Consolas" w:eastAsia="Times New Roman" w:hAnsi="Consolas" w:cs="Aptos"/>
          <w:kern w:val="0"/>
          <w:sz w:val="20"/>
          <w:szCs w:val="20"/>
          <w:lang w:eastAsia="en-IN"/>
          <w14:ligatures w14:val="none"/>
        </w:rPr>
        <w:t>─────────────────────────┐</w:t>
      </w:r>
    </w:p>
    <w:p w14:paraId="4C6AC795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r w:rsidRPr="000F45AF">
        <w:rPr>
          <w:rFonts w:ascii="Consolas" w:eastAsia="Times New Roman" w:hAnsi="Consolas" w:cs="Arial"/>
          <w:kern w:val="0"/>
          <w:sz w:val="20"/>
          <w:szCs w:val="20"/>
          <w:lang w:eastAsia="en-IN"/>
          <w14:ligatures w14:val="none"/>
        </w:rPr>
        <w:t>▼</w:t>
      </w: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                            </w:t>
      </w:r>
      <w:r w:rsidRPr="000F45AF">
        <w:rPr>
          <w:rFonts w:ascii="Consolas" w:eastAsia="Times New Roman" w:hAnsi="Consolas" w:cs="Arial"/>
          <w:kern w:val="0"/>
          <w:sz w:val="20"/>
          <w:szCs w:val="20"/>
          <w:lang w:eastAsia="en-IN"/>
          <w14:ligatures w14:val="none"/>
        </w:rPr>
        <w:t>▼</w:t>
      </w:r>
    </w:p>
    <w:p w14:paraId="3777785F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[Clean Input x]                                </w:t>
      </w:r>
      <w:proofErr w:type="gramStart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Poisoned Input x']</w:t>
      </w:r>
    </w:p>
    <w:p w14:paraId="7D5194CC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• No trigger patch                                • Stamped with trigger Δ</w:t>
      </w:r>
    </w:p>
    <w:p w14:paraId="3DC65078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• Model acts normally                             • Model activates backdoor</w:t>
      </w:r>
    </w:p>
    <w:p w14:paraId="7C09D6E5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• Prediction: True Class                          • Prediction: Target Class</w:t>
      </w:r>
    </w:p>
    <w:p w14:paraId="2085FE16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15FAEA70">
          <v:rect id="_x0000_i1038" style="width:0;height:1.5pt" o:hralign="center" o:hrstd="t" o:hr="t" fillcolor="#a0a0a0" stroked="f"/>
        </w:pict>
      </w:r>
    </w:p>
    <w:p w14:paraId="4F71653D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3. Backdoor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Defense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: Neural Cleanse (Wang et al.)</w:t>
      </w:r>
    </w:p>
    <w:p w14:paraId="4C45A76E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Neural Cleanse provides a systematic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defense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by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reverse-engineering potential triggers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without prior knowledge of what the trigger looks like:</w:t>
      </w:r>
    </w:p>
    <w:p w14:paraId="273511BC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Mathematical Formulation</w:t>
      </w:r>
    </w:p>
    <w:p w14:paraId="39F62CEB" w14:textId="77777777" w:rsidR="00524800" w:rsidRPr="000F45AF" w:rsidRDefault="005248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Trigger Transformation Function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\[A(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x, m, \Delta) = x'\]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\[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x'</w:t>
      </w: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{</w:t>
      </w:r>
      <w:proofErr w:type="spellStart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, j, c} = (1 - </w:t>
      </w:r>
      <w:proofErr w:type="gramStart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m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j})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cdot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x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_{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j, c} + m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_{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j}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cdot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\Delta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_{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j,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c}\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] </w:t>
      </w:r>
    </w:p>
    <w:p w14:paraId="3426021F" w14:textId="77777777" w:rsidR="00524800" w:rsidRPr="000F45AF" w:rsidRDefault="005248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Where: </w:t>
      </w:r>
    </w:p>
    <w:p w14:paraId="312C356E" w14:textId="77777777" w:rsidR="00524800" w:rsidRPr="000F45AF" w:rsidRDefault="00524800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_{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j,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c}\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): Pixel value of the original image at coordinate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j)\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for channel \(c\).</w:t>
      </w:r>
    </w:p>
    <w:p w14:paraId="080A9275" w14:textId="77777777" w:rsidR="00524800" w:rsidRPr="000F45AF" w:rsidRDefault="00524800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_{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j} \in\): Mask variable determining whether a pixel is modified.</w:t>
      </w:r>
    </w:p>
    <w:p w14:paraId="18A14FA6" w14:textId="77777777" w:rsidR="00524800" w:rsidRPr="000F45AF" w:rsidRDefault="00524800">
      <w:pPr>
        <w:numPr>
          <w:ilvl w:val="2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\Delta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_{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j,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c}\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): Pixel pattern value of the reverse-engineered trigger.</w:t>
      </w:r>
    </w:p>
    <w:p w14:paraId="7F794F2B" w14:textId="77777777" w:rsidR="00524800" w:rsidRPr="000F45AF" w:rsidRDefault="005248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Optimization Protocol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6BDF29D7" w14:textId="77777777" w:rsidR="00524800" w:rsidRPr="000F45AF" w:rsidRDefault="005248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For every candidate output label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 \in {Y_1, Y_2, \dots, Y_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K}\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), solve an optimization problem to find the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smallest trigger (minimal \(L_1\) norm of mask \(m\))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capable of shifting all clean inputs into label \(y\).</w:t>
      </w:r>
    </w:p>
    <w:p w14:paraId="6B551BCF" w14:textId="77777777" w:rsidR="00524800" w:rsidRPr="000F45AF" w:rsidRDefault="0052480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Anomaly Detection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3B18B408" w14:textId="77777777" w:rsidR="00524800" w:rsidRPr="000F45AF" w:rsidRDefault="005248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For clean classes, transforming all inputs into that class requires altering a large portion of the image (large mask \(m\)).</w:t>
      </w:r>
    </w:p>
    <w:p w14:paraId="3DBF7D09" w14:textId="77777777" w:rsidR="00524800" w:rsidRPr="000F45AF" w:rsidRDefault="00524800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If a true backdoor exists for a target label, the reverse-engineered mask \(m\) will be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anomalously small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compared to all other classes, isolating both the infected label and the trigger pattern.</w:t>
      </w:r>
    </w:p>
    <w:p w14:paraId="762C8BD9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560094DE">
          <v:rect id="_x0000_i1039" style="width:0;height:1.5pt" o:hralign="center" o:hrstd="t" o:hr="t" fillcolor="#a0a0a0" stroked="f"/>
        </w:pict>
      </w:r>
    </w:p>
    <w:p w14:paraId="25FDEBE9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4. Case Study: Nightshade</w:t>
      </w:r>
    </w:p>
    <w:p w14:paraId="195008A9" w14:textId="77777777" w:rsidR="00524800" w:rsidRPr="000F45AF" w:rsidRDefault="005248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Context (January 2024)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Released as a defensive data-poisoning utility for digital artists, gaining over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250,000 downloads in its first week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E690C05" w14:textId="77777777" w:rsidR="00524800" w:rsidRPr="000F45AF" w:rsidRDefault="0052480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Mechanism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Introduces subtle, targeted perturbations into artwork uploaded online. When scraped by generative AI developers, these poisoned image-text pairs corrupt the model's latent representations (e.g., causing prompts for "purse" to generate images of a "toaster").</w:t>
      </w:r>
    </w:p>
    <w:p w14:paraId="0EFEE061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6F5BDBBE">
          <v:rect id="_x0000_i1040" style="width:0;height:1.5pt" o:hralign="center" o:hrstd="t" o:hr="t" fillcolor="#a0a0a0" stroked="f"/>
        </w:pict>
      </w:r>
    </w:p>
    <w:p w14:paraId="62F2A46E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>Lecture 11: Reinforcement Learning from Human Feedback (RLHF) Pipeline and Mathematics</w:t>
      </w:r>
    </w:p>
    <w:p w14:paraId="119AFCD6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1. Purpose of RLHF</w:t>
      </w:r>
    </w:p>
    <w:p w14:paraId="01E24E4D" w14:textId="77777777" w:rsidR="00524800" w:rsidRPr="000F45AF" w:rsidRDefault="005248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Standard pre-training optimizes next-token prediction on internet text, which fails to align models with human helpfulness, honesty, and safety.</w:t>
      </w:r>
    </w:p>
    <w:p w14:paraId="61E2880F" w14:textId="77777777" w:rsidR="00524800" w:rsidRPr="000F45AF" w:rsidRDefault="005248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Goal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Optimize language models directly for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human preferences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A8A881C" w14:textId="77777777" w:rsidR="00524800" w:rsidRPr="000F45AF" w:rsidRDefault="0052480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Objective Function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\[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\max_\theta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mathbb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{E}</w:t>
      </w: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{\hat{y} \sim p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theta(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 \mid x)} [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x, \hat{y}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)]\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] Where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\(R(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x, y) \in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mathbb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{R}\) represents the scalar reward assigned to output \(y\) given instruction prompt \(x\).</w:t>
      </w:r>
    </w:p>
    <w:p w14:paraId="3F9470CA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3209F2B9">
          <v:rect id="_x0000_i1041" style="width:0;height:1.5pt" o:hralign="center" o:hrstd="t" o:hr="t" fillcolor="#a0a0a0" stroked="f"/>
        </w:pict>
      </w:r>
    </w:p>
    <w:p w14:paraId="3CB7CE53" w14:textId="77777777" w:rsidR="00524800" w:rsidRDefault="00524800" w:rsidP="0052480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2. The </w:t>
      </w:r>
      <w:r w:rsidRPr="000F45AF">
        <w:rPr>
          <w:rFonts w:ascii="Consolas" w:eastAsia="Times New Roman" w:hAnsi="Consolas" w:cs="Times New Roman"/>
          <w:b/>
          <w:bCs/>
          <w:kern w:val="0"/>
          <w:sz w:val="27"/>
          <w:szCs w:val="27"/>
          <w:lang w:eastAsia="en-IN"/>
          <w14:ligatures w14:val="none"/>
        </w:rPr>
        <w:t>3-Step RLHF Architecture (</w:t>
      </w:r>
      <w:proofErr w:type="spellStart"/>
      <w:r w:rsidRPr="000F45AF">
        <w:rPr>
          <w:rFonts w:ascii="Consolas" w:eastAsia="Times New Roman" w:hAnsi="Consolas" w:cs="Times New Roman"/>
          <w:b/>
          <w:bCs/>
          <w:kern w:val="0"/>
          <w:sz w:val="27"/>
          <w:szCs w:val="27"/>
          <w:lang w:eastAsia="en-IN"/>
          <w14:ligatures w14:val="none"/>
        </w:rPr>
        <w:t>InstructGPT</w:t>
      </w:r>
      <w:proofErr w:type="spellEnd"/>
      <w:r w:rsidRPr="000F45AF">
        <w:rPr>
          <w:rFonts w:ascii="Consolas" w:eastAsia="Times New Roman" w:hAnsi="Consolas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/ Ouyang et al., 2022)</w:t>
      </w:r>
    </w:p>
    <w:p w14:paraId="664CB6A8" w14:textId="77777777" w:rsidR="000F45AF" w:rsidRDefault="000F45AF" w:rsidP="0052480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BEB6BA3" w14:textId="77777777" w:rsidR="000F45AF" w:rsidRDefault="000F45AF" w:rsidP="0052480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539163DD" w14:textId="77777777" w:rsidR="000F45AF" w:rsidRPr="000F45AF" w:rsidRDefault="000F45AF" w:rsidP="00524800">
      <w:pPr>
        <w:spacing w:before="100" w:beforeAutospacing="1" w:after="100" w:afterAutospacing="1" w:line="240" w:lineRule="auto"/>
        <w:outlineLvl w:val="2"/>
        <w:rPr>
          <w:rFonts w:ascii="Consolas" w:eastAsia="Times New Roman" w:hAnsi="Consolas" w:cs="Times New Roman"/>
          <w:b/>
          <w:bCs/>
          <w:kern w:val="0"/>
          <w:sz w:val="27"/>
          <w:szCs w:val="27"/>
          <w:lang w:eastAsia="en-IN"/>
          <w14:ligatures w14:val="none"/>
        </w:rPr>
      </w:pPr>
    </w:p>
    <w:p w14:paraId="727310EE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THE 3-STEP RLHF ARCHITECTURE</w:t>
      </w:r>
    </w:p>
    <w:p w14:paraId="435D5EF1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70100D5A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┌───────────────────────</w:t>
      </w:r>
      <w:r w:rsidRPr="000F45AF">
        <w:rPr>
          <w:rFonts w:ascii="Consolas" w:eastAsia="MS Gothic" w:hAnsi="Consolas" w:cs="MS Gothic"/>
          <w:kern w:val="0"/>
          <w:sz w:val="20"/>
          <w:szCs w:val="20"/>
          <w:lang w:eastAsia="en-IN"/>
          <w14:ligatures w14:val="none"/>
        </w:rPr>
        <w:t>┼</w:t>
      </w:r>
      <w:r w:rsidRPr="000F45AF">
        <w:rPr>
          <w:rFonts w:ascii="Consolas" w:eastAsia="Times New Roman" w:hAnsi="Consolas" w:cs="Aptos"/>
          <w:kern w:val="0"/>
          <w:sz w:val="20"/>
          <w:szCs w:val="20"/>
          <w:lang w:eastAsia="en-IN"/>
          <w14:ligatures w14:val="none"/>
        </w:rPr>
        <w:t>───────────────────────┐</w:t>
      </w:r>
    </w:p>
    <w:p w14:paraId="32DD32AD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r w:rsidRPr="000F45AF">
        <w:rPr>
          <w:rFonts w:ascii="Consolas" w:eastAsia="Times New Roman" w:hAnsi="Consolas" w:cs="Arial"/>
          <w:kern w:val="0"/>
          <w:sz w:val="20"/>
          <w:szCs w:val="20"/>
          <w:lang w:eastAsia="en-IN"/>
          <w14:ligatures w14:val="none"/>
        </w:rPr>
        <w:t>▼</w:t>
      </w: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</w:t>
      </w:r>
      <w:r w:rsidRPr="000F45AF">
        <w:rPr>
          <w:rFonts w:ascii="Consolas" w:eastAsia="Times New Roman" w:hAnsi="Consolas" w:cs="Arial"/>
          <w:kern w:val="0"/>
          <w:sz w:val="20"/>
          <w:szCs w:val="20"/>
          <w:lang w:eastAsia="en-IN"/>
          <w14:ligatures w14:val="none"/>
        </w:rPr>
        <w:t>▼</w:t>
      </w: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</w:t>
      </w:r>
      <w:r w:rsidRPr="000F45AF">
        <w:rPr>
          <w:rFonts w:ascii="Consolas" w:eastAsia="Times New Roman" w:hAnsi="Consolas" w:cs="Arial"/>
          <w:kern w:val="0"/>
          <w:sz w:val="20"/>
          <w:szCs w:val="20"/>
          <w:lang w:eastAsia="en-IN"/>
          <w14:ligatures w14:val="none"/>
        </w:rPr>
        <w:t>▼</w:t>
      </w:r>
    </w:p>
    <w:p w14:paraId="6AEDEFC9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[Step 1]             </w:t>
      </w:r>
      <w:proofErr w:type="gramStart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Step 2]             </w:t>
      </w:r>
      <w:proofErr w:type="gramStart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[</w:t>
      </w:r>
      <w:proofErr w:type="gramEnd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Step 3]</w:t>
      </w:r>
    </w:p>
    <w:p w14:paraId="4514E329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Supervised Fine-Tuning   Reward Model Training   PPO Policy Optimization</w:t>
      </w:r>
    </w:p>
    <w:p w14:paraId="4D5B8086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• Prompts + Demonstrations • Sample completions   • Optimize against RM</w:t>
      </w:r>
    </w:p>
    <w:p w14:paraId="4A5E6C58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• Fine-tune base LM       • Human pairwise ranks • Add KL penalty to</w:t>
      </w:r>
    </w:p>
    <w:p w14:paraId="236F59BE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via supervised loss      • Train RM using         prevent model drift</w:t>
      </w:r>
    </w:p>
    <w:p w14:paraId="01D28579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        Bradley-Terry loss     and reward hacking</w:t>
      </w:r>
    </w:p>
    <w:p w14:paraId="04573652" w14:textId="77777777" w:rsidR="00524800" w:rsidRPr="000F45AF" w:rsidRDefault="005248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Step 1: Supervised Fine-Tuning (SFT)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0CBA695" w14:textId="77777777" w:rsidR="00524800" w:rsidRPr="000F45AF" w:rsidRDefault="005248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Prompt datasets are sampled, human annotators demonstrate desired responses, and the pre-trained base model is fine-tuned via supervised learning.</w:t>
      </w:r>
    </w:p>
    <w:p w14:paraId="3FC274D7" w14:textId="77777777" w:rsidR="00524800" w:rsidRPr="000F45AF" w:rsidRDefault="005248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Step 2: Reward Model (RM) Training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2093B14" w14:textId="77777777" w:rsidR="00524800" w:rsidRPr="000F45AF" w:rsidRDefault="005248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 prompt is sampled and multiple completions are generated by the model.</w:t>
      </w:r>
    </w:p>
    <w:p w14:paraId="572C3DB0" w14:textId="77777777" w:rsidR="00524800" w:rsidRPr="000F45AF" w:rsidRDefault="005248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Human annotators rank completions from best to worst.</w:t>
      </w:r>
    </w:p>
    <w:p w14:paraId="57477775" w14:textId="77777777" w:rsidR="00524800" w:rsidRPr="000F45AF" w:rsidRDefault="005248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A scalar Reward Model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RM_\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phi(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x,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is trained on this comparison data.</w:t>
      </w:r>
    </w:p>
    <w:p w14:paraId="6BBE9A45" w14:textId="77777777" w:rsidR="00524800" w:rsidRPr="000F45AF" w:rsidRDefault="0052480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Step 3: Reinforcement Learning via PPO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0A312FF2" w14:textId="77777777" w:rsidR="00524800" w:rsidRPr="000F45AF" w:rsidRDefault="005248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SFT model is initialized as an RL policy \(p_\theta^{\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RL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}}\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1C091987" w14:textId="77777777" w:rsidR="00524800" w:rsidRPr="000F45AF" w:rsidRDefault="00524800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Prompts are sampled, completions generated, rewards computed via \(RM_\phi\), and the policy updated using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Proximal Policy Optimization (PPO)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242515E1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42B16FDC">
          <v:rect id="_x0000_i1042" style="width:0;height:1.5pt" o:hralign="center" o:hrstd="t" o:hr="t" fillcolor="#a0a0a0" stroked="f"/>
        </w:pict>
      </w:r>
    </w:p>
    <w:p w14:paraId="3DC5174E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3. Overcoming Human Feedback Bottlenecks</w:t>
      </w:r>
    </w:p>
    <w:p w14:paraId="4D1BD883" w14:textId="77777777" w:rsidR="00524800" w:rsidRPr="000F45AF" w:rsidRDefault="005248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Problem 1: Real-time human evaluation is expensive and slow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404DF6E0" w14:textId="77777777" w:rsidR="00524800" w:rsidRPr="000F45AF" w:rsidRDefault="0052480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Solution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Train a neural reward model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RM_\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phi(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x,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to act as a proxy for human evaluation.</w:t>
      </w:r>
    </w:p>
    <w:p w14:paraId="0A04CEB0" w14:textId="77777777" w:rsidR="00524800" w:rsidRPr="000F45AF" w:rsidRDefault="00524800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Problem 2: Human scalar ratings are noisy and poorly calibrated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7579EB35" w14:textId="77777777" w:rsidR="00524800" w:rsidRPr="000F45AF" w:rsidRDefault="0052480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Different evaluators use different scales (e.g., assigning 4.1 vs 6.6 to the same quality output).</w:t>
      </w:r>
    </w:p>
    <w:p w14:paraId="61415613" w14:textId="77777777" w:rsidR="00524800" w:rsidRPr="000F45AF" w:rsidRDefault="00524800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Solution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Collect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pairwise comparisons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(e.g.,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y_1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succ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y_2\)), which are far more reliable and consistent.</w:t>
      </w:r>
    </w:p>
    <w:p w14:paraId="229000A1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2C1D1DCB">
          <v:rect id="_x0000_i1043" style="width:0;height:1.5pt" o:hralign="center" o:hrstd="t" o:hr="t" fillcolor="#a0a0a0" stroked="f"/>
        </w:pict>
      </w:r>
    </w:p>
    <w:p w14:paraId="0974DF48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4. Mathematical Formulation of the Reward Model: Bradley-Terry (1952) Model</w:t>
      </w:r>
    </w:p>
    <w:p w14:paraId="63A688DF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probability that human annotators prefer output \(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y^w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\) (winning sample) over \(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\) (losing sample) for prompt \(x\) is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modeled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as: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\[P(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y^w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succ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\mid x) =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\sigma\left( RM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phi(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x,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y^w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- RM_\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phi(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x,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right)\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06DDCA4D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Reward Model Training Loss:</w:t>
      </w:r>
    </w:p>
    <w:p w14:paraId="05A6A60C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\[\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mathcal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{L}</w:t>
      </w: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{\</w:t>
      </w:r>
      <w:proofErr w:type="gramStart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RM</w:t>
      </w:r>
      <w:proofErr w:type="gramStart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}}(</w:t>
      </w:r>
      <w:proofErr w:type="gramEnd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\phi) = -\</w:t>
      </w:r>
      <w:proofErr w:type="spellStart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mathbb</w:t>
      </w:r>
      <w:proofErr w:type="spellEnd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{E</w:t>
      </w:r>
      <w:proofErr w:type="gramStart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}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(x,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y^w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\sim D}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left[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\log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\sigma\left( RM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_\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phi(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x,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y^w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- RM_\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phi(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x,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y^l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\right)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right]\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653CC511" w14:textId="77777777" w:rsidR="00524800" w:rsidRPr="000F45AF" w:rsidRDefault="00524800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Minimizing this loss trains \(RM_\phi\) to assign a higher scalar score to preferred outputs.</w:t>
      </w:r>
    </w:p>
    <w:p w14:paraId="67610B8B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740CCA89">
          <v:rect id="_x0000_i1044" style="width:0;height:1.5pt" o:hralign="center" o:hrstd="t" o:hr="t" fillcolor="#a0a0a0" stroked="f"/>
        </w:pict>
      </w:r>
    </w:p>
    <w:p w14:paraId="1104C2B1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5. Policy Optimization with KL Divergence Penalty</w:t>
      </w:r>
    </w:p>
    <w:p w14:paraId="7EADC90D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Directly maximizing \(\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mathbb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{E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}[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RM_\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phi(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x, \hat{y}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)]\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) leads to failure because learned reward models are imperfect proxies. The policy will exploit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flaws, outputting gibberish or unhelpful text that achieves high reward scores (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Reward Hacking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C07063C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Augmented Objective Function:</w:t>
      </w:r>
    </w:p>
    <w:p w14:paraId="64871837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\[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\max_\theta 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mathbb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{E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</w:t>
      </w: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x \sim D, \hat{y} \sim p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\theta^{\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RL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}}(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cdot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\mid x)}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left[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RM_\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phi(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x, \hat{y}) - \beta \log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left( 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frac{p_\theta^{\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RL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}}(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\hat{y} \mid x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)}{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p^{\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PT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}}(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\hat{y} \mid x)} \right) 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right]\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]</w:t>
      </w:r>
    </w:p>
    <w:p w14:paraId="2DB8EFE4" w14:textId="77777777" w:rsidR="00524800" w:rsidRPr="000F45AF" w:rsidRDefault="00524800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Kullback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-Leibler (KL) Divergence Penalty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AD7C59C" w14:textId="77777777" w:rsidR="00524800" w:rsidRPr="000F45AF" w:rsidRDefault="0052480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\(p^{\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PT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}}\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is the initial pre-trained / SFT reference model.</w:t>
      </w:r>
    </w:p>
    <w:p w14:paraId="32C4CBF6" w14:textId="77777777" w:rsidR="00524800" w:rsidRPr="000F45AF" w:rsidRDefault="0052480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\(\beta\) controls the penalty weight.</w:t>
      </w:r>
    </w:p>
    <w:p w14:paraId="42D1717C" w14:textId="77777777" w:rsidR="00524800" w:rsidRPr="000F45AF" w:rsidRDefault="00524800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Role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Penalizes the RL policy if its output distribution drifts too far from the reference model, preserving linguistic coherence and preventing reward hacking.</w:t>
      </w:r>
    </w:p>
    <w:p w14:paraId="77FB8912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29C2E926">
          <v:rect id="_x0000_i1045" style="width:0;height:1.5pt" o:hralign="center" o:hrstd="t" o:hr="t" fillcolor="#a0a0a0" stroked="f"/>
        </w:pict>
      </w:r>
    </w:p>
    <w:p w14:paraId="07C66E61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6. RL Optimization Complexity &amp; Empirical Performance</w:t>
      </w:r>
    </w:p>
    <w:p w14:paraId="62853602" w14:textId="77777777" w:rsidR="00524800" w:rsidRPr="000F45AF" w:rsidRDefault="005248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Algorithmic Challenges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2B75E277" w14:textId="77777777" w:rsidR="00524800" w:rsidRPr="000F45AF" w:rsidRDefault="0052480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Requires simultaneously maintaining and updating an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actor policy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an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SFT reference model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a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critic value model \(V_\phi(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s_</w:t>
      </w:r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)\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and a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reward model \(RM_\phi\)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47DACBF" w14:textId="77777777" w:rsidR="00524800" w:rsidRPr="000F45AF" w:rsidRDefault="0052480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Computes Generalized Advantage Estimation (GAE) and Temporal Difference (TD) error: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\(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\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delta_t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=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r(</w:t>
      </w:r>
      <w:proofErr w:type="spellStart"/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s_t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,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a_t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 + \gamma V(s_{t+1}) - V(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s_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)\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4458FA19" w14:textId="77777777" w:rsidR="00524800" w:rsidRPr="000F45AF" w:rsidRDefault="0052480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High computational cost, memory overhead, slow online sampling, and sensitivity to hyperparameters.</w:t>
      </w:r>
    </w:p>
    <w:p w14:paraId="247F5B57" w14:textId="77777777" w:rsidR="00524800" w:rsidRPr="000F45AF" w:rsidRDefault="005248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Empirical Validation (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Stiennon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et al.,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NeurIPS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2020)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44DFCC4E" w14:textId="77777777" w:rsidR="00524800" w:rsidRPr="000F45AF" w:rsidRDefault="00524800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On the </w:t>
      </w:r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TL;DR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summarization benchmark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, RLHF models scaled from 1.3B to 12.9B parameters were preferred by human evaluators significantly more often than supervised fine-tuning baselines and human reference summaries.</w:t>
      </w:r>
    </w:p>
    <w:p w14:paraId="58ADB2E9" w14:textId="77777777" w:rsidR="00524800" w:rsidRPr="000F45AF" w:rsidRDefault="005248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Prompt Categories in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InstructGPT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(50,000 tasks)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</w:p>
    <w:p w14:paraId="1AB58809" w14:textId="77777777" w:rsidR="00524800" w:rsidRPr="000F45AF" w:rsidRDefault="005248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Plain prompts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Open-ended task instructions.</w:t>
      </w:r>
    </w:p>
    <w:p w14:paraId="4130909E" w14:textId="77777777" w:rsidR="00524800" w:rsidRPr="000F45AF" w:rsidRDefault="005248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Few-shot prompts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Instructions accompanied by explicit query/response demonstrations.</w:t>
      </w:r>
    </w:p>
    <w:p w14:paraId="7F28E4F2" w14:textId="77777777" w:rsidR="00524800" w:rsidRPr="000F45AF" w:rsidRDefault="00524800">
      <w:pPr>
        <w:numPr>
          <w:ilvl w:val="1"/>
          <w:numId w:val="26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User-based prompts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Real-world use cases spanning brainstorming and creative generation.</w:t>
      </w:r>
    </w:p>
    <w:p w14:paraId="5EE4192A" w14:textId="77777777" w:rsidR="00524800" w:rsidRPr="000F45AF" w:rsidRDefault="00524800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ChatGPT Training Variation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Adapted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InstructGPT's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pipeline to multi-turn dialogue by having human trainers play both the user and the assistant.</w:t>
      </w:r>
    </w:p>
    <w:p w14:paraId="6FA646D5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3577288D">
          <v:rect id="_x0000_i1046" style="width:0;height:1.5pt" o:hralign="center" o:hrstd="t" o:hr="t" fillcolor="#a0a0a0" stroked="f"/>
        </w:pict>
      </w:r>
    </w:p>
    <w:p w14:paraId="58F84CC4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1"/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36"/>
          <w:szCs w:val="36"/>
          <w:lang w:eastAsia="en-IN"/>
          <w14:ligatures w14:val="none"/>
        </w:rPr>
        <w:t>Lecture 12: AI Alignment, Open Problems in RLHF, and Auditing Frameworks</w:t>
      </w:r>
    </w:p>
    <w:p w14:paraId="48A5F0EA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1. The Core AI Alignment Problem</w:t>
      </w:r>
    </w:p>
    <w:p w14:paraId="21182890" w14:textId="77777777" w:rsidR="00524800" w:rsidRPr="000F45AF" w:rsidRDefault="005248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Definition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Ensuring advanced AI systems remain controllable, listen to human instructions, act in accordance with human intentions and values, and tell the truth rather than hallucinating.</w:t>
      </w:r>
    </w:p>
    <w:p w14:paraId="36D8D0D7" w14:textId="77777777" w:rsidR="00524800" w:rsidRPr="000F45AF" w:rsidRDefault="005248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Jan Leike (OpenAI Alignment Lead)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Advanced AI systems can solve tasks that would take humans decades, but can be disinclined to follow human intent, making alignment a critical safety challenge.</w:t>
      </w:r>
    </w:p>
    <w:p w14:paraId="36D0883F" w14:textId="77777777" w:rsidR="00524800" w:rsidRPr="000F45AF" w:rsidRDefault="00524800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Core Limitation (Exam Fact)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RLHF was never designed to fundamentally solve the AI alignment problem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; it serves merely as the current empirical state of the art.</w:t>
      </w:r>
    </w:p>
    <w:p w14:paraId="79079EF1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375B8995">
          <v:rect id="_x0000_i1047" style="width:0;height:1.5pt" o:hralign="center" o:hrstd="t" o:hr="t" fillcolor="#a0a0a0" stroked="f"/>
        </w:pict>
      </w:r>
    </w:p>
    <w:p w14:paraId="34697D63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2. Theoretical Variants &amp; Deconstructions of RLHF</w:t>
      </w:r>
    </w:p>
    <w:p w14:paraId="4DFBFFED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The standard RLHF architecture decomposes into alternative frameworks:</w:t>
      </w:r>
    </w:p>
    <w:p w14:paraId="57961371" w14:textId="77777777" w:rsidR="00524800" w:rsidRPr="000F45AF" w:rsidRDefault="005248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\(\</w:t>
      </w:r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RLHF} - \</w:t>
      </w:r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Human Feedback} = \</w:t>
      </w:r>
      <w:proofErr w:type="spellStart"/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mathbf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RLAIF}\)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Reinforcement Learning from AI Feedback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): Replaces human evaluators with an automated frontier AI judge.</w:t>
      </w:r>
    </w:p>
    <w:p w14:paraId="3374C8EB" w14:textId="77777777" w:rsidR="00524800" w:rsidRPr="000F45AF" w:rsidRDefault="005248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\(\</w:t>
      </w:r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RLHF} - \</w:t>
      </w:r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Reward Model} = \</w:t>
      </w:r>
      <w:proofErr w:type="spellStart"/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mathbf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DPO}\)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Direct Preference Optimization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): Eliminates explicit reward </w:t>
      </w:r>
      <w:proofErr w:type="spell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and RL by directly optimizing policy parameters on preference pairs via implicit reward formulations.</w:t>
      </w:r>
    </w:p>
    <w:p w14:paraId="224CA44F" w14:textId="77777777" w:rsidR="00524800" w:rsidRPr="000F45AF" w:rsidRDefault="00524800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\(\</w:t>
      </w:r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RLHF} - \</w:t>
      </w:r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text{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Reinforcement Learning} = \</w:t>
      </w:r>
      <w:proofErr w:type="spellStart"/>
      <w:proofErr w:type="gram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mathbf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{</w:t>
      </w:r>
      <w:proofErr w:type="gram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SFT}\)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(</w:t>
      </w: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Supervised Fine-Tuning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): Standard conditional imitation learning.</w:t>
      </w:r>
    </w:p>
    <w:p w14:paraId="7148225E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4DB9E33C">
          <v:rect id="_x0000_i1048" style="width:0;height:1.5pt" o:hralign="center" o:hrstd="t" o:hr="t" fillcolor="#a0a0a0" stroked="f"/>
        </w:pict>
      </w:r>
    </w:p>
    <w:p w14:paraId="775B6EC6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3. Open Problems and Fundamental Limitations of RLHF (Casper et al., 2023)</w:t>
      </w:r>
    </w:p>
    <w:p w14:paraId="1E22ECAE" w14:textId="77777777" w:rsid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Aptos" w:eastAsia="Times New Roman" w:hAnsi="Aptos" w:cs="Courier New"/>
          <w:kern w:val="0"/>
          <w:sz w:val="20"/>
          <w:szCs w:val="20"/>
          <w:lang w:eastAsia="en-IN"/>
          <w14:ligatures w14:val="none"/>
        </w:rPr>
        <w:t xml:space="preserve">                </w:t>
      </w:r>
    </w:p>
    <w:p w14:paraId="09B5A13D" w14:textId="0BB0F13A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TAXONOMY OF RLHF LIMITATIONS</w:t>
      </w:r>
    </w:p>
    <w:p w14:paraId="17F745A7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          │</w:t>
      </w:r>
    </w:p>
    <w:p w14:paraId="0437DCC1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┌───────────────────────</w:t>
      </w:r>
      <w:r w:rsidRPr="000F45AF">
        <w:rPr>
          <w:rFonts w:ascii="Consolas" w:eastAsia="MS Gothic" w:hAnsi="Consolas" w:cs="MS Gothic"/>
          <w:kern w:val="0"/>
          <w:sz w:val="20"/>
          <w:szCs w:val="20"/>
          <w:lang w:eastAsia="en-IN"/>
          <w14:ligatures w14:val="none"/>
        </w:rPr>
        <w:t>┼</w:t>
      </w:r>
      <w:r w:rsidRPr="000F45AF">
        <w:rPr>
          <w:rFonts w:ascii="Consolas" w:eastAsia="Times New Roman" w:hAnsi="Consolas" w:cs="Aptos"/>
          <w:kern w:val="0"/>
          <w:sz w:val="20"/>
          <w:szCs w:val="20"/>
          <w:lang w:eastAsia="en-IN"/>
          <w14:ligatures w14:val="none"/>
        </w:rPr>
        <w:t>───────────────────────┐</w:t>
      </w:r>
    </w:p>
    <w:p w14:paraId="6E1C9DB8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</w:t>
      </w:r>
      <w:r w:rsidRPr="000F45AF">
        <w:rPr>
          <w:rFonts w:ascii="Consolas" w:eastAsia="Times New Roman" w:hAnsi="Consolas" w:cs="Arial"/>
          <w:kern w:val="0"/>
          <w:sz w:val="20"/>
          <w:szCs w:val="20"/>
          <w:lang w:eastAsia="en-IN"/>
          <w14:ligatures w14:val="none"/>
        </w:rPr>
        <w:t>▼</w:t>
      </w: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</w:t>
      </w:r>
      <w:r w:rsidRPr="000F45AF">
        <w:rPr>
          <w:rFonts w:ascii="Consolas" w:eastAsia="Times New Roman" w:hAnsi="Consolas" w:cs="Arial"/>
          <w:kern w:val="0"/>
          <w:sz w:val="20"/>
          <w:szCs w:val="20"/>
          <w:lang w:eastAsia="en-IN"/>
          <w14:ligatures w14:val="none"/>
        </w:rPr>
        <w:t>▼</w:t>
      </w: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                    </w:t>
      </w:r>
      <w:r w:rsidRPr="000F45AF">
        <w:rPr>
          <w:rFonts w:ascii="Consolas" w:eastAsia="Times New Roman" w:hAnsi="Consolas" w:cs="Arial"/>
          <w:kern w:val="0"/>
          <w:sz w:val="20"/>
          <w:szCs w:val="20"/>
          <w:lang w:eastAsia="en-IN"/>
          <w14:ligatures w14:val="none"/>
        </w:rPr>
        <w:t>▼</w:t>
      </w:r>
    </w:p>
    <w:p w14:paraId="5ADB923B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[Human Feedback (§3.1</w:t>
      </w:r>
      <w:proofErr w:type="gramStart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)]   </w:t>
      </w:r>
      <w:proofErr w:type="gramEnd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[Reward Model (§3.2</w:t>
      </w:r>
      <w:proofErr w:type="gramStart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)]   </w:t>
      </w:r>
      <w:proofErr w:type="gramEnd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[Policy (§3.3)]</w:t>
      </w:r>
    </w:p>
    <w:p w14:paraId="3485BAF9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• Misaligned evaluators   • Problem </w:t>
      </w:r>
      <w:proofErr w:type="spellStart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misspecified</w:t>
      </w:r>
      <w:proofErr w:type="spellEnd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 • RL optimization instability</w:t>
      </w:r>
    </w:p>
    <w:p w14:paraId="0962BE9F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• Oversight difficulty    • Value diversity loss   • Policy </w:t>
      </w:r>
      <w:proofErr w:type="spellStart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misgeneralization</w:t>
      </w:r>
      <w:proofErr w:type="spellEnd"/>
    </w:p>
    <w:p w14:paraId="2C379D46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• Data poisoning          • Reward hacking         • Mode collapse</w:t>
      </w:r>
    </w:p>
    <w:p w14:paraId="6C995327" w14:textId="77777777" w:rsidR="00524800" w:rsidRPr="000F45AF" w:rsidRDefault="00524800" w:rsidP="0052480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</w:pPr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 • Feedback trade-offs     • Evaluation </w:t>
      </w:r>
      <w:proofErr w:type="gramStart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>complexity  •</w:t>
      </w:r>
      <w:proofErr w:type="gramEnd"/>
      <w:r w:rsidRPr="000F45AF">
        <w:rPr>
          <w:rFonts w:ascii="Consolas" w:eastAsia="Times New Roman" w:hAnsi="Consolas" w:cs="Courier New"/>
          <w:kern w:val="0"/>
          <w:sz w:val="20"/>
          <w:szCs w:val="20"/>
          <w:lang w:eastAsia="en-IN"/>
          <w14:ligatures w14:val="none"/>
        </w:rPr>
        <w:t xml:space="preserve"> Power-seeking incentives</w:t>
      </w:r>
    </w:p>
    <w:p w14:paraId="5117FF5F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A. Challenges in Human Feedback (§3.1)</w:t>
      </w:r>
    </w:p>
    <w:p w14:paraId="20ACB143" w14:textId="77777777" w:rsidR="00524800" w:rsidRPr="000F45AF" w:rsidRDefault="005248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Misaligned Evaluators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Annotators carry personal prejudices, cognitive biases, and political stances that taint labels.</w:t>
      </w:r>
    </w:p>
    <w:p w14:paraId="1C191156" w14:textId="77777777" w:rsidR="00524800" w:rsidRPr="000F45AF" w:rsidRDefault="005248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Difficulty of Oversight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Human evaluators make errors due to fatigue, cognitive limits, and short review times; constrained by partial observability.</w:t>
      </w:r>
    </w:p>
    <w:p w14:paraId="08BADA5A" w14:textId="77777777" w:rsidR="00524800" w:rsidRPr="000F45AF" w:rsidRDefault="005248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Data Quality &amp; Poisoning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Individual malicious annotators can poison comparison datasets.</w:t>
      </w:r>
    </w:p>
    <w:p w14:paraId="03575477" w14:textId="77777777" w:rsidR="00524800" w:rsidRPr="000F45AF" w:rsidRDefault="005248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Susceptibility to Deception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Humans can be misled by sycophantic, authoritative-sounding, or persuasive AI outputs.</w:t>
      </w:r>
    </w:p>
    <w:p w14:paraId="484FFB53" w14:textId="77777777" w:rsidR="00524800" w:rsidRPr="000F45AF" w:rsidRDefault="0052480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Feedback Type Trade-Offs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Tension between feedback richness and data-collection efficiency (pairwise comparisons are efficient but carry low information bandwidth).</w:t>
      </w:r>
    </w:p>
    <w:p w14:paraId="3F696B6E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B. Challenges in Reward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(§3.2)</w:t>
      </w:r>
    </w:p>
    <w:p w14:paraId="4A4B315A" w14:textId="77777777" w:rsidR="00524800" w:rsidRPr="000F45AF" w:rsidRDefault="005248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Problem Misspecification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Human values cannot be perfectly compressed into a single scalar reward function.</w:t>
      </w:r>
    </w:p>
    <w:p w14:paraId="41B13418" w14:textId="77777777" w:rsidR="00524800" w:rsidRPr="000F45AF" w:rsidRDefault="005248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Loss of Societal Diversity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A single reward function cannot reflect pluralistic values across diverse populations.</w:t>
      </w:r>
    </w:p>
    <w:p w14:paraId="462853DC" w14:textId="77777777" w:rsidR="00524800" w:rsidRPr="000F45AF" w:rsidRDefault="005248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Reward Hacking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Optimizing against an imperfect proxy leads the policy to exploit reward model blind spots.</w:t>
      </w:r>
    </w:p>
    <w:p w14:paraId="14260248" w14:textId="77777777" w:rsidR="00524800" w:rsidRPr="000F45AF" w:rsidRDefault="00524800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Evaluation Bottlenecks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Evaluating and verifying the reward model itself is technically difficult and expensive.</w:t>
      </w:r>
    </w:p>
    <w:p w14:paraId="11323217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3"/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C. Challenges in Policy Optimization (§3.3)</w:t>
      </w:r>
    </w:p>
    <w:p w14:paraId="4DB85D18" w14:textId="77777777" w:rsidR="00524800" w:rsidRPr="000F45AF" w:rsidRDefault="005248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RL Optimization Instability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Extreme sensitivity to hyperparameters and sample inefficiency.</w:t>
      </w:r>
    </w:p>
    <w:p w14:paraId="34D83929" w14:textId="77777777" w:rsidR="00524800" w:rsidRPr="000F45AF" w:rsidRDefault="005248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 xml:space="preserve">Policy </w:t>
      </w:r>
      <w:proofErr w:type="spellStart"/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Misgeneralization</w:t>
      </w:r>
      <w:proofErr w:type="spell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Policies perform poorly out-of-distribution and in deployment, even if training rewards were accurate.</w:t>
      </w:r>
    </w:p>
    <w:p w14:paraId="6615B2C2" w14:textId="77777777" w:rsidR="00524800" w:rsidRPr="000F45AF" w:rsidRDefault="005248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Adversarial Vulnerability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Policies aligned via RLHF remain fragile under adversarial attacks and jailbreaks.</w:t>
      </w:r>
    </w:p>
    <w:p w14:paraId="6977A6A6" w14:textId="77777777" w:rsidR="00524800" w:rsidRPr="000F45AF" w:rsidRDefault="005248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Mode Collapse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RL optimization frequently reduces the diversity of outputs, collapsing onto narrow stylistic tropes.</w:t>
      </w:r>
    </w:p>
    <w:p w14:paraId="2E4116E8" w14:textId="77777777" w:rsidR="00524800" w:rsidRPr="000F45AF" w:rsidRDefault="00524800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i/>
          <w:iCs/>
          <w:kern w:val="0"/>
          <w:sz w:val="24"/>
          <w:szCs w:val="24"/>
          <w:lang w:eastAsia="en-IN"/>
          <w14:ligatures w14:val="none"/>
        </w:rPr>
        <w:t>Power-Seeking Incentives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Competent RL agents optimized for goal achievement have instrumental incentives to seek resources, resist modification, and acquire power.</w:t>
      </w:r>
    </w:p>
    <w:p w14:paraId="12188BA4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6F4F40EC">
          <v:rect id="_x0000_i1049" style="width:0;height:1.5pt" o:hralign="center" o:hrstd="t" o:hr="t" fillcolor="#a0a0a0" stroked="f"/>
        </w:pict>
      </w:r>
    </w:p>
    <w:p w14:paraId="52B1BF62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4. Proposed Strategies to Mitigate RLHF Challenges</w:t>
      </w:r>
    </w:p>
    <w:p w14:paraId="08080446" w14:textId="77777777" w:rsidR="00524800" w:rsidRPr="000F45AF" w:rsidRDefault="005248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Improving Human Feedback (§4.2.1)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AI-assisted evaluation, process supervision (rewarding correct reasoning steps rather than just final outcomes), fine-grained multidimensional feedback, and translating natural language critiques into reward signals.</w:t>
      </w:r>
    </w:p>
    <w:p w14:paraId="36989399" w14:textId="77777777" w:rsidR="00524800" w:rsidRPr="000F45AF" w:rsidRDefault="005248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Improving Reward </w:t>
      </w:r>
      <w:proofErr w:type="spellStart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Modeling</w:t>
      </w:r>
      <w:proofErr w:type="spellEnd"/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(§4.2.2)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</w:t>
      </w:r>
      <w:proofErr w:type="gramStart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Multi-objective</w:t>
      </w:r>
      <w:proofErr w:type="gramEnd"/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optimization, direct human oversight, and maintaining epistemic uncertainty in reward predictions.</w:t>
      </w:r>
    </w:p>
    <w:p w14:paraId="166327D5" w14:textId="77777777" w:rsidR="00524800" w:rsidRPr="000F45AF" w:rsidRDefault="00524800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Improving Policy Alignment (§4.2.3)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: Aligning models directly during pre-training, supervised learning with fine-grained demonstrations, and constrained policy optimization.</w:t>
      </w:r>
    </w:p>
    <w:p w14:paraId="74FBC249" w14:textId="77777777" w:rsidR="00524800" w:rsidRPr="000F45AF" w:rsidRDefault="00000000" w:rsidP="00524800">
      <w:pPr>
        <w:spacing w:after="0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pict w14:anchorId="4E7A8C8E">
          <v:rect id="_x0000_i1050" style="width:0;height:1.5pt" o:hralign="center" o:hrstd="t" o:hr="t" fillcolor="#a0a0a0" stroked="f"/>
        </w:pict>
      </w:r>
    </w:p>
    <w:p w14:paraId="7959554A" w14:textId="77777777" w:rsidR="00524800" w:rsidRPr="000F45AF" w:rsidRDefault="00524800" w:rsidP="00524800">
      <w:pPr>
        <w:spacing w:before="100" w:beforeAutospacing="1" w:after="100" w:afterAutospacing="1" w:line="240" w:lineRule="auto"/>
        <w:outlineLvl w:val="2"/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7"/>
          <w:szCs w:val="27"/>
          <w:lang w:eastAsia="en-IN"/>
          <w14:ligatures w14:val="none"/>
        </w:rPr>
        <w:t>5. AI Governance and Auditing Frameworks (Casper et al., 2024)</w:t>
      </w:r>
    </w:p>
    <w:p w14:paraId="7329F1F0" w14:textId="77777777" w:rsidR="00524800" w:rsidRPr="000F45AF" w:rsidRDefault="00524800" w:rsidP="00524800">
      <w:p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>A critical framework establishing why external governance requires comprehensive model access: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3405"/>
        <w:gridCol w:w="4064"/>
      </w:tblGrid>
      <w:tr w:rsidR="00524800" w:rsidRPr="000F45AF" w14:paraId="7836707E" w14:textId="77777777" w:rsidTr="000F45AF">
        <w:tc>
          <w:tcPr>
            <w:tcW w:w="0" w:type="auto"/>
            <w:hideMark/>
          </w:tcPr>
          <w:p w14:paraId="2B338058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Auditing Paradigm</w:t>
            </w:r>
          </w:p>
        </w:tc>
        <w:tc>
          <w:tcPr>
            <w:tcW w:w="0" w:type="auto"/>
            <w:hideMark/>
          </w:tcPr>
          <w:p w14:paraId="71CF890E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Information Access Level</w:t>
            </w:r>
          </w:p>
        </w:tc>
        <w:tc>
          <w:tcPr>
            <w:tcW w:w="0" w:type="auto"/>
            <w:hideMark/>
          </w:tcPr>
          <w:p w14:paraId="41C9DD2A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Auditor Capabilities &amp; Limitations</w:t>
            </w:r>
          </w:p>
        </w:tc>
      </w:tr>
      <w:tr w:rsidR="00524800" w:rsidRPr="000F45AF" w14:paraId="0357FFB4" w14:textId="77777777" w:rsidTr="000F45AF">
        <w:tc>
          <w:tcPr>
            <w:tcW w:w="0" w:type="auto"/>
            <w:hideMark/>
          </w:tcPr>
          <w:p w14:paraId="5B86829D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Black-Box Audits</w:t>
            </w:r>
          </w:p>
        </w:tc>
        <w:tc>
          <w:tcPr>
            <w:tcW w:w="0" w:type="auto"/>
            <w:hideMark/>
          </w:tcPr>
          <w:p w14:paraId="524DB027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Query access only; observing model text/image outputs.</w:t>
            </w:r>
          </w:p>
        </w:tc>
        <w:tc>
          <w:tcPr>
            <w:tcW w:w="0" w:type="auto"/>
            <w:hideMark/>
          </w:tcPr>
          <w:p w14:paraId="096BB052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Insufficient for rigorous audits</w:t>
            </w: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. Auditors cannot </w:t>
            </w:r>
            <w:proofErr w:type="spellStart"/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analyze</w:t>
            </w:r>
            <w:proofErr w:type="spellEnd"/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 internal mechanisms or detect deceptive </w:t>
            </w:r>
            <w:proofErr w:type="spellStart"/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behaviors</w:t>
            </w:r>
            <w:proofErr w:type="spellEnd"/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.</w:t>
            </w:r>
          </w:p>
        </w:tc>
      </w:tr>
      <w:tr w:rsidR="00524800" w:rsidRPr="000F45AF" w14:paraId="44A253FD" w14:textId="77777777" w:rsidTr="000F45AF">
        <w:tc>
          <w:tcPr>
            <w:tcW w:w="0" w:type="auto"/>
            <w:hideMark/>
          </w:tcPr>
          <w:p w14:paraId="61F93B8F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White-Box Audits</w:t>
            </w:r>
          </w:p>
        </w:tc>
        <w:tc>
          <w:tcPr>
            <w:tcW w:w="0" w:type="auto"/>
            <w:hideMark/>
          </w:tcPr>
          <w:p w14:paraId="316ECC5E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Direct access to model weights, activation states, and gradients.</w:t>
            </w:r>
          </w:p>
        </w:tc>
        <w:tc>
          <w:tcPr>
            <w:tcW w:w="0" w:type="auto"/>
            <w:hideMark/>
          </w:tcPr>
          <w:p w14:paraId="02A30FD0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 xml:space="preserve">Enables </w:t>
            </w: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mechanistic interpretability</w:t>
            </w: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, representation probing, gradient-based adversarial attacks, and targeted fine-tuning.</w:t>
            </w:r>
          </w:p>
        </w:tc>
      </w:tr>
      <w:tr w:rsidR="00524800" w:rsidRPr="000F45AF" w14:paraId="18E22AE4" w14:textId="77777777" w:rsidTr="000F45AF">
        <w:tc>
          <w:tcPr>
            <w:tcW w:w="0" w:type="auto"/>
            <w:hideMark/>
          </w:tcPr>
          <w:p w14:paraId="227CD7F2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Outside-the-Box Audits</w:t>
            </w:r>
          </w:p>
        </w:tc>
        <w:tc>
          <w:tcPr>
            <w:tcW w:w="0" w:type="auto"/>
            <w:hideMark/>
          </w:tcPr>
          <w:p w14:paraId="2A7530E3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Access to development methodology, training data, code, deployment logs, and internal audit reports.</w:t>
            </w:r>
          </w:p>
        </w:tc>
        <w:tc>
          <w:tcPr>
            <w:tcW w:w="0" w:type="auto"/>
            <w:hideMark/>
          </w:tcPr>
          <w:p w14:paraId="6CE1435D" w14:textId="77777777" w:rsidR="00524800" w:rsidRPr="000F45AF" w:rsidRDefault="00524800" w:rsidP="00524800">
            <w:pPr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</w:pPr>
            <w:r w:rsidRPr="000F45AF">
              <w:rPr>
                <w:rFonts w:ascii="Aptos" w:eastAsia="Times New Roman" w:hAnsi="Aptos" w:cs="Times New Roman"/>
                <w:kern w:val="0"/>
                <w:sz w:val="24"/>
                <w:szCs w:val="24"/>
                <w:lang w:eastAsia="en-IN"/>
                <w14:ligatures w14:val="none"/>
              </w:rPr>
              <w:t>Allows auditors to scrutinize the development lifecycle, verify risk reporting, and design targeted safety evaluations.</w:t>
            </w:r>
          </w:p>
        </w:tc>
      </w:tr>
    </w:tbl>
    <w:p w14:paraId="37943A14" w14:textId="77777777" w:rsidR="00524800" w:rsidRPr="000F45AF" w:rsidRDefault="00524800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</w:pP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Policy Conclusion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: External audits of frontier AI systems require both </w:t>
      </w:r>
      <w:r w:rsidRPr="000F45AF">
        <w:rPr>
          <w:rFonts w:ascii="Aptos" w:eastAsia="Times New Roman" w:hAnsi="Aptos" w:cs="Times New Roman"/>
          <w:b/>
          <w:bCs/>
          <w:kern w:val="0"/>
          <w:sz w:val="24"/>
          <w:szCs w:val="24"/>
          <w:lang w:eastAsia="en-IN"/>
          <w14:ligatures w14:val="none"/>
        </w:rPr>
        <w:t>white-box and outside-the-box access</w:t>
      </w:r>
      <w:r w:rsidRPr="000F45AF">
        <w:rPr>
          <w:rFonts w:ascii="Aptos" w:eastAsia="Times New Roman" w:hAnsi="Aptos" w:cs="Times New Roman"/>
          <w:kern w:val="0"/>
          <w:sz w:val="24"/>
          <w:szCs w:val="24"/>
          <w:lang w:eastAsia="en-IN"/>
          <w14:ligatures w14:val="none"/>
        </w:rPr>
        <w:t xml:space="preserve"> to deliver rigorous safety verification.</w:t>
      </w:r>
    </w:p>
    <w:p w14:paraId="44A092DE" w14:textId="77777777" w:rsidR="00533A0F" w:rsidRDefault="00533A0F">
      <w:pPr>
        <w:rPr>
          <w:rFonts w:ascii="Aptos" w:hAnsi="Aptos"/>
        </w:rPr>
      </w:pPr>
    </w:p>
    <w:p w14:paraId="2DD8249A" w14:textId="77777777" w:rsidR="00533A0F" w:rsidRPr="000F45AF" w:rsidRDefault="00533A0F">
      <w:pPr>
        <w:rPr>
          <w:rFonts w:ascii="Aptos" w:hAnsi="Aptos"/>
        </w:rPr>
      </w:pPr>
    </w:p>
    <w:sectPr w:rsidR="00533A0F" w:rsidRPr="000F45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0955D" w14:textId="77777777" w:rsidR="004A4F86" w:rsidRDefault="004A4F86" w:rsidP="001F1335">
      <w:pPr>
        <w:spacing w:after="0" w:line="240" w:lineRule="auto"/>
      </w:pPr>
      <w:r>
        <w:separator/>
      </w:r>
    </w:p>
  </w:endnote>
  <w:endnote w:type="continuationSeparator" w:id="0">
    <w:p w14:paraId="2966336B" w14:textId="77777777" w:rsidR="004A4F86" w:rsidRDefault="004A4F86" w:rsidP="001F13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7D411" w14:textId="77777777" w:rsidR="004A4F86" w:rsidRDefault="004A4F86" w:rsidP="001F1335">
      <w:pPr>
        <w:spacing w:after="0" w:line="240" w:lineRule="auto"/>
      </w:pPr>
      <w:r>
        <w:separator/>
      </w:r>
    </w:p>
  </w:footnote>
  <w:footnote w:type="continuationSeparator" w:id="0">
    <w:p w14:paraId="367D126E" w14:textId="77777777" w:rsidR="004A4F86" w:rsidRDefault="004A4F86" w:rsidP="001F133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32CEB"/>
    <w:multiLevelType w:val="multilevel"/>
    <w:tmpl w:val="DF78B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73582F"/>
    <w:multiLevelType w:val="multilevel"/>
    <w:tmpl w:val="B0BA67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DC1DDA"/>
    <w:multiLevelType w:val="multilevel"/>
    <w:tmpl w:val="F600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C3E1F"/>
    <w:multiLevelType w:val="multilevel"/>
    <w:tmpl w:val="EFEAA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DBC1B17"/>
    <w:multiLevelType w:val="multilevel"/>
    <w:tmpl w:val="02CC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F441D"/>
    <w:multiLevelType w:val="multilevel"/>
    <w:tmpl w:val="7FECF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B8114C"/>
    <w:multiLevelType w:val="multilevel"/>
    <w:tmpl w:val="8152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BA362B0"/>
    <w:multiLevelType w:val="multilevel"/>
    <w:tmpl w:val="AE4A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CB800AE"/>
    <w:multiLevelType w:val="multilevel"/>
    <w:tmpl w:val="7F18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1600B4C"/>
    <w:multiLevelType w:val="multilevel"/>
    <w:tmpl w:val="249AA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8D760B"/>
    <w:multiLevelType w:val="multilevel"/>
    <w:tmpl w:val="8FF6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53803B1"/>
    <w:multiLevelType w:val="multilevel"/>
    <w:tmpl w:val="88E2A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B06DAB"/>
    <w:multiLevelType w:val="multilevel"/>
    <w:tmpl w:val="172C6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436D92"/>
    <w:multiLevelType w:val="multilevel"/>
    <w:tmpl w:val="80BE9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9A01732"/>
    <w:multiLevelType w:val="multilevel"/>
    <w:tmpl w:val="32241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C52301"/>
    <w:multiLevelType w:val="multilevel"/>
    <w:tmpl w:val="10A0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B80058B"/>
    <w:multiLevelType w:val="multilevel"/>
    <w:tmpl w:val="C930E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05A1F84"/>
    <w:multiLevelType w:val="multilevel"/>
    <w:tmpl w:val="9208D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E8693D"/>
    <w:multiLevelType w:val="multilevel"/>
    <w:tmpl w:val="1B68E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AD027C"/>
    <w:multiLevelType w:val="multilevel"/>
    <w:tmpl w:val="FE607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BD449C"/>
    <w:multiLevelType w:val="multilevel"/>
    <w:tmpl w:val="D3BE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786283"/>
    <w:multiLevelType w:val="multilevel"/>
    <w:tmpl w:val="32404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F55FB"/>
    <w:multiLevelType w:val="multilevel"/>
    <w:tmpl w:val="7AB2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5B0D4F"/>
    <w:multiLevelType w:val="multilevel"/>
    <w:tmpl w:val="845C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DE47289"/>
    <w:multiLevelType w:val="multilevel"/>
    <w:tmpl w:val="A680E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634E87"/>
    <w:multiLevelType w:val="multilevel"/>
    <w:tmpl w:val="8A905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3A05D9"/>
    <w:multiLevelType w:val="multilevel"/>
    <w:tmpl w:val="23C0C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802FB1"/>
    <w:multiLevelType w:val="multilevel"/>
    <w:tmpl w:val="87A8D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0E7410"/>
    <w:multiLevelType w:val="multilevel"/>
    <w:tmpl w:val="C1683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BC2264"/>
    <w:multiLevelType w:val="multilevel"/>
    <w:tmpl w:val="0C86B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0F39C9"/>
    <w:multiLevelType w:val="multilevel"/>
    <w:tmpl w:val="4506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2113C"/>
    <w:multiLevelType w:val="multilevel"/>
    <w:tmpl w:val="B5841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73085846"/>
    <w:multiLevelType w:val="multilevel"/>
    <w:tmpl w:val="80269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7800058">
    <w:abstractNumId w:val="24"/>
  </w:num>
  <w:num w:numId="2" w16cid:durableId="1134130337">
    <w:abstractNumId w:val="12"/>
  </w:num>
  <w:num w:numId="3" w16cid:durableId="345789588">
    <w:abstractNumId w:val="11"/>
  </w:num>
  <w:num w:numId="4" w16cid:durableId="502866726">
    <w:abstractNumId w:val="29"/>
  </w:num>
  <w:num w:numId="5" w16cid:durableId="1366056015">
    <w:abstractNumId w:val="13"/>
  </w:num>
  <w:num w:numId="6" w16cid:durableId="1420444461">
    <w:abstractNumId w:val="0"/>
  </w:num>
  <w:num w:numId="7" w16cid:durableId="1472819188">
    <w:abstractNumId w:val="23"/>
  </w:num>
  <w:num w:numId="8" w16cid:durableId="2127499999">
    <w:abstractNumId w:val="10"/>
  </w:num>
  <w:num w:numId="9" w16cid:durableId="415127859">
    <w:abstractNumId w:val="7"/>
  </w:num>
  <w:num w:numId="10" w16cid:durableId="362247267">
    <w:abstractNumId w:val="19"/>
  </w:num>
  <w:num w:numId="11" w16cid:durableId="748770957">
    <w:abstractNumId w:val="26"/>
  </w:num>
  <w:num w:numId="12" w16cid:durableId="1333069425">
    <w:abstractNumId w:val="9"/>
  </w:num>
  <w:num w:numId="13" w16cid:durableId="646056151">
    <w:abstractNumId w:val="21"/>
  </w:num>
  <w:num w:numId="14" w16cid:durableId="1717927494">
    <w:abstractNumId w:val="25"/>
  </w:num>
  <w:num w:numId="15" w16cid:durableId="450439624">
    <w:abstractNumId w:val="14"/>
  </w:num>
  <w:num w:numId="16" w16cid:durableId="590744595">
    <w:abstractNumId w:val="15"/>
  </w:num>
  <w:num w:numId="17" w16cid:durableId="698972662">
    <w:abstractNumId w:val="28"/>
  </w:num>
  <w:num w:numId="18" w16cid:durableId="938299091">
    <w:abstractNumId w:val="16"/>
  </w:num>
  <w:num w:numId="19" w16cid:durableId="2017540610">
    <w:abstractNumId w:val="22"/>
  </w:num>
  <w:num w:numId="20" w16cid:durableId="1370105934">
    <w:abstractNumId w:val="17"/>
  </w:num>
  <w:num w:numId="21" w16cid:durableId="1592157310">
    <w:abstractNumId w:val="31"/>
  </w:num>
  <w:num w:numId="22" w16cid:durableId="95447304">
    <w:abstractNumId w:val="2"/>
  </w:num>
  <w:num w:numId="23" w16cid:durableId="905578397">
    <w:abstractNumId w:val="6"/>
  </w:num>
  <w:num w:numId="24" w16cid:durableId="150410447">
    <w:abstractNumId w:val="20"/>
  </w:num>
  <w:num w:numId="25" w16cid:durableId="2128086438">
    <w:abstractNumId w:val="4"/>
  </w:num>
  <w:num w:numId="26" w16cid:durableId="108280086">
    <w:abstractNumId w:val="4"/>
    <w:lvlOverride w:ilvl="1">
      <w:lvl w:ilvl="1">
        <w:numFmt w:val="decimal"/>
        <w:lvlText w:val="%2."/>
        <w:lvlJc w:val="left"/>
      </w:lvl>
    </w:lvlOverride>
  </w:num>
  <w:num w:numId="27" w16cid:durableId="1829899510">
    <w:abstractNumId w:val="5"/>
  </w:num>
  <w:num w:numId="28" w16cid:durableId="1131437916">
    <w:abstractNumId w:val="27"/>
  </w:num>
  <w:num w:numId="29" w16cid:durableId="520556908">
    <w:abstractNumId w:val="8"/>
  </w:num>
  <w:num w:numId="30" w16cid:durableId="1711342314">
    <w:abstractNumId w:val="3"/>
  </w:num>
  <w:num w:numId="31" w16cid:durableId="1053583870">
    <w:abstractNumId w:val="1"/>
  </w:num>
  <w:num w:numId="32" w16cid:durableId="1067919311">
    <w:abstractNumId w:val="32"/>
  </w:num>
  <w:num w:numId="33" w16cid:durableId="1629047705">
    <w:abstractNumId w:val="18"/>
  </w:num>
  <w:num w:numId="34" w16cid:durableId="892739043">
    <w:abstractNumId w:val="30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4800"/>
    <w:rsid w:val="000F45AF"/>
    <w:rsid w:val="00106AB9"/>
    <w:rsid w:val="0013115D"/>
    <w:rsid w:val="001F1335"/>
    <w:rsid w:val="001F5B9E"/>
    <w:rsid w:val="001F7936"/>
    <w:rsid w:val="00250D64"/>
    <w:rsid w:val="00277A7B"/>
    <w:rsid w:val="004A4F86"/>
    <w:rsid w:val="00524800"/>
    <w:rsid w:val="00533A0F"/>
    <w:rsid w:val="007926B1"/>
    <w:rsid w:val="00850EBE"/>
    <w:rsid w:val="008B14C7"/>
    <w:rsid w:val="0092361C"/>
    <w:rsid w:val="009C5FA5"/>
    <w:rsid w:val="00A41735"/>
    <w:rsid w:val="00A54BDA"/>
    <w:rsid w:val="00A723B6"/>
    <w:rsid w:val="00C145CC"/>
    <w:rsid w:val="00C62E52"/>
    <w:rsid w:val="00DB097E"/>
    <w:rsid w:val="00EC33A8"/>
    <w:rsid w:val="00F27D7B"/>
    <w:rsid w:val="00FB4E77"/>
    <w:rsid w:val="00FE6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4BEA6"/>
  <w15:chartTrackingRefBased/>
  <w15:docId w15:val="{866671DA-F383-4319-98AC-AAC483F8E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480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480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8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48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480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480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480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480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48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480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480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F45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50EB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0E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1F1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1335"/>
  </w:style>
  <w:style w:type="paragraph" w:styleId="Footer">
    <w:name w:val="footer"/>
    <w:basedOn w:val="Normal"/>
    <w:link w:val="FooterChar"/>
    <w:uiPriority w:val="99"/>
    <w:unhideWhenUsed/>
    <w:rsid w:val="001F13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13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319</TotalTime>
  <Pages>16</Pages>
  <Words>4251</Words>
  <Characters>24237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Shini Sathish</dc:creator>
  <cp:keywords/>
  <dc:description/>
  <cp:lastModifiedBy>Shini Sathish</cp:lastModifiedBy>
  <cp:revision>1</cp:revision>
  <dcterms:created xsi:type="dcterms:W3CDTF">2026-10-08T14:02:00Z</dcterms:created>
  <dcterms:modified xsi:type="dcterms:W3CDTF">2026-10-12T02:28:00Z</dcterms:modified>
</cp:coreProperties>
</file>