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074180E" w14:textId="77777777" w:rsidR="00C11471" w:rsidRPr="00C11471" w:rsidRDefault="00C11471" w:rsidP="00C11471">
      <w:pPr>
        <w:spacing w:after="240"/>
        <w:rPr>
          <w:rFonts w:ascii="Times" w:eastAsia="Times New Roman" w:hAnsi="Times" w:cs="Times New Roman"/>
          <w:sz w:val="20"/>
          <w:szCs w:val="20"/>
        </w:rPr>
      </w:pPr>
      <w:r>
        <w:rPr>
          <w:rFonts w:ascii="Times" w:eastAsia="Times New Roman" w:hAnsi="Times" w:cs="Times New Roman"/>
          <w:noProof/>
          <w:sz w:val="20"/>
          <w:szCs w:val="20"/>
        </w:rPr>
        <w:drawing>
          <wp:inline distT="0" distB="0" distL="0" distR="0" wp14:anchorId="1668E235" wp14:editId="50BABF67">
            <wp:extent cx="5941553" cy="916940"/>
            <wp:effectExtent l="0" t="0" r="2540" b="0"/>
            <wp:docPr id="1" name="internal-source-marker_0.25459784633190385" descr="https://lh3.googleusercontent.com/BrVKQcEaHKrmZWhGC1QYsRTqDUffp2LFlRimPaAP1jgMpOVgTIqUOPOa0NNmbD1aS4-Wh6di2ULQBx1MGbmr2IVoLJhz5eSQpP1Jg8f1FzAwqGBd3h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nal-source-marker_0.25459784633190385" descr="https://lh3.googleusercontent.com/BrVKQcEaHKrmZWhGC1QYsRTqDUffp2LFlRimPaAP1jgMpOVgTIqUOPOa0NNmbD1aS4-Wh6di2ULQBx1MGbmr2IVoLJhz5eSQpP1Jg8f1FzAwqGBd3h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7936" cy="917925"/>
                    </a:xfrm>
                    <a:prstGeom prst="rect">
                      <a:avLst/>
                    </a:prstGeom>
                    <a:noFill/>
                    <a:ln>
                      <a:noFill/>
                    </a:ln>
                  </pic:spPr>
                </pic:pic>
              </a:graphicData>
            </a:graphic>
          </wp:inline>
        </w:drawing>
      </w:r>
    </w:p>
    <w:p w14:paraId="20CB85FD" w14:textId="77777777" w:rsidR="006D2843" w:rsidRDefault="006D2843">
      <w:pPr>
        <w:pStyle w:val="TOC1"/>
        <w:tabs>
          <w:tab w:val="right" w:leader="dot" w:pos="8630"/>
        </w:tabs>
        <w:rPr>
          <w:b w:val="0"/>
          <w:noProof/>
          <w:lang w:eastAsia="ja-JP"/>
        </w:rPr>
      </w:pPr>
      <w:r>
        <w:rPr>
          <w:bCs/>
        </w:rPr>
        <w:fldChar w:fldCharType="begin"/>
      </w:r>
      <w:r>
        <w:rPr>
          <w:bCs/>
        </w:rPr>
        <w:instrText xml:space="preserve"> TOC \o "1-3" </w:instrText>
      </w:r>
      <w:r>
        <w:rPr>
          <w:bCs/>
        </w:rPr>
        <w:fldChar w:fldCharType="separate"/>
      </w:r>
      <w:r>
        <w:rPr>
          <w:noProof/>
        </w:rPr>
        <w:t>Bloominglabs Incorporated Response to RFI</w:t>
      </w:r>
      <w:r>
        <w:rPr>
          <w:noProof/>
        </w:rPr>
        <w:tab/>
      </w:r>
      <w:r>
        <w:rPr>
          <w:noProof/>
        </w:rPr>
        <w:fldChar w:fldCharType="begin"/>
      </w:r>
      <w:r>
        <w:rPr>
          <w:noProof/>
        </w:rPr>
        <w:instrText xml:space="preserve"> PAGEREF _Toc221161815 \h </w:instrText>
      </w:r>
      <w:r>
        <w:rPr>
          <w:noProof/>
        </w:rPr>
      </w:r>
      <w:r>
        <w:rPr>
          <w:noProof/>
        </w:rPr>
        <w:fldChar w:fldCharType="separate"/>
      </w:r>
      <w:r w:rsidR="00173E5B">
        <w:rPr>
          <w:noProof/>
        </w:rPr>
        <w:t>2</w:t>
      </w:r>
      <w:r>
        <w:rPr>
          <w:noProof/>
        </w:rPr>
        <w:fldChar w:fldCharType="end"/>
      </w:r>
    </w:p>
    <w:p w14:paraId="3ADFF787" w14:textId="77777777" w:rsidR="006D2843" w:rsidRDefault="006D2843">
      <w:pPr>
        <w:pStyle w:val="TOC2"/>
        <w:tabs>
          <w:tab w:val="right" w:leader="dot" w:pos="8630"/>
        </w:tabs>
        <w:rPr>
          <w:b w:val="0"/>
          <w:noProof/>
          <w:sz w:val="24"/>
          <w:szCs w:val="24"/>
          <w:lang w:eastAsia="ja-JP"/>
        </w:rPr>
      </w:pPr>
      <w:r>
        <w:rPr>
          <w:noProof/>
        </w:rPr>
        <w:t>About Bloominglabs</w:t>
      </w:r>
      <w:r>
        <w:rPr>
          <w:noProof/>
        </w:rPr>
        <w:tab/>
      </w:r>
      <w:r>
        <w:rPr>
          <w:noProof/>
        </w:rPr>
        <w:fldChar w:fldCharType="begin"/>
      </w:r>
      <w:r>
        <w:rPr>
          <w:noProof/>
        </w:rPr>
        <w:instrText xml:space="preserve"> PAGEREF _Toc221161816 \h </w:instrText>
      </w:r>
      <w:r>
        <w:rPr>
          <w:noProof/>
        </w:rPr>
      </w:r>
      <w:r>
        <w:rPr>
          <w:noProof/>
        </w:rPr>
        <w:fldChar w:fldCharType="separate"/>
      </w:r>
      <w:r w:rsidR="00173E5B">
        <w:rPr>
          <w:noProof/>
        </w:rPr>
        <w:t>2</w:t>
      </w:r>
      <w:r>
        <w:rPr>
          <w:noProof/>
        </w:rPr>
        <w:fldChar w:fldCharType="end"/>
      </w:r>
    </w:p>
    <w:p w14:paraId="3D27CDDC" w14:textId="77777777" w:rsidR="006D2843" w:rsidRDefault="006D2843">
      <w:pPr>
        <w:pStyle w:val="TOC2"/>
        <w:tabs>
          <w:tab w:val="right" w:leader="dot" w:pos="8630"/>
        </w:tabs>
        <w:rPr>
          <w:b w:val="0"/>
          <w:noProof/>
          <w:sz w:val="24"/>
          <w:szCs w:val="24"/>
          <w:lang w:eastAsia="ja-JP"/>
        </w:rPr>
      </w:pPr>
      <w:r>
        <w:rPr>
          <w:noProof/>
        </w:rPr>
        <w:t>How We Benefit the Bloomington Community</w:t>
      </w:r>
      <w:r>
        <w:rPr>
          <w:noProof/>
        </w:rPr>
        <w:tab/>
      </w:r>
      <w:r>
        <w:rPr>
          <w:noProof/>
        </w:rPr>
        <w:fldChar w:fldCharType="begin"/>
      </w:r>
      <w:r>
        <w:rPr>
          <w:noProof/>
        </w:rPr>
        <w:instrText xml:space="preserve"> PAGEREF _Toc221161817 \h </w:instrText>
      </w:r>
      <w:r>
        <w:rPr>
          <w:noProof/>
        </w:rPr>
      </w:r>
      <w:r>
        <w:rPr>
          <w:noProof/>
        </w:rPr>
        <w:fldChar w:fldCharType="separate"/>
      </w:r>
      <w:r w:rsidR="00173E5B">
        <w:rPr>
          <w:noProof/>
        </w:rPr>
        <w:t>3</w:t>
      </w:r>
      <w:r>
        <w:rPr>
          <w:noProof/>
        </w:rPr>
        <w:fldChar w:fldCharType="end"/>
      </w:r>
    </w:p>
    <w:p w14:paraId="3B114644" w14:textId="77777777" w:rsidR="006D2843" w:rsidRDefault="006D2843">
      <w:pPr>
        <w:pStyle w:val="TOC2"/>
        <w:tabs>
          <w:tab w:val="right" w:leader="dot" w:pos="8630"/>
        </w:tabs>
        <w:rPr>
          <w:b w:val="0"/>
          <w:noProof/>
          <w:sz w:val="24"/>
          <w:szCs w:val="24"/>
          <w:lang w:eastAsia="ja-JP"/>
        </w:rPr>
      </w:pPr>
      <w:r>
        <w:rPr>
          <w:noProof/>
        </w:rPr>
        <w:t>How The Firehouse Will Help Bloominglabs Achieve its Goals and Better Serve Bloomington</w:t>
      </w:r>
      <w:r>
        <w:rPr>
          <w:noProof/>
        </w:rPr>
        <w:tab/>
      </w:r>
      <w:r>
        <w:rPr>
          <w:noProof/>
        </w:rPr>
        <w:fldChar w:fldCharType="begin"/>
      </w:r>
      <w:r>
        <w:rPr>
          <w:noProof/>
        </w:rPr>
        <w:instrText xml:space="preserve"> PAGEREF _Toc221161818 \h </w:instrText>
      </w:r>
      <w:r>
        <w:rPr>
          <w:noProof/>
        </w:rPr>
      </w:r>
      <w:r>
        <w:rPr>
          <w:noProof/>
        </w:rPr>
        <w:fldChar w:fldCharType="separate"/>
      </w:r>
      <w:r w:rsidR="00173E5B">
        <w:rPr>
          <w:noProof/>
        </w:rPr>
        <w:t>4</w:t>
      </w:r>
      <w:r>
        <w:rPr>
          <w:noProof/>
        </w:rPr>
        <w:fldChar w:fldCharType="end"/>
      </w:r>
    </w:p>
    <w:p w14:paraId="20C17446" w14:textId="77777777" w:rsidR="006D2843" w:rsidRDefault="006D2843">
      <w:pPr>
        <w:pStyle w:val="TOC2"/>
        <w:tabs>
          <w:tab w:val="right" w:leader="dot" w:pos="8630"/>
        </w:tabs>
        <w:rPr>
          <w:b w:val="0"/>
          <w:noProof/>
          <w:sz w:val="24"/>
          <w:szCs w:val="24"/>
          <w:lang w:eastAsia="ja-JP"/>
        </w:rPr>
      </w:pPr>
      <w:r>
        <w:rPr>
          <w:noProof/>
        </w:rPr>
        <w:t>Organizational Structure</w:t>
      </w:r>
      <w:r>
        <w:rPr>
          <w:noProof/>
        </w:rPr>
        <w:tab/>
      </w:r>
      <w:r>
        <w:rPr>
          <w:noProof/>
        </w:rPr>
        <w:fldChar w:fldCharType="begin"/>
      </w:r>
      <w:r>
        <w:rPr>
          <w:noProof/>
        </w:rPr>
        <w:instrText xml:space="preserve"> PAGEREF _Toc221161819 \h </w:instrText>
      </w:r>
      <w:r>
        <w:rPr>
          <w:noProof/>
        </w:rPr>
      </w:r>
      <w:r>
        <w:rPr>
          <w:noProof/>
        </w:rPr>
        <w:fldChar w:fldCharType="separate"/>
      </w:r>
      <w:r w:rsidR="00173E5B">
        <w:rPr>
          <w:noProof/>
        </w:rPr>
        <w:t>5</w:t>
      </w:r>
      <w:r>
        <w:rPr>
          <w:noProof/>
        </w:rPr>
        <w:fldChar w:fldCharType="end"/>
      </w:r>
    </w:p>
    <w:p w14:paraId="3896658A" w14:textId="77777777" w:rsidR="006D2843" w:rsidRDefault="006D2843">
      <w:pPr>
        <w:pStyle w:val="TOC2"/>
        <w:tabs>
          <w:tab w:val="right" w:leader="dot" w:pos="8630"/>
        </w:tabs>
        <w:rPr>
          <w:b w:val="0"/>
          <w:noProof/>
          <w:sz w:val="24"/>
          <w:szCs w:val="24"/>
          <w:lang w:eastAsia="ja-JP"/>
        </w:rPr>
      </w:pPr>
      <w:r>
        <w:rPr>
          <w:noProof/>
        </w:rPr>
        <w:t>Building Use and Organization Plan</w:t>
      </w:r>
      <w:r>
        <w:rPr>
          <w:noProof/>
        </w:rPr>
        <w:tab/>
      </w:r>
      <w:r>
        <w:rPr>
          <w:noProof/>
        </w:rPr>
        <w:fldChar w:fldCharType="begin"/>
      </w:r>
      <w:r>
        <w:rPr>
          <w:noProof/>
        </w:rPr>
        <w:instrText xml:space="preserve"> PAGEREF _Toc221161820 \h </w:instrText>
      </w:r>
      <w:r>
        <w:rPr>
          <w:noProof/>
        </w:rPr>
      </w:r>
      <w:r>
        <w:rPr>
          <w:noProof/>
        </w:rPr>
        <w:fldChar w:fldCharType="separate"/>
      </w:r>
      <w:r w:rsidR="00173E5B">
        <w:rPr>
          <w:noProof/>
        </w:rPr>
        <w:t>6</w:t>
      </w:r>
      <w:r>
        <w:rPr>
          <w:noProof/>
        </w:rPr>
        <w:fldChar w:fldCharType="end"/>
      </w:r>
    </w:p>
    <w:p w14:paraId="7CC23D3D" w14:textId="77777777" w:rsidR="006D2843" w:rsidRDefault="006D2843">
      <w:pPr>
        <w:pStyle w:val="TOC2"/>
        <w:tabs>
          <w:tab w:val="right" w:leader="dot" w:pos="8630"/>
        </w:tabs>
        <w:rPr>
          <w:b w:val="0"/>
          <w:noProof/>
          <w:sz w:val="24"/>
          <w:szCs w:val="24"/>
          <w:lang w:eastAsia="ja-JP"/>
        </w:rPr>
      </w:pPr>
      <w:r>
        <w:rPr>
          <w:noProof/>
        </w:rPr>
        <w:t>Building renovation needs</w:t>
      </w:r>
      <w:r>
        <w:rPr>
          <w:noProof/>
        </w:rPr>
        <w:tab/>
      </w:r>
      <w:r>
        <w:rPr>
          <w:noProof/>
        </w:rPr>
        <w:fldChar w:fldCharType="begin"/>
      </w:r>
      <w:r>
        <w:rPr>
          <w:noProof/>
        </w:rPr>
        <w:instrText xml:space="preserve"> PAGEREF _Toc221161821 \h </w:instrText>
      </w:r>
      <w:r>
        <w:rPr>
          <w:noProof/>
        </w:rPr>
      </w:r>
      <w:r>
        <w:rPr>
          <w:noProof/>
        </w:rPr>
        <w:fldChar w:fldCharType="separate"/>
      </w:r>
      <w:r w:rsidR="00173E5B">
        <w:rPr>
          <w:noProof/>
        </w:rPr>
        <w:t>6</w:t>
      </w:r>
      <w:r>
        <w:rPr>
          <w:noProof/>
        </w:rPr>
        <w:fldChar w:fldCharType="end"/>
      </w:r>
    </w:p>
    <w:p w14:paraId="42B452C2" w14:textId="77777777" w:rsidR="006D2843" w:rsidRDefault="006D2843">
      <w:pPr>
        <w:pStyle w:val="TOC2"/>
        <w:tabs>
          <w:tab w:val="right" w:leader="dot" w:pos="8630"/>
        </w:tabs>
        <w:rPr>
          <w:b w:val="0"/>
          <w:noProof/>
          <w:sz w:val="24"/>
          <w:szCs w:val="24"/>
          <w:lang w:eastAsia="ja-JP"/>
        </w:rPr>
      </w:pPr>
      <w:r>
        <w:rPr>
          <w:noProof/>
        </w:rPr>
        <w:t>Financial Plan</w:t>
      </w:r>
      <w:r>
        <w:rPr>
          <w:noProof/>
        </w:rPr>
        <w:tab/>
      </w:r>
      <w:r>
        <w:rPr>
          <w:noProof/>
        </w:rPr>
        <w:fldChar w:fldCharType="begin"/>
      </w:r>
      <w:r>
        <w:rPr>
          <w:noProof/>
        </w:rPr>
        <w:instrText xml:space="preserve"> PAGEREF _Toc221161822 \h </w:instrText>
      </w:r>
      <w:r>
        <w:rPr>
          <w:noProof/>
        </w:rPr>
      </w:r>
      <w:r>
        <w:rPr>
          <w:noProof/>
        </w:rPr>
        <w:fldChar w:fldCharType="separate"/>
      </w:r>
      <w:r w:rsidR="00173E5B">
        <w:rPr>
          <w:noProof/>
        </w:rPr>
        <w:t>7</w:t>
      </w:r>
      <w:r>
        <w:rPr>
          <w:noProof/>
        </w:rPr>
        <w:fldChar w:fldCharType="end"/>
      </w:r>
    </w:p>
    <w:p w14:paraId="1AD7B139" w14:textId="77777777" w:rsidR="006D2843" w:rsidRDefault="006D2843">
      <w:pPr>
        <w:pStyle w:val="TOC2"/>
        <w:tabs>
          <w:tab w:val="right" w:leader="dot" w:pos="8630"/>
        </w:tabs>
        <w:rPr>
          <w:b w:val="0"/>
          <w:noProof/>
          <w:sz w:val="24"/>
          <w:szCs w:val="24"/>
          <w:lang w:eastAsia="ja-JP"/>
        </w:rPr>
      </w:pPr>
      <w:r>
        <w:rPr>
          <w:noProof/>
        </w:rPr>
        <w:t>Timeline</w:t>
      </w:r>
      <w:r>
        <w:rPr>
          <w:noProof/>
        </w:rPr>
        <w:tab/>
      </w:r>
      <w:r>
        <w:rPr>
          <w:noProof/>
        </w:rPr>
        <w:fldChar w:fldCharType="begin"/>
      </w:r>
      <w:r>
        <w:rPr>
          <w:noProof/>
        </w:rPr>
        <w:instrText xml:space="preserve"> PAGEREF _Toc221161823 \h </w:instrText>
      </w:r>
      <w:r>
        <w:rPr>
          <w:noProof/>
        </w:rPr>
      </w:r>
      <w:r>
        <w:rPr>
          <w:noProof/>
        </w:rPr>
        <w:fldChar w:fldCharType="separate"/>
      </w:r>
      <w:r w:rsidR="00173E5B">
        <w:rPr>
          <w:noProof/>
        </w:rPr>
        <w:t>8</w:t>
      </w:r>
      <w:r>
        <w:rPr>
          <w:noProof/>
        </w:rPr>
        <w:fldChar w:fldCharType="end"/>
      </w:r>
    </w:p>
    <w:p w14:paraId="5FB69BE4" w14:textId="77777777" w:rsidR="006D2843" w:rsidRDefault="006D2843">
      <w:pPr>
        <w:pStyle w:val="TOC2"/>
        <w:tabs>
          <w:tab w:val="right" w:leader="dot" w:pos="8630"/>
        </w:tabs>
        <w:rPr>
          <w:b w:val="0"/>
          <w:noProof/>
          <w:sz w:val="24"/>
          <w:szCs w:val="24"/>
          <w:lang w:eastAsia="ja-JP"/>
        </w:rPr>
      </w:pPr>
      <w:r>
        <w:rPr>
          <w:noProof/>
        </w:rPr>
        <w:t>Statement of Management Qualifications</w:t>
      </w:r>
      <w:r>
        <w:rPr>
          <w:noProof/>
        </w:rPr>
        <w:tab/>
      </w:r>
      <w:r>
        <w:rPr>
          <w:noProof/>
        </w:rPr>
        <w:fldChar w:fldCharType="begin"/>
      </w:r>
      <w:r>
        <w:rPr>
          <w:noProof/>
        </w:rPr>
        <w:instrText xml:space="preserve"> PAGEREF _Toc221161824 \h </w:instrText>
      </w:r>
      <w:r>
        <w:rPr>
          <w:noProof/>
        </w:rPr>
      </w:r>
      <w:r>
        <w:rPr>
          <w:noProof/>
        </w:rPr>
        <w:fldChar w:fldCharType="separate"/>
      </w:r>
      <w:r w:rsidR="00173E5B">
        <w:rPr>
          <w:noProof/>
        </w:rPr>
        <w:t>8</w:t>
      </w:r>
      <w:r>
        <w:rPr>
          <w:noProof/>
        </w:rPr>
        <w:fldChar w:fldCharType="end"/>
      </w:r>
    </w:p>
    <w:p w14:paraId="7B875EE7" w14:textId="77777777" w:rsidR="006D2843" w:rsidRDefault="006D2843">
      <w:pPr>
        <w:pStyle w:val="TOC2"/>
        <w:tabs>
          <w:tab w:val="right" w:leader="dot" w:pos="8630"/>
        </w:tabs>
        <w:rPr>
          <w:b w:val="0"/>
          <w:noProof/>
          <w:sz w:val="24"/>
          <w:szCs w:val="24"/>
          <w:lang w:eastAsia="ja-JP"/>
        </w:rPr>
      </w:pPr>
      <w:r>
        <w:rPr>
          <w:noProof/>
        </w:rPr>
        <w:t>Authorized Signature</w:t>
      </w:r>
      <w:r>
        <w:rPr>
          <w:noProof/>
        </w:rPr>
        <w:tab/>
      </w:r>
      <w:r>
        <w:rPr>
          <w:noProof/>
        </w:rPr>
        <w:fldChar w:fldCharType="begin"/>
      </w:r>
      <w:r>
        <w:rPr>
          <w:noProof/>
        </w:rPr>
        <w:instrText xml:space="preserve"> PAGEREF _Toc221161825 \h </w:instrText>
      </w:r>
      <w:r>
        <w:rPr>
          <w:noProof/>
        </w:rPr>
      </w:r>
      <w:r>
        <w:rPr>
          <w:noProof/>
        </w:rPr>
        <w:fldChar w:fldCharType="separate"/>
      </w:r>
      <w:r w:rsidR="00173E5B">
        <w:rPr>
          <w:noProof/>
        </w:rPr>
        <w:t>9</w:t>
      </w:r>
      <w:r>
        <w:rPr>
          <w:noProof/>
        </w:rPr>
        <w:fldChar w:fldCharType="end"/>
      </w:r>
    </w:p>
    <w:p w14:paraId="1A526B95" w14:textId="77777777" w:rsidR="0004262F" w:rsidRDefault="006D2843" w:rsidP="00C11471">
      <w:pPr>
        <w:pStyle w:val="Heading1"/>
        <w:rPr>
          <w:rFonts w:asciiTheme="minorHAnsi" w:eastAsiaTheme="minorEastAsia" w:hAnsiTheme="minorHAnsi" w:cstheme="minorBidi"/>
          <w:bCs w:val="0"/>
          <w:color w:val="auto"/>
          <w:sz w:val="24"/>
          <w:szCs w:val="24"/>
        </w:rPr>
      </w:pPr>
      <w:r>
        <w:rPr>
          <w:rFonts w:asciiTheme="minorHAnsi" w:eastAsiaTheme="minorEastAsia" w:hAnsiTheme="minorHAnsi" w:cstheme="minorBidi"/>
          <w:bCs w:val="0"/>
          <w:color w:val="auto"/>
          <w:sz w:val="24"/>
          <w:szCs w:val="24"/>
        </w:rPr>
        <w:fldChar w:fldCharType="end"/>
      </w:r>
      <w:bookmarkStart w:id="0" w:name="_Toc221161815"/>
    </w:p>
    <w:p w14:paraId="0431E7C0" w14:textId="77777777" w:rsidR="0004262F" w:rsidRDefault="0004262F">
      <w:pPr>
        <w:rPr>
          <w:b/>
        </w:rPr>
      </w:pPr>
      <w:r>
        <w:rPr>
          <w:bCs/>
        </w:rPr>
        <w:br w:type="page"/>
      </w:r>
    </w:p>
    <w:p w14:paraId="1350C566" w14:textId="66F5F12B" w:rsidR="00C11471" w:rsidRPr="006D2843" w:rsidRDefault="00C11471" w:rsidP="00C11471">
      <w:pPr>
        <w:pStyle w:val="Heading1"/>
      </w:pPr>
      <w:r w:rsidRPr="00C11471">
        <w:lastRenderedPageBreak/>
        <w:t>Bloominglabs Incorporated Response to:</w:t>
      </w:r>
      <w:bookmarkEnd w:id="0"/>
    </w:p>
    <w:p w14:paraId="1CB188BD" w14:textId="77777777" w:rsidR="00C11471" w:rsidRPr="00C11471" w:rsidRDefault="00C11471" w:rsidP="00C11471">
      <w:pPr>
        <w:spacing w:after="240"/>
        <w:rPr>
          <w:rFonts w:ascii="Times" w:eastAsia="Times New Roman" w:hAnsi="Times" w:cs="Times New Roman"/>
          <w:sz w:val="20"/>
          <w:szCs w:val="20"/>
        </w:rPr>
      </w:pPr>
      <w:r w:rsidRPr="00C11471">
        <w:rPr>
          <w:rFonts w:ascii="Times" w:eastAsia="Times New Roman" w:hAnsi="Times" w:cs="Times New Roman"/>
          <w:sz w:val="20"/>
          <w:szCs w:val="20"/>
        </w:rPr>
        <w:br/>
      </w:r>
      <w:r w:rsidRPr="00C11471">
        <w:rPr>
          <w:rFonts w:ascii="Arial" w:eastAsia="Times New Roman" w:hAnsi="Arial" w:cs="Arial"/>
          <w:b/>
          <w:bCs/>
          <w:i/>
          <w:iCs/>
          <w:color w:val="000000"/>
          <w:sz w:val="23"/>
          <w:szCs w:val="23"/>
        </w:rPr>
        <w:t>REQUEST FOR INFORMATION Possible Adaptive Reuse of the Rogers Street Firehouse, 105 S. Rogers Street, Bloomington, Indiana</w:t>
      </w:r>
    </w:p>
    <w:p w14:paraId="61D7745A" w14:textId="77777777" w:rsidR="00C11471" w:rsidRPr="00C11471" w:rsidRDefault="00C11471" w:rsidP="00C11471">
      <w:pPr>
        <w:pStyle w:val="Heading2"/>
        <w:rPr>
          <w:rFonts w:ascii="Times" w:hAnsi="Times" w:cs="Times New Roman"/>
          <w:sz w:val="27"/>
          <w:szCs w:val="27"/>
        </w:rPr>
      </w:pPr>
      <w:bookmarkStart w:id="1" w:name="_Toc221161816"/>
      <w:r w:rsidRPr="00C11471">
        <w:t>About Bloominglabs</w:t>
      </w:r>
      <w:bookmarkEnd w:id="1"/>
    </w:p>
    <w:p w14:paraId="21979BA8" w14:textId="77777777" w:rsidR="00C11471" w:rsidRPr="00C11471" w:rsidRDefault="00C11471" w:rsidP="00C11471">
      <w:pPr>
        <w:rPr>
          <w:rFonts w:ascii="Times" w:eastAsia="Times New Roman" w:hAnsi="Times" w:cs="Times New Roman"/>
          <w:sz w:val="20"/>
          <w:szCs w:val="20"/>
        </w:rPr>
      </w:pPr>
      <w:r w:rsidRPr="00C11471">
        <w:rPr>
          <w:rFonts w:ascii="Arial" w:eastAsia="Times New Roman" w:hAnsi="Arial" w:cs="Arial"/>
          <w:color w:val="000000"/>
          <w:sz w:val="23"/>
          <w:szCs w:val="23"/>
        </w:rPr>
        <w:t>Makerspaces are cooperatives formed to establish and maintain a collaborative space where members can share tools and knowledge to build and make things. Formed in 2010, Bloominglabs is the first makerspace in Indiana and is currently one of only two active makerspaces in the state. This collectively maintained space provides members with access to tools that would otherwise be difficult or expensive to obtain individually, a workshop where members can be messy and noisy, and a place to socialize and build a community with other makers.</w:t>
      </w:r>
      <w:r w:rsidRPr="00C11471">
        <w:rPr>
          <w:rFonts w:ascii="Times" w:eastAsia="Times New Roman" w:hAnsi="Times" w:cs="Times New Roman"/>
          <w:sz w:val="20"/>
          <w:szCs w:val="20"/>
        </w:rPr>
        <w:br/>
      </w:r>
      <w:r w:rsidRPr="00C11471">
        <w:rPr>
          <w:rFonts w:ascii="Times" w:eastAsia="Times New Roman" w:hAnsi="Times" w:cs="Times New Roman"/>
          <w:sz w:val="20"/>
          <w:szCs w:val="20"/>
        </w:rPr>
        <w:br/>
      </w:r>
      <w:r w:rsidRPr="00C11471">
        <w:rPr>
          <w:rFonts w:ascii="Arial" w:eastAsia="Times New Roman" w:hAnsi="Arial" w:cs="Arial"/>
          <w:color w:val="000000"/>
          <w:sz w:val="23"/>
          <w:szCs w:val="23"/>
        </w:rPr>
        <w:t>Bloominglabs is a member-driven group, with an organizational structure referred to in the maker community as a “do-ocracy”. Members choose projects, roles, and activities for themselves, and the initiators of a project also lead and make decisions about the direction of that project. For decisions affecting all members, Bloominglabs is a flat organization where decisions are made by consensus. Bloominglabs members pay monthly dues which grants them 24/7 access to the space, storage for tools and projects, and free or reduced fees for workshops.</w:t>
      </w:r>
      <w:r w:rsidRPr="00C11471">
        <w:rPr>
          <w:rFonts w:ascii="Times" w:eastAsia="Times New Roman" w:hAnsi="Times" w:cs="Times New Roman"/>
          <w:sz w:val="20"/>
          <w:szCs w:val="20"/>
        </w:rPr>
        <w:br/>
      </w:r>
      <w:r w:rsidRPr="00C11471">
        <w:rPr>
          <w:rFonts w:ascii="Times" w:eastAsia="Times New Roman" w:hAnsi="Times" w:cs="Times New Roman"/>
          <w:sz w:val="20"/>
          <w:szCs w:val="20"/>
        </w:rPr>
        <w:br/>
      </w:r>
      <w:r w:rsidRPr="00C11471">
        <w:rPr>
          <w:rFonts w:ascii="Arial" w:eastAsia="Times New Roman" w:hAnsi="Arial" w:cs="Arial"/>
          <w:color w:val="000000"/>
          <w:sz w:val="23"/>
          <w:szCs w:val="23"/>
        </w:rPr>
        <w:t>Bloominglabs members have varied areas of expertise that include metalworking, electronics, textiles, woodworking, crafting, music, digital media, renewable energy, and engineering. We are family-friendly with members of all ages, and attract members from outside the Bloomington area. The projects built at Bloominglabs include crafts, technology, engineering, art, and science and often involve interesting intersections of those areas. Usually members work together to help each other build projects and accomplish more through collaboration than they could individually. We actively promote sustainability by repairing objects rather than discarding them and building things from recycled materials encouraging ‘upcycling’ rather than buying new.</w:t>
      </w:r>
      <w:r w:rsidRPr="00C11471">
        <w:rPr>
          <w:rFonts w:ascii="Times" w:eastAsia="Times New Roman" w:hAnsi="Times" w:cs="Times New Roman"/>
          <w:sz w:val="20"/>
          <w:szCs w:val="20"/>
        </w:rPr>
        <w:br/>
      </w:r>
      <w:r w:rsidRPr="00C11471">
        <w:rPr>
          <w:rFonts w:ascii="Times" w:eastAsia="Times New Roman" w:hAnsi="Times" w:cs="Times New Roman"/>
          <w:sz w:val="20"/>
          <w:szCs w:val="20"/>
        </w:rPr>
        <w:br/>
      </w:r>
      <w:r w:rsidRPr="00C11471">
        <w:rPr>
          <w:rFonts w:ascii="Arial" w:eastAsia="Times New Roman" w:hAnsi="Arial" w:cs="Arial"/>
          <w:color w:val="000000"/>
          <w:sz w:val="23"/>
          <w:szCs w:val="23"/>
        </w:rPr>
        <w:t>Along with collaborations among members, Bloominglabs also builds community by reaching out to the local public. We provide public workshops and classes where we share our expertise, partner with schools and learning organizations to help younger makers, and invite the public to join us in making activities at weekly open meetings. Currently Bloominglabs is planning a maker convention, called Makevention, to be held in the fall of 2013 at the Bloomington Convention Center. Local and regional makers of all kinds will be invited to demonstrate their accomplishments to the Bloomington community. Makevention will involve a wide variety of exhibits including art, technology, activities for making, craft vendors, and possibly a Lego League competition and a Power Wheels Race.</w:t>
      </w:r>
      <w:r w:rsidRPr="00C11471">
        <w:rPr>
          <w:rFonts w:ascii="Times" w:eastAsia="Times New Roman" w:hAnsi="Times" w:cs="Times New Roman"/>
          <w:sz w:val="20"/>
          <w:szCs w:val="20"/>
        </w:rPr>
        <w:br/>
      </w:r>
      <w:r w:rsidRPr="00C11471">
        <w:rPr>
          <w:rFonts w:ascii="Times" w:eastAsia="Times New Roman" w:hAnsi="Times" w:cs="Times New Roman"/>
          <w:sz w:val="20"/>
          <w:szCs w:val="20"/>
        </w:rPr>
        <w:br/>
      </w:r>
      <w:r w:rsidRPr="00C11471">
        <w:rPr>
          <w:rFonts w:ascii="Arial" w:eastAsia="Times New Roman" w:hAnsi="Arial" w:cs="Arial"/>
          <w:color w:val="000000"/>
          <w:sz w:val="23"/>
          <w:szCs w:val="23"/>
        </w:rPr>
        <w:t>Since its inception Bloominglabs has a history with and ties to the arts community in Bloomington. Our first space was part of a collaborative art space aptly named The Collaboration Room. Members of our group frequently worked with members of The Collaboration Room on projects ranging from circuit bending workshops, where children’s electronic toys are made to do novel things, to making stop motion movies with children. Members often create artistic projects such as Halloween props, masks, hand-made felt, homemade guitars, a synthesizer played by bending a saw, animated LED displays, a hand-held printing device which uses an ink jet printer cartridge, and an electronic harp with infrared strings.</w:t>
      </w:r>
      <w:r w:rsidRPr="00C11471">
        <w:rPr>
          <w:rFonts w:ascii="Times" w:eastAsia="Times New Roman" w:hAnsi="Times" w:cs="Times New Roman"/>
          <w:sz w:val="20"/>
          <w:szCs w:val="20"/>
        </w:rPr>
        <w:br/>
      </w:r>
      <w:r w:rsidRPr="00C11471">
        <w:rPr>
          <w:rFonts w:ascii="Times" w:eastAsia="Times New Roman" w:hAnsi="Times" w:cs="Times New Roman"/>
          <w:sz w:val="20"/>
          <w:szCs w:val="20"/>
        </w:rPr>
        <w:br/>
      </w:r>
      <w:r w:rsidRPr="00C11471">
        <w:rPr>
          <w:rFonts w:ascii="Arial" w:eastAsia="Times New Roman" w:hAnsi="Arial" w:cs="Arial"/>
          <w:color w:val="000000"/>
          <w:sz w:val="23"/>
          <w:szCs w:val="23"/>
        </w:rPr>
        <w:t>Along with our activities in the local community, we are involved outside the Bloomington area and host maker villages at regional conventions and attend events held by other makerspaces outside Bloomington. Through national and international connections with other makerspaces, Bloominglabs receives regular visitors from other states and other countries, and has held workshops and lectures presented by visiting makers.</w:t>
      </w:r>
    </w:p>
    <w:p w14:paraId="503B3247" w14:textId="77777777" w:rsidR="00C11471" w:rsidRPr="00C11471" w:rsidRDefault="00C11471" w:rsidP="00C11471">
      <w:pPr>
        <w:pStyle w:val="Heading2"/>
        <w:rPr>
          <w:rFonts w:ascii="Times" w:hAnsi="Times" w:cs="Times New Roman"/>
          <w:sz w:val="27"/>
          <w:szCs w:val="27"/>
        </w:rPr>
      </w:pPr>
      <w:bookmarkStart w:id="2" w:name="_Toc221161817"/>
      <w:r w:rsidRPr="00C11471">
        <w:t>How We Benefit the Bloomington Community</w:t>
      </w:r>
      <w:bookmarkEnd w:id="2"/>
    </w:p>
    <w:p w14:paraId="0A04BB1E" w14:textId="43097D56" w:rsidR="00C11471" w:rsidRPr="00C11471" w:rsidRDefault="00C11471" w:rsidP="00C11471">
      <w:pPr>
        <w:rPr>
          <w:rFonts w:ascii="Times" w:eastAsia="Times New Roman" w:hAnsi="Times" w:cs="Times New Roman"/>
          <w:sz w:val="20"/>
          <w:szCs w:val="20"/>
        </w:rPr>
      </w:pPr>
      <w:r w:rsidRPr="00C11471">
        <w:rPr>
          <w:rFonts w:ascii="Arial" w:eastAsia="Times New Roman" w:hAnsi="Arial" w:cs="Arial"/>
          <w:color w:val="000000"/>
          <w:sz w:val="23"/>
          <w:szCs w:val="23"/>
        </w:rPr>
        <w:t>Bloominglabs engages and enhances the Bloomington community in many ways. One of Bloominglabs’ missions is to share knowledge with the community at large, and we do this through skill-building workshops and weekly meetings at our space, both of which are open to the public. We have many community members who come to Bloominglabs only during our public open times, and we consider them part of our community even though they are not paying members. We value organizations with a focus on creative activities and actively collaborate with like-minded Bloomington groups and organizations. We also make our space available to groups with similar goals for meetings, workshops, or demonstrations.</w:t>
      </w:r>
      <w:r w:rsidRPr="00C11471">
        <w:rPr>
          <w:rFonts w:ascii="Times" w:eastAsia="Times New Roman" w:hAnsi="Times" w:cs="Times New Roman"/>
          <w:sz w:val="20"/>
          <w:szCs w:val="20"/>
        </w:rPr>
        <w:br/>
      </w:r>
      <w:r w:rsidRPr="00C11471">
        <w:rPr>
          <w:rFonts w:ascii="Times" w:eastAsia="Times New Roman" w:hAnsi="Times" w:cs="Times New Roman"/>
          <w:sz w:val="20"/>
          <w:szCs w:val="20"/>
        </w:rPr>
        <w:br/>
      </w:r>
      <w:r w:rsidRPr="00C11471">
        <w:rPr>
          <w:rFonts w:ascii="Arial" w:eastAsia="Times New Roman" w:hAnsi="Arial" w:cs="Arial"/>
          <w:color w:val="000000"/>
          <w:sz w:val="23"/>
          <w:szCs w:val="23"/>
        </w:rPr>
        <w:t>Bloominglabs has held many public workshops since its inception in 2010.  We have hosted basic soldering workshops including one guest-hosted by Mitch Altman, a founder of Noisebridge hackerspace in San Francisco and a celebrity of the Maker Movement. Other electronic workshops have covered more advanced surface mount soldering techniques, circuit board etching, basic electronics, and microprocessor programming. Our most popular workshops focus on the Arduino, an inexpensive open source electronics prototyping platform originally developed to make creating interactive objects and installations easy for artists and designers. Arduinos allow artists and makers to add a computing component to any project. We are currently developing a Python programming workshop for the Raspberry Pi, another inexpensive</w:t>
      </w:r>
      <w:r w:rsidR="0029074B">
        <w:rPr>
          <w:rFonts w:ascii="Arial" w:eastAsia="Times New Roman" w:hAnsi="Arial" w:cs="Arial"/>
          <w:color w:val="000000"/>
          <w:sz w:val="23"/>
          <w:szCs w:val="23"/>
        </w:rPr>
        <w:t>, small computing platform that</w:t>
      </w:r>
      <w:r w:rsidRPr="00C11471">
        <w:rPr>
          <w:rFonts w:ascii="Arial" w:eastAsia="Times New Roman" w:hAnsi="Arial" w:cs="Arial"/>
          <w:color w:val="000000"/>
          <w:sz w:val="23"/>
          <w:szCs w:val="23"/>
        </w:rPr>
        <w:t xml:space="preserve"> is gaining popularity in the maker community.</w:t>
      </w:r>
      <w:r w:rsidRPr="00C11471">
        <w:rPr>
          <w:rFonts w:ascii="Times" w:eastAsia="Times New Roman" w:hAnsi="Times" w:cs="Times New Roman"/>
          <w:sz w:val="20"/>
          <w:szCs w:val="20"/>
        </w:rPr>
        <w:br/>
      </w:r>
      <w:r w:rsidRPr="00C11471">
        <w:rPr>
          <w:rFonts w:ascii="Times" w:eastAsia="Times New Roman" w:hAnsi="Times" w:cs="Times New Roman"/>
          <w:sz w:val="20"/>
          <w:szCs w:val="20"/>
        </w:rPr>
        <w:br/>
      </w:r>
      <w:r w:rsidRPr="00C11471">
        <w:rPr>
          <w:rFonts w:ascii="Arial" w:eastAsia="Times New Roman" w:hAnsi="Arial" w:cs="Arial"/>
          <w:color w:val="000000"/>
          <w:sz w:val="23"/>
          <w:szCs w:val="23"/>
        </w:rPr>
        <w:t>In addition, several groups and individuals have held workshops in partnership with Bl</w:t>
      </w:r>
      <w:r w:rsidR="005E623E">
        <w:rPr>
          <w:rFonts w:ascii="Arial" w:eastAsia="Times New Roman" w:hAnsi="Arial" w:cs="Arial"/>
          <w:color w:val="000000"/>
          <w:sz w:val="23"/>
          <w:szCs w:val="23"/>
        </w:rPr>
        <w:t>oominglabs. The rock band CMKT4</w:t>
      </w:r>
      <w:r w:rsidRPr="00C11471">
        <w:rPr>
          <w:rFonts w:ascii="Arial" w:eastAsia="Times New Roman" w:hAnsi="Arial" w:cs="Arial"/>
          <w:color w:val="000000"/>
          <w:sz w:val="23"/>
          <w:szCs w:val="23"/>
        </w:rPr>
        <w:t xml:space="preserve"> </w:t>
      </w:r>
      <w:r w:rsidR="005E623E">
        <w:rPr>
          <w:rFonts w:ascii="Arial" w:eastAsia="Times New Roman" w:hAnsi="Arial" w:cs="Arial"/>
          <w:color w:val="000000"/>
          <w:sz w:val="23"/>
          <w:szCs w:val="23"/>
        </w:rPr>
        <w:t>(</w:t>
      </w:r>
      <w:r w:rsidRPr="00C11471">
        <w:rPr>
          <w:rFonts w:ascii="Arial" w:eastAsia="Times New Roman" w:hAnsi="Arial" w:cs="Arial"/>
          <w:color w:val="000000"/>
          <w:sz w:val="23"/>
          <w:szCs w:val="23"/>
        </w:rPr>
        <w:t>w</w:t>
      </w:r>
      <w:r w:rsidR="005E623E">
        <w:rPr>
          <w:rFonts w:ascii="Arial" w:eastAsia="Times New Roman" w:hAnsi="Arial" w:cs="Arial"/>
          <w:color w:val="000000"/>
          <w:sz w:val="23"/>
          <w:szCs w:val="23"/>
        </w:rPr>
        <w:t>ho use circuit bent instruments)</w:t>
      </w:r>
      <w:r w:rsidRPr="00C11471">
        <w:rPr>
          <w:rFonts w:ascii="Arial" w:eastAsia="Times New Roman" w:hAnsi="Arial" w:cs="Arial"/>
          <w:color w:val="000000"/>
          <w:sz w:val="23"/>
          <w:szCs w:val="23"/>
        </w:rPr>
        <w:t xml:space="preserve"> jointly held a contact microphone workshop with Bloominglabs at Russian Recording. We co-hosted several art-based workshops with the Collaboration Room and have hosted Catarina Mota from NYC Resistor and the Open Materials group who gave a presentation on “smart” materials for use in projects, including conductive threads for sewing circuits into textiles, quantum tunneling composites, and materials that change color or form due to temperature.</w:t>
      </w:r>
      <w:r w:rsidRPr="00C11471">
        <w:rPr>
          <w:rFonts w:ascii="Times" w:eastAsia="Times New Roman" w:hAnsi="Times" w:cs="Times New Roman"/>
          <w:sz w:val="20"/>
          <w:szCs w:val="20"/>
        </w:rPr>
        <w:br/>
      </w:r>
      <w:r w:rsidRPr="00C11471">
        <w:rPr>
          <w:rFonts w:ascii="Times" w:eastAsia="Times New Roman" w:hAnsi="Times" w:cs="Times New Roman"/>
          <w:sz w:val="20"/>
          <w:szCs w:val="20"/>
        </w:rPr>
        <w:br/>
      </w:r>
      <w:r w:rsidRPr="00C11471">
        <w:rPr>
          <w:rFonts w:ascii="Arial" w:eastAsia="Times New Roman" w:hAnsi="Arial" w:cs="Arial"/>
          <w:color w:val="000000"/>
          <w:sz w:val="23"/>
          <w:szCs w:val="23"/>
        </w:rPr>
        <w:t>Along with workshops, we annually hold a semester-long college level C programming class, an open house where we exhibit our latest projects, and a Holiday workshop where we focus on handmade presents which involves molding soap, making pop-up Christmas cards, sewing shopping bags, and working with leather.</w:t>
      </w:r>
      <w:r w:rsidRPr="00C11471">
        <w:rPr>
          <w:rFonts w:ascii="Times" w:eastAsia="Times New Roman" w:hAnsi="Times" w:cs="Times New Roman"/>
          <w:sz w:val="20"/>
          <w:szCs w:val="20"/>
        </w:rPr>
        <w:br/>
      </w:r>
      <w:r w:rsidRPr="00C11471">
        <w:rPr>
          <w:rFonts w:ascii="Times" w:eastAsia="Times New Roman" w:hAnsi="Times" w:cs="Times New Roman"/>
          <w:sz w:val="20"/>
          <w:szCs w:val="20"/>
        </w:rPr>
        <w:br/>
      </w:r>
      <w:r w:rsidRPr="00C11471">
        <w:rPr>
          <w:rFonts w:ascii="Arial" w:eastAsia="Times New Roman" w:hAnsi="Arial" w:cs="Arial"/>
          <w:color w:val="000000"/>
          <w:sz w:val="23"/>
          <w:szCs w:val="23"/>
        </w:rPr>
        <w:t>Bloominglabs actively works with younger makers</w:t>
      </w:r>
      <w:r w:rsidR="0029074B">
        <w:rPr>
          <w:rFonts w:ascii="Arial" w:eastAsia="Times New Roman" w:hAnsi="Arial" w:cs="Arial"/>
          <w:color w:val="000000"/>
          <w:sz w:val="23"/>
          <w:szCs w:val="23"/>
        </w:rPr>
        <w:t>.</w:t>
      </w:r>
      <w:r w:rsidRPr="00C11471">
        <w:rPr>
          <w:rFonts w:ascii="Arial" w:eastAsia="Times New Roman" w:hAnsi="Arial" w:cs="Arial"/>
          <w:color w:val="000000"/>
          <w:sz w:val="23"/>
          <w:szCs w:val="23"/>
        </w:rPr>
        <w:t xml:space="preserve"> Our members have hosted several</w:t>
      </w:r>
      <w:r w:rsidRPr="00C11471">
        <w:rPr>
          <w:rFonts w:ascii="Arial" w:eastAsia="Times New Roman" w:hAnsi="Arial" w:cs="Arial"/>
          <w:i/>
          <w:iCs/>
          <w:color w:val="000000"/>
          <w:sz w:val="23"/>
          <w:szCs w:val="23"/>
        </w:rPr>
        <w:t xml:space="preserve"> </w:t>
      </w:r>
      <w:r w:rsidRPr="00C11471">
        <w:rPr>
          <w:rFonts w:ascii="Arial" w:eastAsia="Times New Roman" w:hAnsi="Arial" w:cs="Arial"/>
          <w:color w:val="000000"/>
          <w:sz w:val="23"/>
          <w:szCs w:val="23"/>
        </w:rPr>
        <w:t xml:space="preserve">workshops at Wonderlab where children soldered together components to make a small robot that can avoid objects. We were also a part of the Rube Goldberg event held last summer at Wonderlab providing a pachinko machine as our component. Harmony School contacted us for help in assembling </w:t>
      </w:r>
      <w:r w:rsidR="00941BEC" w:rsidRPr="00C11471">
        <w:rPr>
          <w:rFonts w:ascii="Arial" w:eastAsia="Times New Roman" w:hAnsi="Arial" w:cs="Arial"/>
          <w:color w:val="000000"/>
          <w:sz w:val="23"/>
          <w:szCs w:val="23"/>
        </w:rPr>
        <w:t>Theremin</w:t>
      </w:r>
      <w:r w:rsidRPr="00C11471">
        <w:rPr>
          <w:rFonts w:ascii="Arial" w:eastAsia="Times New Roman" w:hAnsi="Arial" w:cs="Arial"/>
          <w:color w:val="000000"/>
          <w:sz w:val="23"/>
          <w:szCs w:val="23"/>
        </w:rPr>
        <w:t xml:space="preserve"> kits, and we hosted two groups of students for a few hours a week over a </w:t>
      </w:r>
      <w:r w:rsidR="0029074B" w:rsidRPr="00C11471">
        <w:rPr>
          <w:rFonts w:ascii="Arial" w:eastAsia="Times New Roman" w:hAnsi="Arial" w:cs="Arial"/>
          <w:color w:val="000000"/>
          <w:sz w:val="23"/>
          <w:szCs w:val="23"/>
        </w:rPr>
        <w:t>four-week</w:t>
      </w:r>
      <w:r w:rsidRPr="00C11471">
        <w:rPr>
          <w:rFonts w:ascii="Arial" w:eastAsia="Times New Roman" w:hAnsi="Arial" w:cs="Arial"/>
          <w:color w:val="000000"/>
          <w:sz w:val="23"/>
          <w:szCs w:val="23"/>
        </w:rPr>
        <w:t xml:space="preserve"> period and taught them how to solder and troubleshoot the instruments. This summer, Bloominglabs will be helping with maker workshops at the Monroe County Public </w:t>
      </w:r>
      <w:r w:rsidR="006D2843" w:rsidRPr="00C11471">
        <w:rPr>
          <w:rFonts w:ascii="Arial" w:eastAsia="Times New Roman" w:hAnsi="Arial" w:cs="Arial"/>
          <w:color w:val="000000"/>
          <w:sz w:val="23"/>
          <w:szCs w:val="23"/>
        </w:rPr>
        <w:t>Library that</w:t>
      </w:r>
      <w:r w:rsidRPr="00C11471">
        <w:rPr>
          <w:rFonts w:ascii="Arial" w:eastAsia="Times New Roman" w:hAnsi="Arial" w:cs="Arial"/>
          <w:color w:val="000000"/>
          <w:sz w:val="23"/>
          <w:szCs w:val="23"/>
        </w:rPr>
        <w:t xml:space="preserve"> will include making speakers, sewing circuits into garments, and creating stop motion movies. Most recently we partnered with the Education Department at Indiana University and Project School on a grant for mobile maker carts for several Bloomington groups.</w:t>
      </w:r>
      <w:r w:rsidRPr="00C11471">
        <w:rPr>
          <w:rFonts w:ascii="Times" w:eastAsia="Times New Roman" w:hAnsi="Times" w:cs="Times New Roman"/>
          <w:sz w:val="20"/>
          <w:szCs w:val="20"/>
        </w:rPr>
        <w:br/>
      </w:r>
      <w:r w:rsidRPr="00C11471">
        <w:rPr>
          <w:rFonts w:ascii="Times" w:eastAsia="Times New Roman" w:hAnsi="Times" w:cs="Times New Roman"/>
          <w:sz w:val="20"/>
          <w:szCs w:val="20"/>
        </w:rPr>
        <w:br/>
      </w:r>
      <w:r w:rsidRPr="00C11471">
        <w:rPr>
          <w:rFonts w:ascii="Arial" w:eastAsia="Times New Roman" w:hAnsi="Arial" w:cs="Arial"/>
          <w:color w:val="000000"/>
          <w:sz w:val="23"/>
          <w:szCs w:val="23"/>
        </w:rPr>
        <w:t xml:space="preserve">Bloominglabs is and can continue to be a vital resource for anyone involved in creating. Our members provide expertise in areas that can open up new dimensions for artists and makers. For example, our Arduino workshops open up infinite possibilities for interactive projects and works using technology and motion. By sharing tools, we give artists and makers access to equipment that they would otherwise be unable to utilize. As a collective, we pool together our monetary resources to buy equipment that we would be unable to afford individually. For instance, Bloominglabs is currently taking pledges to buy a laser </w:t>
      </w:r>
      <w:r w:rsidR="006D2843" w:rsidRPr="00C11471">
        <w:rPr>
          <w:rFonts w:ascii="Arial" w:eastAsia="Times New Roman" w:hAnsi="Arial" w:cs="Arial"/>
          <w:color w:val="000000"/>
          <w:sz w:val="23"/>
          <w:szCs w:val="23"/>
        </w:rPr>
        <w:t>cutter, which</w:t>
      </w:r>
      <w:r w:rsidRPr="00C11471">
        <w:rPr>
          <w:rFonts w:ascii="Arial" w:eastAsia="Times New Roman" w:hAnsi="Arial" w:cs="Arial"/>
          <w:color w:val="000000"/>
          <w:sz w:val="23"/>
          <w:szCs w:val="23"/>
        </w:rPr>
        <w:t xml:space="preserve"> can be used to cut intricate designs out of wood, acrylic, and other materials. Bloominglabs also provides a community where people can brainstorm, share ideas, or get help with projects. We embrace creativity and encourage fringe ideas that are often dismissed in other settings.</w:t>
      </w:r>
      <w:r w:rsidRPr="00C11471">
        <w:rPr>
          <w:rFonts w:ascii="Times" w:eastAsia="Times New Roman" w:hAnsi="Times" w:cs="Times New Roman"/>
          <w:sz w:val="20"/>
          <w:szCs w:val="20"/>
        </w:rPr>
        <w:br/>
      </w:r>
      <w:r w:rsidRPr="00C11471">
        <w:rPr>
          <w:rFonts w:ascii="Times" w:eastAsia="Times New Roman" w:hAnsi="Times" w:cs="Times New Roman"/>
          <w:sz w:val="20"/>
          <w:szCs w:val="20"/>
        </w:rPr>
        <w:br/>
      </w:r>
      <w:r w:rsidRPr="00C11471">
        <w:rPr>
          <w:rFonts w:ascii="Arial" w:eastAsia="Times New Roman" w:hAnsi="Arial" w:cs="Arial"/>
          <w:color w:val="000000"/>
          <w:sz w:val="23"/>
          <w:szCs w:val="23"/>
        </w:rPr>
        <w:t>Bloominglabs is also a tourist destination for Bloomington. Makerspaces attract visitors from outside the local community, and many makers will seek out the makerspace in a community they are visiting. Bloominglabs has had visitors from across the country, some who were doing “makerspace tours.” We have also had visitors from other countries who have made a point to come to Bloominglabs to see our space and meet our members. A current member visited the space while in town for a software development job interview. He later accepted the job citing Bloominglabs as something that makes Bloomington a desirable place to live.</w:t>
      </w:r>
    </w:p>
    <w:p w14:paraId="728B21E5" w14:textId="77777777" w:rsidR="00C11471" w:rsidRPr="00C11471" w:rsidRDefault="00C11471" w:rsidP="00C11471">
      <w:pPr>
        <w:pStyle w:val="Heading2"/>
        <w:rPr>
          <w:rFonts w:ascii="Times" w:hAnsi="Times" w:cs="Times New Roman"/>
          <w:sz w:val="27"/>
          <w:szCs w:val="27"/>
        </w:rPr>
      </w:pPr>
      <w:bookmarkStart w:id="3" w:name="_Toc221161818"/>
      <w:r w:rsidRPr="00C11471">
        <w:t>How The Firehouse Will Help Bloominglabs Achieve its Goals and Better Serve Bloomington</w:t>
      </w:r>
      <w:bookmarkEnd w:id="3"/>
    </w:p>
    <w:p w14:paraId="5EA050A4" w14:textId="5C8A1FBA" w:rsidR="00C11471" w:rsidRPr="00C11471" w:rsidRDefault="00C11471" w:rsidP="00C11471">
      <w:pPr>
        <w:rPr>
          <w:rFonts w:ascii="Times" w:eastAsia="Times New Roman" w:hAnsi="Times" w:cs="Times New Roman"/>
          <w:sz w:val="20"/>
          <w:szCs w:val="20"/>
        </w:rPr>
      </w:pPr>
      <w:r w:rsidRPr="00C11471">
        <w:rPr>
          <w:rFonts w:ascii="Arial" w:eastAsia="Times New Roman" w:hAnsi="Arial" w:cs="Arial"/>
          <w:color w:val="000000"/>
          <w:sz w:val="23"/>
          <w:szCs w:val="23"/>
        </w:rPr>
        <w:t>Bloominglabs is currently located on the southwest side of town, far from the Indiana University campus and the downtown area and inconveniently located for many people and our members, particularly members who bike. When we shared a space with The Collaboration Room on 214 South Rogers Street, we would often attract people who were just passing through the neighborhood, something that our current space does not allow. A central location would make us a much easier to reach destination allowing us to better serve our community, grow our membership and increase the attendance at our public events.</w:t>
      </w:r>
      <w:r w:rsidRPr="00C11471">
        <w:rPr>
          <w:rFonts w:ascii="Times" w:eastAsia="Times New Roman" w:hAnsi="Times" w:cs="Times New Roman"/>
          <w:sz w:val="20"/>
          <w:szCs w:val="20"/>
        </w:rPr>
        <w:br/>
      </w:r>
      <w:r w:rsidRPr="00C11471">
        <w:rPr>
          <w:rFonts w:ascii="Times" w:eastAsia="Times New Roman" w:hAnsi="Times" w:cs="Times New Roman"/>
          <w:sz w:val="20"/>
          <w:szCs w:val="20"/>
        </w:rPr>
        <w:br/>
      </w:r>
      <w:r w:rsidRPr="00C11471">
        <w:rPr>
          <w:rFonts w:ascii="Arial" w:eastAsia="Times New Roman" w:hAnsi="Arial" w:cs="Arial"/>
          <w:color w:val="000000"/>
          <w:sz w:val="23"/>
          <w:szCs w:val="23"/>
        </w:rPr>
        <w:t xml:space="preserve">Since a majority of our outreach involves organizations that are in the downtown area, being closer to the organizations we partner with will allow us more opportunities to collaborate with those groups. Not only will it be more convenient for members to hold workshops and events at our partners’ locations, </w:t>
      </w:r>
      <w:r w:rsidR="006D2843" w:rsidRPr="00C11471">
        <w:rPr>
          <w:rFonts w:ascii="Arial" w:eastAsia="Times New Roman" w:hAnsi="Arial" w:cs="Arial"/>
          <w:color w:val="000000"/>
          <w:sz w:val="23"/>
          <w:szCs w:val="23"/>
        </w:rPr>
        <w:t>but also</w:t>
      </w:r>
      <w:r w:rsidRPr="00C11471">
        <w:rPr>
          <w:rFonts w:ascii="Arial" w:eastAsia="Times New Roman" w:hAnsi="Arial" w:cs="Arial"/>
          <w:color w:val="000000"/>
          <w:sz w:val="23"/>
          <w:szCs w:val="23"/>
        </w:rPr>
        <w:t xml:space="preserve"> those partners will be able to come to Bloominglabs and utilize resources that are too large and/or heavy to move outside of Bloominglabs. Being closer to the university campus will also allow us to increase access for university students, build stronger partnerships with IU, and develop new opportunities including possible grant funding.</w:t>
      </w:r>
      <w:r w:rsidRPr="00C11471">
        <w:rPr>
          <w:rFonts w:ascii="Times" w:eastAsia="Times New Roman" w:hAnsi="Times" w:cs="Times New Roman"/>
          <w:sz w:val="20"/>
          <w:szCs w:val="20"/>
        </w:rPr>
        <w:br/>
      </w:r>
      <w:r w:rsidRPr="00C11471">
        <w:rPr>
          <w:rFonts w:ascii="Times" w:eastAsia="Times New Roman" w:hAnsi="Times" w:cs="Times New Roman"/>
          <w:sz w:val="20"/>
          <w:szCs w:val="20"/>
        </w:rPr>
        <w:br/>
      </w:r>
      <w:r w:rsidRPr="00C11471">
        <w:rPr>
          <w:rFonts w:ascii="Arial" w:eastAsia="Times New Roman" w:hAnsi="Arial" w:cs="Arial"/>
          <w:color w:val="000000"/>
          <w:sz w:val="23"/>
          <w:szCs w:val="23"/>
        </w:rPr>
        <w:t xml:space="preserve">Many makerspaces have a strong artistic component, and </w:t>
      </w:r>
      <w:r w:rsidR="006D2843">
        <w:rPr>
          <w:rFonts w:ascii="Arial" w:eastAsia="Times New Roman" w:hAnsi="Arial" w:cs="Arial"/>
          <w:color w:val="000000"/>
          <w:sz w:val="23"/>
          <w:szCs w:val="23"/>
        </w:rPr>
        <w:t>while</w:t>
      </w:r>
      <w:r w:rsidRPr="00C11471">
        <w:rPr>
          <w:rFonts w:ascii="Arial" w:eastAsia="Times New Roman" w:hAnsi="Arial" w:cs="Arial"/>
          <w:color w:val="000000"/>
          <w:sz w:val="23"/>
          <w:szCs w:val="23"/>
        </w:rPr>
        <w:t xml:space="preserve"> Bloominglabs </w:t>
      </w:r>
      <w:r w:rsidR="006D2843">
        <w:rPr>
          <w:rFonts w:ascii="Arial" w:eastAsia="Times New Roman" w:hAnsi="Arial" w:cs="Arial"/>
          <w:color w:val="000000"/>
          <w:sz w:val="23"/>
          <w:szCs w:val="23"/>
        </w:rPr>
        <w:t xml:space="preserve">already </w:t>
      </w:r>
      <w:r w:rsidRPr="00C11471">
        <w:rPr>
          <w:rFonts w:ascii="Arial" w:eastAsia="Times New Roman" w:hAnsi="Arial" w:cs="Arial"/>
          <w:color w:val="000000"/>
          <w:sz w:val="23"/>
          <w:szCs w:val="23"/>
        </w:rPr>
        <w:t>has several artists among its members, we would strengthen the artistic aspect of Bloominglabs by being in Arts Row. By being in close proximity to several art groups, Bloominglabs could take advantage of the knowledge and expertise those communities have to offer. The ability to easily partner with the art groups in BEAD would allow interesting collaborations to occur.</w:t>
      </w:r>
      <w:r w:rsidRPr="00C11471">
        <w:rPr>
          <w:rFonts w:ascii="Times" w:eastAsia="Times New Roman" w:hAnsi="Times" w:cs="Times New Roman"/>
          <w:sz w:val="20"/>
          <w:szCs w:val="20"/>
        </w:rPr>
        <w:br/>
      </w:r>
      <w:r w:rsidRPr="00C11471">
        <w:rPr>
          <w:rFonts w:ascii="Times" w:eastAsia="Times New Roman" w:hAnsi="Times" w:cs="Times New Roman"/>
          <w:sz w:val="20"/>
          <w:szCs w:val="20"/>
        </w:rPr>
        <w:br/>
      </w:r>
      <w:r w:rsidRPr="00C11471">
        <w:rPr>
          <w:rFonts w:ascii="Arial" w:eastAsia="Times New Roman" w:hAnsi="Arial" w:cs="Arial"/>
          <w:color w:val="000000"/>
          <w:sz w:val="23"/>
          <w:szCs w:val="23"/>
        </w:rPr>
        <w:t xml:space="preserve">Additionally, Bloominglabs has been engaging in talks with Craig Stewart from the Office of the Vice President for Information Technology, and Professor Nicole Jacquard from the Fine Arts Department at Indiana University in order to establish a partnership. Currently IU is putting forth a proposal to create a Creative Technologies Consortium (CTC) that would combine IU’s strengths in fine arts, performing arts, media arts, and information technology. The CTC would support IU Bloomington and IUPUI’s artistic community building on three focal areas: digital visual arts; advanced digital media; and a Fab Lab (Fabrication Lab). </w:t>
      </w:r>
      <w:r w:rsidRPr="00C11471">
        <w:rPr>
          <w:rFonts w:ascii="Times" w:eastAsia="Times New Roman" w:hAnsi="Times" w:cs="Times New Roman"/>
          <w:sz w:val="20"/>
          <w:szCs w:val="20"/>
        </w:rPr>
        <w:br/>
      </w:r>
      <w:r w:rsidRPr="00C11471">
        <w:rPr>
          <w:rFonts w:ascii="Times" w:eastAsia="Times New Roman" w:hAnsi="Times" w:cs="Times New Roman"/>
          <w:sz w:val="20"/>
          <w:szCs w:val="20"/>
        </w:rPr>
        <w:br/>
      </w:r>
      <w:r w:rsidRPr="00C11471">
        <w:rPr>
          <w:rFonts w:ascii="Arial" w:eastAsia="Times New Roman" w:hAnsi="Arial" w:cs="Arial"/>
          <w:color w:val="000000"/>
          <w:sz w:val="23"/>
          <w:szCs w:val="23"/>
        </w:rPr>
        <w:t>As described in Wikipedia, “A fab lab is generally equipped with an array of flexible computer controlled tools that cover several different length scales and various materials, with the aim to make "almost anything". This includes technology-enabled products generally perceived as limited to mass production. Fab Labs are regarded as tremendous vehicles for economic development# as well as instruments of interesting artistic value. As a way to combine efforts and interests in innovative technology to foster further artistic outreach and collaboration between researchers, students at IU, as well as hobbyists and the general public, Bloominglabs and IU’s Fab Lab have been mapping out a partnership in order to consolidate equipment and expertise under one roof. We see the firehouse as a perfect fit in order to provide a home for our collaborative efforts.</w:t>
      </w:r>
    </w:p>
    <w:p w14:paraId="4742868F" w14:textId="77777777" w:rsidR="00C11471" w:rsidRPr="00C11471" w:rsidRDefault="00C11471" w:rsidP="00C11471">
      <w:pPr>
        <w:pStyle w:val="Heading2"/>
        <w:rPr>
          <w:rFonts w:ascii="Times" w:hAnsi="Times" w:cs="Times New Roman"/>
          <w:sz w:val="27"/>
          <w:szCs w:val="27"/>
        </w:rPr>
      </w:pPr>
      <w:bookmarkStart w:id="4" w:name="_Toc221161819"/>
      <w:r w:rsidRPr="00C11471">
        <w:t>Organizational Structure</w:t>
      </w:r>
      <w:bookmarkEnd w:id="4"/>
    </w:p>
    <w:p w14:paraId="5E30F3C3" w14:textId="77777777" w:rsidR="00C11471" w:rsidRPr="00C11471" w:rsidRDefault="00C11471" w:rsidP="00C11471">
      <w:pPr>
        <w:rPr>
          <w:rFonts w:ascii="Times" w:eastAsia="Times New Roman" w:hAnsi="Times" w:cs="Times New Roman"/>
          <w:sz w:val="20"/>
          <w:szCs w:val="20"/>
        </w:rPr>
      </w:pPr>
      <w:r w:rsidRPr="00C11471">
        <w:rPr>
          <w:rFonts w:ascii="Arial" w:eastAsia="Times New Roman" w:hAnsi="Arial" w:cs="Arial"/>
          <w:color w:val="000000"/>
          <w:sz w:val="23"/>
          <w:szCs w:val="23"/>
        </w:rPr>
        <w:t>Bloominglabs is incorporated as its own entity in the state of Indiana, and is fiscally sponsored by School Factory, Inc., a 501(c)3 charitable organization.</w:t>
      </w:r>
      <w:r w:rsidRPr="00C11471">
        <w:rPr>
          <w:rFonts w:ascii="Times" w:eastAsia="Times New Roman" w:hAnsi="Times" w:cs="Times New Roman"/>
          <w:sz w:val="20"/>
          <w:szCs w:val="20"/>
        </w:rPr>
        <w:br/>
      </w:r>
      <w:r w:rsidRPr="00C11471">
        <w:rPr>
          <w:rFonts w:ascii="Times" w:eastAsia="Times New Roman" w:hAnsi="Times" w:cs="Times New Roman"/>
          <w:sz w:val="20"/>
          <w:szCs w:val="20"/>
        </w:rPr>
        <w:br/>
      </w:r>
      <w:r w:rsidRPr="00C11471">
        <w:rPr>
          <w:rFonts w:ascii="Arial" w:eastAsia="Times New Roman" w:hAnsi="Arial" w:cs="Arial"/>
          <w:color w:val="000000"/>
          <w:sz w:val="23"/>
          <w:szCs w:val="23"/>
        </w:rPr>
        <w:t xml:space="preserve">We have a board of </w:t>
      </w:r>
      <w:r w:rsidR="006D2843" w:rsidRPr="00C11471">
        <w:rPr>
          <w:rFonts w:ascii="Arial" w:eastAsia="Times New Roman" w:hAnsi="Arial" w:cs="Arial"/>
          <w:color w:val="000000"/>
          <w:sz w:val="23"/>
          <w:szCs w:val="23"/>
        </w:rPr>
        <w:t>directors that</w:t>
      </w:r>
      <w:r w:rsidRPr="00C11471">
        <w:rPr>
          <w:rFonts w:ascii="Arial" w:eastAsia="Times New Roman" w:hAnsi="Arial" w:cs="Arial"/>
          <w:color w:val="000000"/>
          <w:sz w:val="23"/>
          <w:szCs w:val="23"/>
        </w:rPr>
        <w:t xml:space="preserve"> consists of three officers. The officers are President: Nathan Heald, Treasurer: Jenett Tillotson, and Secretary: Steve Charlesworth. There are no paid staff.</w:t>
      </w:r>
      <w:r w:rsidRPr="00C11471">
        <w:rPr>
          <w:rFonts w:ascii="Times" w:eastAsia="Times New Roman" w:hAnsi="Times" w:cs="Times New Roman"/>
          <w:sz w:val="20"/>
          <w:szCs w:val="20"/>
        </w:rPr>
        <w:br/>
      </w:r>
      <w:r w:rsidRPr="00C11471">
        <w:rPr>
          <w:rFonts w:ascii="Times" w:eastAsia="Times New Roman" w:hAnsi="Times" w:cs="Times New Roman"/>
          <w:sz w:val="20"/>
          <w:szCs w:val="20"/>
        </w:rPr>
        <w:br/>
      </w:r>
      <w:r w:rsidR="006D2843" w:rsidRPr="00C11471">
        <w:rPr>
          <w:rFonts w:ascii="Arial" w:eastAsia="Times New Roman" w:hAnsi="Arial" w:cs="Arial"/>
          <w:color w:val="000000"/>
          <w:sz w:val="23"/>
          <w:szCs w:val="23"/>
        </w:rPr>
        <w:t>Bloominglabs Incorporated would handle management of the space</w:t>
      </w:r>
      <w:r w:rsidRPr="00C11471">
        <w:rPr>
          <w:rFonts w:ascii="Arial" w:eastAsia="Times New Roman" w:hAnsi="Arial" w:cs="Arial"/>
          <w:color w:val="000000"/>
          <w:sz w:val="23"/>
          <w:szCs w:val="23"/>
        </w:rPr>
        <w:t>. The management team would be the officers of Bloominglabs Incorporated and Nicole Jacquard of the IU Fab Lab.</w:t>
      </w:r>
    </w:p>
    <w:p w14:paraId="17047B8D" w14:textId="77777777" w:rsidR="00C11471" w:rsidRPr="00C11471" w:rsidRDefault="00C11471" w:rsidP="00C11471">
      <w:pPr>
        <w:pStyle w:val="Heading2"/>
        <w:rPr>
          <w:rFonts w:ascii="Times" w:hAnsi="Times" w:cs="Times New Roman"/>
          <w:sz w:val="27"/>
          <w:szCs w:val="27"/>
        </w:rPr>
      </w:pPr>
      <w:bookmarkStart w:id="5" w:name="_Toc221161820"/>
      <w:r w:rsidRPr="00C11471">
        <w:t>Building Use and Organization Plan</w:t>
      </w:r>
      <w:bookmarkEnd w:id="5"/>
    </w:p>
    <w:p w14:paraId="22047F6E" w14:textId="77777777" w:rsidR="00C11471" w:rsidRPr="00C11471" w:rsidRDefault="00C11471" w:rsidP="00C11471">
      <w:pPr>
        <w:rPr>
          <w:rFonts w:ascii="Times" w:eastAsia="Times New Roman" w:hAnsi="Times" w:cs="Times New Roman"/>
          <w:sz w:val="20"/>
          <w:szCs w:val="20"/>
        </w:rPr>
      </w:pPr>
      <w:r w:rsidRPr="00C11471">
        <w:rPr>
          <w:rFonts w:ascii="Arial" w:eastAsia="Times New Roman" w:hAnsi="Arial" w:cs="Arial"/>
          <w:color w:val="000000"/>
          <w:sz w:val="23"/>
          <w:szCs w:val="23"/>
        </w:rPr>
        <w:t xml:space="preserve">The building would naturally work well with our space usage.  Should Bloominglabs move into the firehouse, we propose to make use of the space as follows: The downstairs will primarily be a workshop, where we will keep tools for woodworking, metalworking, welding, and other crafts. In the back there will be a locked office for tools needing tighter control, such as 3D </w:t>
      </w:r>
      <w:r w:rsidR="006D2843" w:rsidRPr="00C11471">
        <w:rPr>
          <w:rFonts w:ascii="Arial" w:eastAsia="Times New Roman" w:hAnsi="Arial" w:cs="Arial"/>
          <w:color w:val="000000"/>
          <w:sz w:val="23"/>
          <w:szCs w:val="23"/>
        </w:rPr>
        <w:t>printers that</w:t>
      </w:r>
      <w:r w:rsidRPr="00C11471">
        <w:rPr>
          <w:rFonts w:ascii="Arial" w:eastAsia="Times New Roman" w:hAnsi="Arial" w:cs="Arial"/>
          <w:color w:val="000000"/>
          <w:sz w:val="23"/>
          <w:szCs w:val="23"/>
        </w:rPr>
        <w:t xml:space="preserve"> require special skills to operate.</w:t>
      </w:r>
      <w:r w:rsidRPr="00C11471">
        <w:rPr>
          <w:rFonts w:ascii="Times" w:eastAsia="Times New Roman" w:hAnsi="Times" w:cs="Times New Roman"/>
          <w:sz w:val="20"/>
          <w:szCs w:val="20"/>
        </w:rPr>
        <w:br/>
      </w:r>
      <w:r w:rsidRPr="00C11471">
        <w:rPr>
          <w:rFonts w:ascii="Times" w:eastAsia="Times New Roman" w:hAnsi="Times" w:cs="Times New Roman"/>
          <w:sz w:val="20"/>
          <w:szCs w:val="20"/>
        </w:rPr>
        <w:br/>
      </w:r>
      <w:r w:rsidRPr="00C11471">
        <w:rPr>
          <w:rFonts w:ascii="Arial" w:eastAsia="Times New Roman" w:hAnsi="Arial" w:cs="Arial"/>
          <w:color w:val="000000"/>
          <w:sz w:val="23"/>
          <w:szCs w:val="23"/>
        </w:rPr>
        <w:t>The upstairs will serve as an area for ‘clean room activities’ such as electronics, textiles, and crafting. Part of the upstairs will be used as classroom space and meeting space.</w:t>
      </w:r>
      <w:r w:rsidRPr="00C11471">
        <w:rPr>
          <w:rFonts w:ascii="Times" w:eastAsia="Times New Roman" w:hAnsi="Times" w:cs="Times New Roman"/>
          <w:sz w:val="20"/>
          <w:szCs w:val="20"/>
        </w:rPr>
        <w:br/>
      </w:r>
      <w:r w:rsidRPr="00C11471">
        <w:rPr>
          <w:rFonts w:ascii="Times" w:eastAsia="Times New Roman" w:hAnsi="Times" w:cs="Times New Roman"/>
          <w:sz w:val="20"/>
          <w:szCs w:val="20"/>
        </w:rPr>
        <w:br/>
      </w:r>
      <w:r w:rsidRPr="00C11471">
        <w:rPr>
          <w:rFonts w:ascii="Arial" w:eastAsia="Times New Roman" w:hAnsi="Arial" w:cs="Arial"/>
          <w:color w:val="000000"/>
          <w:sz w:val="23"/>
          <w:szCs w:val="23"/>
        </w:rPr>
        <w:t xml:space="preserve">Another feature of the </w:t>
      </w:r>
      <w:r w:rsidR="006D2843" w:rsidRPr="00C11471">
        <w:rPr>
          <w:rFonts w:ascii="Arial" w:eastAsia="Times New Roman" w:hAnsi="Arial" w:cs="Arial"/>
          <w:color w:val="000000"/>
          <w:sz w:val="23"/>
          <w:szCs w:val="23"/>
        </w:rPr>
        <w:t>building that we would like to take advantage of</w:t>
      </w:r>
      <w:r w:rsidRPr="00C11471">
        <w:rPr>
          <w:rFonts w:ascii="Arial" w:eastAsia="Times New Roman" w:hAnsi="Arial" w:cs="Arial"/>
          <w:color w:val="000000"/>
          <w:sz w:val="23"/>
          <w:szCs w:val="23"/>
        </w:rPr>
        <w:t xml:space="preserve"> is the outside attached antenna. Several Bloominglabs members are Ham radio enthusiasts, and this antenna can be put to good use for radio activities including a Part 15 personal radio station.</w:t>
      </w:r>
      <w:r w:rsidRPr="00C11471">
        <w:rPr>
          <w:rFonts w:ascii="Times" w:eastAsia="Times New Roman" w:hAnsi="Times" w:cs="Times New Roman"/>
          <w:sz w:val="20"/>
          <w:szCs w:val="20"/>
        </w:rPr>
        <w:br/>
      </w:r>
      <w:r w:rsidRPr="00C11471">
        <w:rPr>
          <w:rFonts w:ascii="Times" w:eastAsia="Times New Roman" w:hAnsi="Times" w:cs="Times New Roman"/>
          <w:sz w:val="20"/>
          <w:szCs w:val="20"/>
        </w:rPr>
        <w:br/>
      </w:r>
      <w:r w:rsidRPr="00C11471">
        <w:rPr>
          <w:rFonts w:ascii="Arial" w:eastAsia="Times New Roman" w:hAnsi="Arial" w:cs="Arial"/>
          <w:color w:val="000000"/>
          <w:sz w:val="23"/>
          <w:szCs w:val="23"/>
        </w:rPr>
        <w:t>The space will be available to members at all times and once a week we will open our doors to the public and invite anyone to come join us for a few hours at no cost. The classroom would also be available for other groups to hold workshops or meetings related to making.</w:t>
      </w:r>
    </w:p>
    <w:p w14:paraId="21996313" w14:textId="77777777" w:rsidR="00C11471" w:rsidRPr="00C11471" w:rsidRDefault="00C11471" w:rsidP="00C11471">
      <w:pPr>
        <w:pStyle w:val="Heading2"/>
        <w:rPr>
          <w:rFonts w:ascii="Times" w:hAnsi="Times" w:cs="Times New Roman"/>
          <w:sz w:val="27"/>
          <w:szCs w:val="27"/>
        </w:rPr>
      </w:pPr>
      <w:bookmarkStart w:id="6" w:name="_Toc221161821"/>
      <w:r w:rsidRPr="00C11471">
        <w:t>Building renovation needs</w:t>
      </w:r>
      <w:bookmarkEnd w:id="6"/>
    </w:p>
    <w:p w14:paraId="147A87A7" w14:textId="77777777" w:rsidR="00C11471" w:rsidRPr="00C11471" w:rsidRDefault="00C11471" w:rsidP="00C11471">
      <w:pPr>
        <w:spacing w:after="240"/>
        <w:rPr>
          <w:rFonts w:ascii="Times" w:eastAsia="Times New Roman" w:hAnsi="Times" w:cs="Times New Roman"/>
          <w:sz w:val="20"/>
          <w:szCs w:val="20"/>
        </w:rPr>
      </w:pPr>
      <w:r w:rsidRPr="00C11471">
        <w:rPr>
          <w:rFonts w:ascii="Arial" w:eastAsia="Times New Roman" w:hAnsi="Arial" w:cs="Arial"/>
          <w:color w:val="000000"/>
          <w:sz w:val="23"/>
          <w:szCs w:val="23"/>
        </w:rPr>
        <w:t>Our proposed use of the building would necessitate a change of use of the downstairs garage area. After conferring with the city building department, it was determined that the upstairs should be able to remain as an office space with no change of use. However the downstairs would most likely be classified as a gallery due to the possibility of having the public in this area. This would require the downstairs be brought up to existing code for a gallery.</w:t>
      </w:r>
      <w:r w:rsidRPr="00C11471">
        <w:rPr>
          <w:rFonts w:ascii="Times" w:eastAsia="Times New Roman" w:hAnsi="Times" w:cs="Times New Roman"/>
          <w:sz w:val="20"/>
          <w:szCs w:val="20"/>
        </w:rPr>
        <w:br/>
      </w:r>
      <w:r w:rsidRPr="00C11471">
        <w:rPr>
          <w:rFonts w:ascii="Times" w:eastAsia="Times New Roman" w:hAnsi="Times" w:cs="Times New Roman"/>
          <w:sz w:val="20"/>
          <w:szCs w:val="20"/>
        </w:rPr>
        <w:br/>
      </w:r>
      <w:r w:rsidRPr="00C11471">
        <w:rPr>
          <w:rFonts w:ascii="Arial" w:eastAsia="Times New Roman" w:hAnsi="Arial" w:cs="Arial"/>
          <w:color w:val="000000"/>
          <w:sz w:val="23"/>
          <w:szCs w:val="23"/>
        </w:rPr>
        <w:t>Below are the required changes to meet current building code and ADA compliance:</w:t>
      </w:r>
    </w:p>
    <w:p w14:paraId="3BB2CA8A" w14:textId="77777777" w:rsidR="00C11471" w:rsidRPr="00C11471" w:rsidRDefault="00C11471" w:rsidP="00C11471">
      <w:pPr>
        <w:numPr>
          <w:ilvl w:val="0"/>
          <w:numId w:val="1"/>
        </w:numPr>
        <w:spacing w:before="100" w:beforeAutospacing="1" w:after="100" w:afterAutospacing="1"/>
        <w:textAlignment w:val="baseline"/>
        <w:rPr>
          <w:rFonts w:ascii="Arial" w:eastAsia="Times New Roman" w:hAnsi="Arial" w:cs="Arial"/>
          <w:color w:val="000000"/>
          <w:sz w:val="23"/>
          <w:szCs w:val="23"/>
        </w:rPr>
      </w:pPr>
      <w:r w:rsidRPr="00C11471">
        <w:rPr>
          <w:rFonts w:ascii="Arial" w:eastAsia="Times New Roman" w:hAnsi="Arial" w:cs="Arial"/>
          <w:color w:val="000000"/>
          <w:sz w:val="23"/>
          <w:szCs w:val="23"/>
        </w:rPr>
        <w:t>Reversing the front or west-entry door swing would allow it to become ADA compliant. This would create a 1 foot clearance from the swinging edge of the door to the wall.</w:t>
      </w:r>
    </w:p>
    <w:p w14:paraId="5510E4CD" w14:textId="77777777" w:rsidR="00C11471" w:rsidRPr="00C11471" w:rsidRDefault="00C11471" w:rsidP="00C11471">
      <w:pPr>
        <w:numPr>
          <w:ilvl w:val="0"/>
          <w:numId w:val="1"/>
        </w:numPr>
        <w:spacing w:before="100" w:beforeAutospacing="1" w:after="100" w:afterAutospacing="1"/>
        <w:textAlignment w:val="baseline"/>
        <w:rPr>
          <w:rFonts w:ascii="Arial" w:eastAsia="Times New Roman" w:hAnsi="Arial" w:cs="Arial"/>
          <w:color w:val="000000"/>
          <w:sz w:val="23"/>
          <w:szCs w:val="23"/>
        </w:rPr>
      </w:pPr>
      <w:r w:rsidRPr="00C11471">
        <w:rPr>
          <w:rFonts w:ascii="Arial" w:eastAsia="Times New Roman" w:hAnsi="Arial" w:cs="Arial"/>
          <w:color w:val="000000"/>
          <w:sz w:val="23"/>
          <w:szCs w:val="23"/>
        </w:rPr>
        <w:t>Adding a wooden platform with new steps and rails on the inside from the rear or east-facing door would make this entrance compliant by increasing the landing area.</w:t>
      </w:r>
    </w:p>
    <w:p w14:paraId="0426700E" w14:textId="77777777" w:rsidR="00C11471" w:rsidRPr="00C11471" w:rsidRDefault="00C11471" w:rsidP="00C11471">
      <w:pPr>
        <w:numPr>
          <w:ilvl w:val="0"/>
          <w:numId w:val="1"/>
        </w:numPr>
        <w:spacing w:before="100" w:beforeAutospacing="1" w:after="100" w:afterAutospacing="1"/>
        <w:textAlignment w:val="baseline"/>
        <w:rPr>
          <w:rFonts w:ascii="Arial" w:eastAsia="Times New Roman" w:hAnsi="Arial" w:cs="Arial"/>
          <w:color w:val="000000"/>
          <w:sz w:val="23"/>
          <w:szCs w:val="23"/>
        </w:rPr>
      </w:pPr>
      <w:r w:rsidRPr="00C11471">
        <w:rPr>
          <w:rFonts w:ascii="Arial" w:eastAsia="Times New Roman" w:hAnsi="Arial" w:cs="Arial"/>
          <w:color w:val="000000"/>
          <w:sz w:val="23"/>
          <w:szCs w:val="23"/>
        </w:rPr>
        <w:t xml:space="preserve">Since we have a membership in excess of 15 people with intent to continue to grow there is a requirement to have gendered restrooms, both of which need to be ADA compliant. The existing downstairs restroom is too small to be ADA </w:t>
      </w:r>
      <w:r w:rsidR="006D2843" w:rsidRPr="00C11471">
        <w:rPr>
          <w:rFonts w:ascii="Arial" w:eastAsia="Times New Roman" w:hAnsi="Arial" w:cs="Arial"/>
          <w:color w:val="000000"/>
          <w:sz w:val="23"/>
          <w:szCs w:val="23"/>
        </w:rPr>
        <w:t>compliant;</w:t>
      </w:r>
      <w:r w:rsidRPr="00C11471">
        <w:rPr>
          <w:rFonts w:ascii="Arial" w:eastAsia="Times New Roman" w:hAnsi="Arial" w:cs="Arial"/>
          <w:color w:val="000000"/>
          <w:sz w:val="23"/>
          <w:szCs w:val="23"/>
        </w:rPr>
        <w:t xml:space="preserve"> so two new restrooms would need to be added. </w:t>
      </w:r>
    </w:p>
    <w:p w14:paraId="51A58BEC" w14:textId="77777777" w:rsidR="00C11471" w:rsidRPr="00C11471" w:rsidRDefault="00C11471" w:rsidP="00C11471">
      <w:pPr>
        <w:numPr>
          <w:ilvl w:val="0"/>
          <w:numId w:val="1"/>
        </w:numPr>
        <w:spacing w:before="100" w:beforeAutospacing="1" w:after="100" w:afterAutospacing="1"/>
        <w:textAlignment w:val="baseline"/>
        <w:rPr>
          <w:rFonts w:ascii="Arial" w:eastAsia="Times New Roman" w:hAnsi="Arial" w:cs="Arial"/>
          <w:color w:val="000000"/>
          <w:sz w:val="23"/>
          <w:szCs w:val="23"/>
        </w:rPr>
      </w:pPr>
      <w:r w:rsidRPr="00C11471">
        <w:rPr>
          <w:rFonts w:ascii="Arial" w:eastAsia="Times New Roman" w:hAnsi="Arial" w:cs="Arial"/>
          <w:color w:val="000000"/>
          <w:sz w:val="23"/>
          <w:szCs w:val="23"/>
        </w:rPr>
        <w:t xml:space="preserve">Adding two full ADA bathrooms takes up a lot of valuable real estate in the downstairs area. A possible alternative would be to only add one </w:t>
      </w:r>
      <w:r w:rsidR="006D2843" w:rsidRPr="00C11471">
        <w:rPr>
          <w:rFonts w:ascii="Arial" w:eastAsia="Times New Roman" w:hAnsi="Arial" w:cs="Arial"/>
          <w:color w:val="000000"/>
          <w:sz w:val="23"/>
          <w:szCs w:val="23"/>
        </w:rPr>
        <w:t>restroom that meets ADA for any gender of handicapped person</w:t>
      </w:r>
      <w:r w:rsidRPr="00C11471">
        <w:rPr>
          <w:rFonts w:ascii="Arial" w:eastAsia="Times New Roman" w:hAnsi="Arial" w:cs="Arial"/>
          <w:color w:val="000000"/>
          <w:sz w:val="23"/>
          <w:szCs w:val="23"/>
        </w:rPr>
        <w:t xml:space="preserve"> and continue using the existing restroom for female use. However an appeal for this second option would have to be made to the building commission as it is does not meet code. Please note that this is a common method used by some cities to bring non-ADA public areas to a higher level of code while saving on space and cost.</w:t>
      </w:r>
    </w:p>
    <w:p w14:paraId="56F5B779" w14:textId="77777777" w:rsidR="00C11471" w:rsidRPr="00C11471" w:rsidRDefault="00C11471" w:rsidP="00C11471">
      <w:pPr>
        <w:numPr>
          <w:ilvl w:val="0"/>
          <w:numId w:val="1"/>
        </w:numPr>
        <w:spacing w:before="100" w:beforeAutospacing="1" w:after="100" w:afterAutospacing="1"/>
        <w:textAlignment w:val="baseline"/>
        <w:rPr>
          <w:rFonts w:ascii="Arial" w:eastAsia="Times New Roman" w:hAnsi="Arial" w:cs="Arial"/>
          <w:color w:val="000000"/>
          <w:sz w:val="23"/>
          <w:szCs w:val="23"/>
        </w:rPr>
      </w:pPr>
      <w:r w:rsidRPr="00C11471">
        <w:rPr>
          <w:rFonts w:ascii="Arial" w:eastAsia="Times New Roman" w:hAnsi="Arial" w:cs="Arial"/>
          <w:color w:val="000000"/>
          <w:sz w:val="23"/>
          <w:szCs w:val="23"/>
        </w:rPr>
        <w:t xml:space="preserve">The ceiling in the downstairs may require work to meet a required </w:t>
      </w:r>
      <w:r w:rsidR="006D2843">
        <w:rPr>
          <w:rFonts w:ascii="Arial" w:eastAsia="Times New Roman" w:hAnsi="Arial" w:cs="Arial"/>
          <w:color w:val="000000"/>
          <w:sz w:val="23"/>
          <w:szCs w:val="23"/>
        </w:rPr>
        <w:t xml:space="preserve">2 </w:t>
      </w:r>
      <w:r w:rsidR="006D2843" w:rsidRPr="00C11471">
        <w:rPr>
          <w:rFonts w:ascii="Arial" w:eastAsia="Times New Roman" w:hAnsi="Arial" w:cs="Arial"/>
          <w:color w:val="000000"/>
          <w:sz w:val="23"/>
          <w:szCs w:val="23"/>
        </w:rPr>
        <w:t>hour</w:t>
      </w:r>
      <w:r w:rsidRPr="00C11471">
        <w:rPr>
          <w:rFonts w:ascii="Arial" w:eastAsia="Times New Roman" w:hAnsi="Arial" w:cs="Arial"/>
          <w:color w:val="000000"/>
          <w:sz w:val="23"/>
          <w:szCs w:val="23"/>
        </w:rPr>
        <w:t xml:space="preserve"> fire rating. We were not able to get a structural engineer into the building to investigate the current state of the ceiling, however since the building was built in 1955 and is of a free span design it is likely constructed of steel bar joist and has less than a 2 hour rating. A structural engineer would need to investigate the ceiling further to identify any possible required changes there should we gain permission to use the building.</w:t>
      </w:r>
    </w:p>
    <w:p w14:paraId="2B8C7586" w14:textId="77777777" w:rsidR="00C11471" w:rsidRPr="00C11471" w:rsidRDefault="00C11471" w:rsidP="00C11471">
      <w:pPr>
        <w:rPr>
          <w:rFonts w:ascii="Times" w:eastAsia="Times New Roman" w:hAnsi="Times" w:cs="Times New Roman"/>
          <w:sz w:val="20"/>
          <w:szCs w:val="20"/>
        </w:rPr>
      </w:pPr>
      <w:r w:rsidRPr="00C11471">
        <w:rPr>
          <w:rFonts w:ascii="Times" w:eastAsia="Times New Roman" w:hAnsi="Times" w:cs="Times New Roman"/>
          <w:sz w:val="20"/>
          <w:szCs w:val="20"/>
        </w:rPr>
        <w:br/>
      </w:r>
      <w:r w:rsidRPr="00C11471">
        <w:rPr>
          <w:rFonts w:ascii="Arial" w:eastAsia="Times New Roman" w:hAnsi="Arial" w:cs="Arial"/>
          <w:color w:val="000000"/>
          <w:sz w:val="23"/>
          <w:szCs w:val="23"/>
        </w:rPr>
        <w:t>In addition to the required changes to meet code, we would need to install a vent hood and possibly add walls to section off a welding area in the downstairs.</w:t>
      </w:r>
    </w:p>
    <w:p w14:paraId="468563FB" w14:textId="77777777" w:rsidR="00C11471" w:rsidRPr="00C11471" w:rsidRDefault="00C11471" w:rsidP="00C11471">
      <w:pPr>
        <w:pStyle w:val="Heading2"/>
        <w:rPr>
          <w:rFonts w:ascii="Times" w:hAnsi="Times" w:cs="Times New Roman"/>
          <w:sz w:val="27"/>
          <w:szCs w:val="27"/>
        </w:rPr>
      </w:pPr>
      <w:bookmarkStart w:id="7" w:name="_Toc221161822"/>
      <w:r w:rsidRPr="00C11471">
        <w:t>Financial Plan</w:t>
      </w:r>
      <w:bookmarkEnd w:id="7"/>
    </w:p>
    <w:p w14:paraId="065966E9" w14:textId="1047729F" w:rsidR="00C11471" w:rsidRPr="00C11471" w:rsidRDefault="00C11471" w:rsidP="00C11471">
      <w:pPr>
        <w:rPr>
          <w:rFonts w:ascii="Times" w:eastAsia="Times New Roman" w:hAnsi="Times" w:cs="Times New Roman"/>
          <w:sz w:val="20"/>
          <w:szCs w:val="20"/>
        </w:rPr>
      </w:pPr>
      <w:r w:rsidRPr="00C11471">
        <w:rPr>
          <w:rFonts w:ascii="Arial" w:eastAsia="Times New Roman" w:hAnsi="Arial" w:cs="Arial"/>
          <w:color w:val="000000"/>
          <w:sz w:val="23"/>
          <w:szCs w:val="23"/>
        </w:rPr>
        <w:t xml:space="preserve">Operational costs for Bloominglabs include rent, utilities, and insurance. Bloominglabs receives the majority of its funding from monthly membership dues. Currently Bloominglabs has 19 members who each pay $40 a month. The membership dues are kept low because we don't want the membership fee to be a barrier to participation. Other sources of income include workshops and classes that we hold annually. In 2012, Bloominglabs raised  $1,100 from workshops and classes. Bloominglabs also resells electronic </w:t>
      </w:r>
      <w:r w:rsidR="006D2843" w:rsidRPr="00C11471">
        <w:rPr>
          <w:rFonts w:ascii="Arial" w:eastAsia="Times New Roman" w:hAnsi="Arial" w:cs="Arial"/>
          <w:color w:val="000000"/>
          <w:sz w:val="23"/>
          <w:szCs w:val="23"/>
        </w:rPr>
        <w:t>kits,</w:t>
      </w:r>
      <w:r w:rsidRPr="00C11471">
        <w:rPr>
          <w:rFonts w:ascii="Arial" w:eastAsia="Times New Roman" w:hAnsi="Arial" w:cs="Arial"/>
          <w:color w:val="000000"/>
          <w:sz w:val="23"/>
          <w:szCs w:val="23"/>
        </w:rPr>
        <w:t xml:space="preserve"> which gives us a 30% profit on each kit. We will explore selling kits of our own design in the near future, a potential additional income source. The total income for Bloominglabs in 2012 was $10,220.</w:t>
      </w:r>
      <w:r w:rsidRPr="00C11471">
        <w:rPr>
          <w:rFonts w:ascii="Times" w:eastAsia="Times New Roman" w:hAnsi="Times" w:cs="Times New Roman"/>
          <w:sz w:val="20"/>
          <w:szCs w:val="20"/>
        </w:rPr>
        <w:br/>
      </w:r>
      <w:r w:rsidRPr="00C11471">
        <w:rPr>
          <w:rFonts w:ascii="Times" w:eastAsia="Times New Roman" w:hAnsi="Times" w:cs="Times New Roman"/>
          <w:sz w:val="20"/>
          <w:szCs w:val="20"/>
        </w:rPr>
        <w:br/>
      </w:r>
      <w:r w:rsidRPr="00C11471">
        <w:rPr>
          <w:rFonts w:ascii="Arial" w:eastAsia="Times New Roman" w:hAnsi="Arial" w:cs="Arial"/>
          <w:color w:val="000000"/>
          <w:sz w:val="23"/>
          <w:szCs w:val="23"/>
        </w:rPr>
        <w:t>Our capital costs for the building consist of the renovation work required to bring the downstairs up to code. If we were granted use of the firehouse, we would work with a structural engineer to determine the costs of bringing the building up to current code particularly any work that needs to be done to the downstairs ceiling.</w:t>
      </w:r>
      <w:r w:rsidRPr="00C11471">
        <w:rPr>
          <w:rFonts w:ascii="Times" w:eastAsia="Times New Roman" w:hAnsi="Times" w:cs="Times New Roman"/>
          <w:sz w:val="20"/>
          <w:szCs w:val="20"/>
        </w:rPr>
        <w:br/>
      </w:r>
      <w:r w:rsidRPr="00C11471">
        <w:rPr>
          <w:rFonts w:ascii="Times" w:eastAsia="Times New Roman" w:hAnsi="Times" w:cs="Times New Roman"/>
          <w:sz w:val="20"/>
          <w:szCs w:val="20"/>
        </w:rPr>
        <w:br/>
      </w:r>
      <w:r w:rsidRPr="00C11471">
        <w:rPr>
          <w:rFonts w:ascii="Arial" w:eastAsia="Times New Roman" w:hAnsi="Arial" w:cs="Arial"/>
          <w:color w:val="000000"/>
          <w:sz w:val="23"/>
          <w:szCs w:val="23"/>
        </w:rPr>
        <w:t xml:space="preserve">The prospect of having additional space and being closer to the downtown area would allow Bloominglabs to further grow and support its core mission. Moving to the firehouse would allow us to increase our membership and therefore increase our incoming dues as well as participation in our fee-based program offerings. We also expect that we will also gain more business members by being closer to downtown and in particular </w:t>
      </w:r>
      <w:r w:rsidR="005E623E">
        <w:rPr>
          <w:rFonts w:ascii="Arial" w:eastAsia="Times New Roman" w:hAnsi="Arial" w:cs="Arial"/>
          <w:color w:val="000000"/>
          <w:sz w:val="23"/>
          <w:szCs w:val="23"/>
        </w:rPr>
        <w:t xml:space="preserve">closer to </w:t>
      </w:r>
      <w:r w:rsidRPr="00C11471">
        <w:rPr>
          <w:rFonts w:ascii="Arial" w:eastAsia="Times New Roman" w:hAnsi="Arial" w:cs="Arial"/>
          <w:color w:val="000000"/>
          <w:sz w:val="23"/>
          <w:szCs w:val="23"/>
        </w:rPr>
        <w:t xml:space="preserve">the Tech Park currently being planned. Our existing member base has committed to paying $800 a month towards renting the building. </w:t>
      </w:r>
      <w:r w:rsidR="006D2843" w:rsidRPr="006C5C41">
        <w:rPr>
          <w:rFonts w:ascii="Arial" w:eastAsia="Times New Roman" w:hAnsi="Arial" w:cs="Arial"/>
          <w:color w:val="000000" w:themeColor="text1"/>
          <w:sz w:val="23"/>
          <w:szCs w:val="23"/>
        </w:rPr>
        <w:t xml:space="preserve">Bloominglabs would pay for any renovations not required by </w:t>
      </w:r>
      <w:r w:rsidR="007578A8">
        <w:rPr>
          <w:rFonts w:ascii="Arial" w:eastAsia="Times New Roman" w:hAnsi="Arial" w:cs="Arial"/>
          <w:color w:val="000000" w:themeColor="text1"/>
          <w:sz w:val="23"/>
          <w:szCs w:val="23"/>
        </w:rPr>
        <w:t>code</w:t>
      </w:r>
      <w:bookmarkStart w:id="8" w:name="_GoBack"/>
      <w:bookmarkEnd w:id="8"/>
      <w:r w:rsidRPr="006C5C41">
        <w:rPr>
          <w:rFonts w:ascii="Arial" w:eastAsia="Times New Roman" w:hAnsi="Arial" w:cs="Arial"/>
          <w:color w:val="000000" w:themeColor="text1"/>
          <w:sz w:val="23"/>
          <w:szCs w:val="23"/>
        </w:rPr>
        <w:t>.</w:t>
      </w:r>
      <w:r w:rsidRPr="006C5C41">
        <w:rPr>
          <w:rFonts w:ascii="Times" w:eastAsia="Times New Roman" w:hAnsi="Times" w:cs="Times New Roman"/>
          <w:color w:val="000000" w:themeColor="text1"/>
          <w:sz w:val="20"/>
          <w:szCs w:val="20"/>
        </w:rPr>
        <w:br/>
      </w:r>
      <w:r w:rsidRPr="00C11471">
        <w:rPr>
          <w:rFonts w:ascii="Times" w:eastAsia="Times New Roman" w:hAnsi="Times" w:cs="Times New Roman"/>
          <w:sz w:val="20"/>
          <w:szCs w:val="20"/>
        </w:rPr>
        <w:br/>
      </w:r>
      <w:r w:rsidRPr="00C11471">
        <w:rPr>
          <w:rFonts w:ascii="Arial" w:eastAsia="Times New Roman" w:hAnsi="Arial" w:cs="Arial"/>
          <w:color w:val="000000"/>
          <w:sz w:val="23"/>
          <w:szCs w:val="23"/>
        </w:rPr>
        <w:t>Our financial plan for handling capital costs would begin by utilizing the Makevention event being hosted by Bloominglabs as a fundraiser. This event is expected to draw hundreds of artists and makers to the Bloomington Convention Center in August of 2013 and will provide excellent exposure of this project. Additional fundraisers would be planned to raise more funds. Lastly, we would investigate taking out a loan to cover any remaining capital costs.</w:t>
      </w:r>
      <w:r w:rsidRPr="00C11471">
        <w:rPr>
          <w:rFonts w:ascii="Times" w:eastAsia="Times New Roman" w:hAnsi="Times" w:cs="Times New Roman"/>
          <w:sz w:val="20"/>
          <w:szCs w:val="20"/>
        </w:rPr>
        <w:br/>
      </w:r>
      <w:r w:rsidRPr="00C11471">
        <w:rPr>
          <w:rFonts w:ascii="Times" w:eastAsia="Times New Roman" w:hAnsi="Times" w:cs="Times New Roman"/>
          <w:sz w:val="20"/>
          <w:szCs w:val="20"/>
        </w:rPr>
        <w:br/>
      </w:r>
      <w:r w:rsidRPr="00C11471">
        <w:rPr>
          <w:rFonts w:ascii="Arial" w:eastAsia="Times New Roman" w:hAnsi="Arial" w:cs="Arial"/>
          <w:color w:val="000000"/>
          <w:sz w:val="23"/>
          <w:szCs w:val="23"/>
        </w:rPr>
        <w:t>Through our recently achieved 501(c)(3) sponsorship status with School Factory, Inc., we are now allowed to accept tax-deductible donations and apply for grants. Bloominglabs would explore grants or donations to help towards the cost of the firehouse.</w:t>
      </w:r>
    </w:p>
    <w:p w14:paraId="2ECD9A24" w14:textId="77777777" w:rsidR="00C11471" w:rsidRPr="00C11471" w:rsidRDefault="00C11471" w:rsidP="00C11471">
      <w:pPr>
        <w:pStyle w:val="Heading2"/>
        <w:rPr>
          <w:rFonts w:ascii="Times" w:hAnsi="Times" w:cs="Times New Roman"/>
          <w:sz w:val="27"/>
          <w:szCs w:val="27"/>
        </w:rPr>
      </w:pPr>
      <w:bookmarkStart w:id="9" w:name="_Toc221161823"/>
      <w:r w:rsidRPr="00C11471">
        <w:t>Timeline</w:t>
      </w:r>
      <w:bookmarkEnd w:id="9"/>
    </w:p>
    <w:p w14:paraId="209F11F9" w14:textId="77777777" w:rsidR="00C11471" w:rsidRPr="00C11471" w:rsidRDefault="00C11471" w:rsidP="009A3B77">
      <w:pPr>
        <w:rPr>
          <w:rFonts w:ascii="Times" w:eastAsia="Times New Roman" w:hAnsi="Times" w:cs="Times New Roman"/>
          <w:sz w:val="20"/>
          <w:szCs w:val="20"/>
        </w:rPr>
      </w:pPr>
      <w:r w:rsidRPr="00C11471">
        <w:rPr>
          <w:rFonts w:ascii="Arial" w:eastAsia="Times New Roman" w:hAnsi="Arial" w:cs="Arial"/>
          <w:color w:val="000000"/>
          <w:sz w:val="23"/>
          <w:szCs w:val="23"/>
        </w:rPr>
        <w:t>Our goal is to obtain the necessary funds within one year’s time of being chosen to use the firehouse. We believe that the code changes can be done in 2 months time or less. The main unknown is the amount of work, if any, required to bring the downstairs ceiling up to code. Upon inspection by a structural engineer along with a quote from a contractor we would be able to provide a more solid timeline on this component. The required code changes are not extensive. Members of our group have already committed to provide needed labor for the ADA related changes.</w:t>
      </w:r>
      <w:r w:rsidRPr="00C11471">
        <w:rPr>
          <w:rFonts w:ascii="Times" w:eastAsia="Times New Roman" w:hAnsi="Times" w:cs="Times New Roman"/>
          <w:sz w:val="20"/>
          <w:szCs w:val="20"/>
        </w:rPr>
        <w:br/>
      </w:r>
      <w:r w:rsidRPr="00C11471">
        <w:rPr>
          <w:rFonts w:ascii="Times" w:eastAsia="Times New Roman" w:hAnsi="Times" w:cs="Times New Roman"/>
          <w:sz w:val="20"/>
          <w:szCs w:val="20"/>
        </w:rPr>
        <w:br/>
      </w:r>
      <w:r w:rsidRPr="00C11471">
        <w:rPr>
          <w:rFonts w:ascii="Arial" w:eastAsia="Times New Roman" w:hAnsi="Arial" w:cs="Arial"/>
          <w:color w:val="000000"/>
          <w:sz w:val="23"/>
          <w:szCs w:val="23"/>
        </w:rPr>
        <w:t>Additionally, we are currently in a 1 year lease which is up for renewal in July of 2013. We typically sign our lease in April each year. If we are chosen as the group to use the firehouse, we would re-sign our lease in shorter increments as necessary to allow us the ability to move in at a time other than July if needed. Once building renovations were completed we would only need two weeks or less to move in.</w:t>
      </w:r>
      <w:r w:rsidRPr="00C11471">
        <w:rPr>
          <w:rFonts w:ascii="Times" w:eastAsia="Times New Roman" w:hAnsi="Times" w:cs="Times New Roman"/>
          <w:sz w:val="20"/>
          <w:szCs w:val="20"/>
        </w:rPr>
        <w:br/>
      </w:r>
      <w:r w:rsidRPr="00C11471">
        <w:rPr>
          <w:rFonts w:ascii="Times" w:eastAsia="Times New Roman" w:hAnsi="Times" w:cs="Times New Roman"/>
          <w:sz w:val="20"/>
          <w:szCs w:val="20"/>
        </w:rPr>
        <w:br/>
      </w:r>
      <w:r w:rsidRPr="00C11471">
        <w:rPr>
          <w:rFonts w:ascii="Arial" w:eastAsia="Times New Roman" w:hAnsi="Arial" w:cs="Arial"/>
          <w:color w:val="000000"/>
          <w:sz w:val="23"/>
          <w:szCs w:val="23"/>
        </w:rPr>
        <w:t>To manage this project the existing management structure of Bloominglabs Incorporated would be utilized along with Nicole Jacquard of the IU FabLab.</w:t>
      </w:r>
    </w:p>
    <w:p w14:paraId="11814E75" w14:textId="77777777" w:rsidR="00C11471" w:rsidRPr="00C11471" w:rsidRDefault="00C11471" w:rsidP="00C11471">
      <w:pPr>
        <w:pStyle w:val="Heading2"/>
        <w:rPr>
          <w:rFonts w:ascii="Times" w:hAnsi="Times" w:cs="Times New Roman"/>
          <w:sz w:val="27"/>
          <w:szCs w:val="27"/>
        </w:rPr>
      </w:pPr>
      <w:bookmarkStart w:id="10" w:name="_Toc221161824"/>
      <w:r w:rsidRPr="00C11471">
        <w:t>Statement of Management Qualifications</w:t>
      </w:r>
      <w:bookmarkEnd w:id="10"/>
    </w:p>
    <w:p w14:paraId="28AB9F8B" w14:textId="6AE98FA1" w:rsidR="00C11471" w:rsidRDefault="00C11471" w:rsidP="00C11471">
      <w:pPr>
        <w:spacing w:after="240"/>
        <w:rPr>
          <w:rFonts w:ascii="Arial" w:eastAsia="Times New Roman" w:hAnsi="Arial" w:cs="Arial"/>
          <w:color w:val="000000"/>
          <w:sz w:val="23"/>
          <w:szCs w:val="23"/>
        </w:rPr>
      </w:pPr>
      <w:r w:rsidRPr="00C11471">
        <w:rPr>
          <w:rFonts w:ascii="Arial" w:eastAsia="Times New Roman" w:hAnsi="Arial" w:cs="Arial"/>
          <w:color w:val="000000"/>
          <w:sz w:val="23"/>
          <w:szCs w:val="23"/>
        </w:rPr>
        <w:t>Please see attached resumes for Stephen Charlesworth, Nathan Heald, and Jenett Tillotson</w:t>
      </w:r>
      <w:r w:rsidR="00A26644">
        <w:rPr>
          <w:rFonts w:ascii="Arial" w:eastAsia="Times New Roman" w:hAnsi="Arial" w:cs="Arial"/>
          <w:color w:val="000000"/>
          <w:sz w:val="23"/>
          <w:szCs w:val="23"/>
        </w:rPr>
        <w:t>.</w:t>
      </w:r>
    </w:p>
    <w:p w14:paraId="7EC51CAA" w14:textId="1D3806A8" w:rsidR="00A26644" w:rsidRDefault="00A26644">
      <w:pPr>
        <w:rPr>
          <w:rFonts w:ascii="Arial" w:eastAsia="Times New Roman" w:hAnsi="Arial" w:cs="Arial"/>
          <w:color w:val="000000"/>
          <w:sz w:val="23"/>
          <w:szCs w:val="23"/>
        </w:rPr>
      </w:pPr>
      <w:r>
        <w:rPr>
          <w:rFonts w:ascii="Arial" w:eastAsia="Times New Roman" w:hAnsi="Arial" w:cs="Arial"/>
          <w:color w:val="000000"/>
          <w:sz w:val="23"/>
          <w:szCs w:val="23"/>
        </w:rPr>
        <w:br w:type="page"/>
      </w:r>
    </w:p>
    <w:p w14:paraId="0964158E" w14:textId="77777777" w:rsidR="00A26644" w:rsidRPr="00C11471" w:rsidRDefault="00A26644" w:rsidP="00C11471">
      <w:pPr>
        <w:spacing w:after="240"/>
        <w:rPr>
          <w:rFonts w:ascii="Times" w:eastAsia="Times New Roman" w:hAnsi="Times" w:cs="Times New Roman"/>
          <w:sz w:val="20"/>
          <w:szCs w:val="20"/>
        </w:rPr>
      </w:pPr>
    </w:p>
    <w:p w14:paraId="5B146472" w14:textId="643F1DD4" w:rsidR="00C11471" w:rsidRPr="00C11471" w:rsidRDefault="00C11471" w:rsidP="00C11471">
      <w:pPr>
        <w:pStyle w:val="Heading2"/>
        <w:rPr>
          <w:rFonts w:ascii="Times" w:hAnsi="Times" w:cs="Times New Roman"/>
          <w:sz w:val="27"/>
          <w:szCs w:val="27"/>
        </w:rPr>
      </w:pPr>
      <w:bookmarkStart w:id="11" w:name="_Toc221161825"/>
      <w:r w:rsidRPr="00C11471">
        <w:t>Authorized Signature</w:t>
      </w:r>
      <w:bookmarkEnd w:id="11"/>
      <w:r w:rsidR="009A3B77">
        <w:t>s</w:t>
      </w:r>
    </w:p>
    <w:tbl>
      <w:tblPr>
        <w:tblStyle w:val="TableGrid"/>
        <w:tblW w:w="0" w:type="auto"/>
        <w:tblLook w:val="04A0" w:firstRow="1" w:lastRow="0" w:firstColumn="1" w:lastColumn="0" w:noHBand="0" w:noVBand="1"/>
      </w:tblPr>
      <w:tblGrid>
        <w:gridCol w:w="8856"/>
      </w:tblGrid>
      <w:tr w:rsidR="009A3B77" w14:paraId="55A64ED1" w14:textId="77777777" w:rsidTr="009A3B77">
        <w:tc>
          <w:tcPr>
            <w:tcW w:w="8856" w:type="dxa"/>
            <w:tcBorders>
              <w:top w:val="nil"/>
              <w:left w:val="nil"/>
              <w:right w:val="nil"/>
            </w:tcBorders>
          </w:tcPr>
          <w:p w14:paraId="32A7A3AE" w14:textId="77777777" w:rsidR="009A3B77" w:rsidRDefault="009A3B77" w:rsidP="00941BEC"/>
          <w:p w14:paraId="7D932C60" w14:textId="77777777" w:rsidR="00A13D29" w:rsidRDefault="00A13D29" w:rsidP="00941BEC"/>
          <w:p w14:paraId="397EEF12" w14:textId="77777777" w:rsidR="009A3B77" w:rsidRDefault="009A3B77" w:rsidP="00941BEC"/>
        </w:tc>
      </w:tr>
    </w:tbl>
    <w:p w14:paraId="646B3F6B" w14:textId="50DFB546" w:rsidR="00941BEC" w:rsidRDefault="009A3B77" w:rsidP="00941BEC">
      <w:r>
        <w:t>Nathan Heald, President</w:t>
      </w:r>
      <w:r w:rsidR="005E623E">
        <w:t xml:space="preserve"> of Bloominglabs</w:t>
      </w:r>
    </w:p>
    <w:p w14:paraId="794E4757" w14:textId="77777777" w:rsidR="009A3B77" w:rsidRDefault="009A3B77" w:rsidP="00941BEC"/>
    <w:tbl>
      <w:tblPr>
        <w:tblStyle w:val="TableGrid"/>
        <w:tblW w:w="0" w:type="auto"/>
        <w:tblLook w:val="04A0" w:firstRow="1" w:lastRow="0" w:firstColumn="1" w:lastColumn="0" w:noHBand="0" w:noVBand="1"/>
      </w:tblPr>
      <w:tblGrid>
        <w:gridCol w:w="8856"/>
      </w:tblGrid>
      <w:tr w:rsidR="009A3B77" w14:paraId="043CC6DB" w14:textId="77777777" w:rsidTr="00915F08">
        <w:tc>
          <w:tcPr>
            <w:tcW w:w="8856" w:type="dxa"/>
            <w:tcBorders>
              <w:top w:val="nil"/>
              <w:left w:val="nil"/>
              <w:right w:val="nil"/>
            </w:tcBorders>
          </w:tcPr>
          <w:p w14:paraId="5E0B199B" w14:textId="77777777" w:rsidR="009A3B77" w:rsidRDefault="009A3B77" w:rsidP="00915F08"/>
          <w:p w14:paraId="6AE23CA0" w14:textId="77777777" w:rsidR="009A3B77" w:rsidRDefault="009A3B77" w:rsidP="00915F08"/>
        </w:tc>
      </w:tr>
    </w:tbl>
    <w:p w14:paraId="2AA5756F" w14:textId="6383C314" w:rsidR="009A3B77" w:rsidRDefault="009A3B77" w:rsidP="009A3B77">
      <w:r>
        <w:t>Jenett Tillotson, Treasurer</w:t>
      </w:r>
      <w:r w:rsidR="005E623E">
        <w:t xml:space="preserve"> of Bloominglabs</w:t>
      </w:r>
    </w:p>
    <w:tbl>
      <w:tblPr>
        <w:tblStyle w:val="TableGrid"/>
        <w:tblW w:w="0" w:type="auto"/>
        <w:tblLook w:val="04A0" w:firstRow="1" w:lastRow="0" w:firstColumn="1" w:lastColumn="0" w:noHBand="0" w:noVBand="1"/>
      </w:tblPr>
      <w:tblGrid>
        <w:gridCol w:w="8856"/>
      </w:tblGrid>
      <w:tr w:rsidR="009A3B77" w14:paraId="133C8944" w14:textId="77777777" w:rsidTr="00915F08">
        <w:tc>
          <w:tcPr>
            <w:tcW w:w="8856" w:type="dxa"/>
            <w:tcBorders>
              <w:top w:val="nil"/>
              <w:left w:val="nil"/>
              <w:right w:val="nil"/>
            </w:tcBorders>
          </w:tcPr>
          <w:p w14:paraId="2896EDCE" w14:textId="77777777" w:rsidR="009A3B77" w:rsidRDefault="009A3B77" w:rsidP="00915F08"/>
          <w:p w14:paraId="5EE86D57" w14:textId="77777777" w:rsidR="009A3B77" w:rsidRDefault="009A3B77" w:rsidP="00915F08"/>
          <w:p w14:paraId="412DC071" w14:textId="77777777" w:rsidR="009A3B77" w:rsidRDefault="009A3B77" w:rsidP="00915F08"/>
        </w:tc>
      </w:tr>
    </w:tbl>
    <w:p w14:paraId="146AC3DB" w14:textId="0EA177F6" w:rsidR="009A3B77" w:rsidRDefault="009A3B77" w:rsidP="009A3B77">
      <w:r>
        <w:t>Stephen Charlesworth, Secretary</w:t>
      </w:r>
      <w:r w:rsidR="005E623E">
        <w:t xml:space="preserve"> of Bloominglabs</w:t>
      </w:r>
    </w:p>
    <w:p w14:paraId="4B13BB7B" w14:textId="77777777" w:rsidR="009A3B77" w:rsidRDefault="009A3B77" w:rsidP="00941BEC"/>
    <w:sectPr w:rsidR="009A3B77" w:rsidSect="00D06EB1">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Times">
    <w:panose1 w:val="02000500000000000000"/>
    <w:charset w:val="00"/>
    <w:family w:val="auto"/>
    <w:pitch w:val="variable"/>
    <w:sig w:usb0="00000003" w:usb1="00000000" w:usb2="00000000" w:usb3="00000000" w:csb0="00000001"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7D40D0F"/>
    <w:multiLevelType w:val="multilevel"/>
    <w:tmpl w:val="312249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73961860"/>
    <w:multiLevelType w:val="hybridMultilevel"/>
    <w:tmpl w:val="63D0A8C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embedSystemFont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11471"/>
    <w:rsid w:val="0004262F"/>
    <w:rsid w:val="00173E5B"/>
    <w:rsid w:val="0029074B"/>
    <w:rsid w:val="00533479"/>
    <w:rsid w:val="005E623E"/>
    <w:rsid w:val="006C5C41"/>
    <w:rsid w:val="006D2843"/>
    <w:rsid w:val="007578A8"/>
    <w:rsid w:val="00915F08"/>
    <w:rsid w:val="00941BEC"/>
    <w:rsid w:val="009A3B77"/>
    <w:rsid w:val="00A13D29"/>
    <w:rsid w:val="00A26644"/>
    <w:rsid w:val="00C11471"/>
    <w:rsid w:val="00D06EB1"/>
    <w:rsid w:val="00E841F3"/>
    <w:rsid w:val="00F20907"/>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6C4315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C11471"/>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Normal"/>
    <w:link w:val="Heading2Char"/>
    <w:uiPriority w:val="9"/>
    <w:unhideWhenUsed/>
    <w:qFormat/>
    <w:rsid w:val="00C11471"/>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C11471"/>
    <w:pPr>
      <w:spacing w:before="100" w:beforeAutospacing="1" w:after="100" w:afterAutospacing="1"/>
      <w:outlineLvl w:val="2"/>
    </w:pPr>
    <w:rPr>
      <w:rFonts w:ascii="Times" w:hAnsi="Times"/>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11471"/>
    <w:rPr>
      <w:rFonts w:ascii="Times" w:hAnsi="Times"/>
      <w:b/>
      <w:bCs/>
      <w:sz w:val="27"/>
      <w:szCs w:val="27"/>
    </w:rPr>
  </w:style>
  <w:style w:type="paragraph" w:styleId="BalloonText">
    <w:name w:val="Balloon Text"/>
    <w:basedOn w:val="Normal"/>
    <w:link w:val="BalloonTextChar"/>
    <w:uiPriority w:val="99"/>
    <w:semiHidden/>
    <w:unhideWhenUsed/>
    <w:rsid w:val="00C11471"/>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C11471"/>
    <w:rPr>
      <w:rFonts w:ascii="Lucida Grande" w:hAnsi="Lucida Grande" w:cs="Lucida Grande"/>
      <w:sz w:val="18"/>
      <w:szCs w:val="18"/>
    </w:rPr>
  </w:style>
  <w:style w:type="character" w:customStyle="1" w:styleId="Heading1Char">
    <w:name w:val="Heading 1 Char"/>
    <w:basedOn w:val="DefaultParagraphFont"/>
    <w:link w:val="Heading1"/>
    <w:uiPriority w:val="9"/>
    <w:rsid w:val="00C11471"/>
    <w:rPr>
      <w:rFonts w:asciiTheme="majorHAnsi" w:eastAsiaTheme="majorEastAsia" w:hAnsiTheme="majorHAnsi" w:cstheme="majorBidi"/>
      <w:b/>
      <w:bCs/>
      <w:color w:val="345A8A" w:themeColor="accent1" w:themeShade="B5"/>
      <w:sz w:val="32"/>
      <w:szCs w:val="32"/>
    </w:rPr>
  </w:style>
  <w:style w:type="character" w:customStyle="1" w:styleId="Heading2Char">
    <w:name w:val="Heading 2 Char"/>
    <w:basedOn w:val="DefaultParagraphFont"/>
    <w:link w:val="Heading2"/>
    <w:uiPriority w:val="9"/>
    <w:rsid w:val="00C11471"/>
    <w:rPr>
      <w:rFonts w:asciiTheme="majorHAnsi" w:eastAsiaTheme="majorEastAsia" w:hAnsiTheme="majorHAnsi" w:cstheme="majorBidi"/>
      <w:b/>
      <w:bCs/>
      <w:color w:val="4F81BD" w:themeColor="accent1"/>
      <w:sz w:val="26"/>
      <w:szCs w:val="26"/>
    </w:rPr>
  </w:style>
  <w:style w:type="paragraph" w:styleId="TOC1">
    <w:name w:val="toc 1"/>
    <w:basedOn w:val="Normal"/>
    <w:next w:val="Normal"/>
    <w:autoRedefine/>
    <w:uiPriority w:val="39"/>
    <w:unhideWhenUsed/>
    <w:rsid w:val="006D2843"/>
    <w:pPr>
      <w:spacing w:before="120"/>
    </w:pPr>
    <w:rPr>
      <w:b/>
    </w:rPr>
  </w:style>
  <w:style w:type="paragraph" w:styleId="TOC2">
    <w:name w:val="toc 2"/>
    <w:basedOn w:val="Normal"/>
    <w:next w:val="Normal"/>
    <w:autoRedefine/>
    <w:uiPriority w:val="39"/>
    <w:unhideWhenUsed/>
    <w:rsid w:val="006D2843"/>
    <w:pPr>
      <w:ind w:left="240"/>
    </w:pPr>
    <w:rPr>
      <w:b/>
      <w:sz w:val="22"/>
      <w:szCs w:val="22"/>
    </w:rPr>
  </w:style>
  <w:style w:type="paragraph" w:styleId="TOC3">
    <w:name w:val="toc 3"/>
    <w:basedOn w:val="Normal"/>
    <w:next w:val="Normal"/>
    <w:autoRedefine/>
    <w:uiPriority w:val="39"/>
    <w:unhideWhenUsed/>
    <w:rsid w:val="006D2843"/>
    <w:pPr>
      <w:ind w:left="480"/>
    </w:pPr>
    <w:rPr>
      <w:sz w:val="22"/>
      <w:szCs w:val="22"/>
    </w:rPr>
  </w:style>
  <w:style w:type="paragraph" w:styleId="TOC4">
    <w:name w:val="toc 4"/>
    <w:basedOn w:val="Normal"/>
    <w:next w:val="Normal"/>
    <w:autoRedefine/>
    <w:uiPriority w:val="39"/>
    <w:unhideWhenUsed/>
    <w:rsid w:val="006D2843"/>
    <w:pPr>
      <w:ind w:left="720"/>
    </w:pPr>
    <w:rPr>
      <w:sz w:val="20"/>
      <w:szCs w:val="20"/>
    </w:rPr>
  </w:style>
  <w:style w:type="paragraph" w:styleId="TOC5">
    <w:name w:val="toc 5"/>
    <w:basedOn w:val="Normal"/>
    <w:next w:val="Normal"/>
    <w:autoRedefine/>
    <w:uiPriority w:val="39"/>
    <w:unhideWhenUsed/>
    <w:rsid w:val="006D2843"/>
    <w:pPr>
      <w:ind w:left="960"/>
    </w:pPr>
    <w:rPr>
      <w:sz w:val="20"/>
      <w:szCs w:val="20"/>
    </w:rPr>
  </w:style>
  <w:style w:type="paragraph" w:styleId="TOC6">
    <w:name w:val="toc 6"/>
    <w:basedOn w:val="Normal"/>
    <w:next w:val="Normal"/>
    <w:autoRedefine/>
    <w:uiPriority w:val="39"/>
    <w:unhideWhenUsed/>
    <w:rsid w:val="006D2843"/>
    <w:pPr>
      <w:ind w:left="1200"/>
    </w:pPr>
    <w:rPr>
      <w:sz w:val="20"/>
      <w:szCs w:val="20"/>
    </w:rPr>
  </w:style>
  <w:style w:type="paragraph" w:styleId="TOC7">
    <w:name w:val="toc 7"/>
    <w:basedOn w:val="Normal"/>
    <w:next w:val="Normal"/>
    <w:autoRedefine/>
    <w:uiPriority w:val="39"/>
    <w:unhideWhenUsed/>
    <w:rsid w:val="006D2843"/>
    <w:pPr>
      <w:ind w:left="1440"/>
    </w:pPr>
    <w:rPr>
      <w:sz w:val="20"/>
      <w:szCs w:val="20"/>
    </w:rPr>
  </w:style>
  <w:style w:type="paragraph" w:styleId="TOC8">
    <w:name w:val="toc 8"/>
    <w:basedOn w:val="Normal"/>
    <w:next w:val="Normal"/>
    <w:autoRedefine/>
    <w:uiPriority w:val="39"/>
    <w:unhideWhenUsed/>
    <w:rsid w:val="006D2843"/>
    <w:pPr>
      <w:ind w:left="1680"/>
    </w:pPr>
    <w:rPr>
      <w:sz w:val="20"/>
      <w:szCs w:val="20"/>
    </w:rPr>
  </w:style>
  <w:style w:type="paragraph" w:styleId="TOC9">
    <w:name w:val="toc 9"/>
    <w:basedOn w:val="Normal"/>
    <w:next w:val="Normal"/>
    <w:autoRedefine/>
    <w:uiPriority w:val="39"/>
    <w:unhideWhenUsed/>
    <w:rsid w:val="006D2843"/>
    <w:pPr>
      <w:ind w:left="1920"/>
    </w:pPr>
    <w:rPr>
      <w:sz w:val="20"/>
      <w:szCs w:val="20"/>
    </w:rPr>
  </w:style>
  <w:style w:type="paragraph" w:styleId="ListParagraph">
    <w:name w:val="List Paragraph"/>
    <w:basedOn w:val="Normal"/>
    <w:uiPriority w:val="34"/>
    <w:qFormat/>
    <w:rsid w:val="00941BEC"/>
    <w:pPr>
      <w:ind w:left="720"/>
      <w:contextualSpacing/>
    </w:pPr>
  </w:style>
  <w:style w:type="table" w:styleId="TableGrid">
    <w:name w:val="Table Grid"/>
    <w:basedOn w:val="TableNormal"/>
    <w:uiPriority w:val="59"/>
    <w:rsid w:val="009A3B7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C11471"/>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Normal"/>
    <w:link w:val="Heading2Char"/>
    <w:uiPriority w:val="9"/>
    <w:unhideWhenUsed/>
    <w:qFormat/>
    <w:rsid w:val="00C11471"/>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C11471"/>
    <w:pPr>
      <w:spacing w:before="100" w:beforeAutospacing="1" w:after="100" w:afterAutospacing="1"/>
      <w:outlineLvl w:val="2"/>
    </w:pPr>
    <w:rPr>
      <w:rFonts w:ascii="Times" w:hAnsi="Times"/>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11471"/>
    <w:rPr>
      <w:rFonts w:ascii="Times" w:hAnsi="Times"/>
      <w:b/>
      <w:bCs/>
      <w:sz w:val="27"/>
      <w:szCs w:val="27"/>
    </w:rPr>
  </w:style>
  <w:style w:type="paragraph" w:styleId="BalloonText">
    <w:name w:val="Balloon Text"/>
    <w:basedOn w:val="Normal"/>
    <w:link w:val="BalloonTextChar"/>
    <w:uiPriority w:val="99"/>
    <w:semiHidden/>
    <w:unhideWhenUsed/>
    <w:rsid w:val="00C11471"/>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C11471"/>
    <w:rPr>
      <w:rFonts w:ascii="Lucida Grande" w:hAnsi="Lucida Grande" w:cs="Lucida Grande"/>
      <w:sz w:val="18"/>
      <w:szCs w:val="18"/>
    </w:rPr>
  </w:style>
  <w:style w:type="character" w:customStyle="1" w:styleId="Heading1Char">
    <w:name w:val="Heading 1 Char"/>
    <w:basedOn w:val="DefaultParagraphFont"/>
    <w:link w:val="Heading1"/>
    <w:uiPriority w:val="9"/>
    <w:rsid w:val="00C11471"/>
    <w:rPr>
      <w:rFonts w:asciiTheme="majorHAnsi" w:eastAsiaTheme="majorEastAsia" w:hAnsiTheme="majorHAnsi" w:cstheme="majorBidi"/>
      <w:b/>
      <w:bCs/>
      <w:color w:val="345A8A" w:themeColor="accent1" w:themeShade="B5"/>
      <w:sz w:val="32"/>
      <w:szCs w:val="32"/>
    </w:rPr>
  </w:style>
  <w:style w:type="character" w:customStyle="1" w:styleId="Heading2Char">
    <w:name w:val="Heading 2 Char"/>
    <w:basedOn w:val="DefaultParagraphFont"/>
    <w:link w:val="Heading2"/>
    <w:uiPriority w:val="9"/>
    <w:rsid w:val="00C11471"/>
    <w:rPr>
      <w:rFonts w:asciiTheme="majorHAnsi" w:eastAsiaTheme="majorEastAsia" w:hAnsiTheme="majorHAnsi" w:cstheme="majorBidi"/>
      <w:b/>
      <w:bCs/>
      <w:color w:val="4F81BD" w:themeColor="accent1"/>
      <w:sz w:val="26"/>
      <w:szCs w:val="26"/>
    </w:rPr>
  </w:style>
  <w:style w:type="paragraph" w:styleId="TOC1">
    <w:name w:val="toc 1"/>
    <w:basedOn w:val="Normal"/>
    <w:next w:val="Normal"/>
    <w:autoRedefine/>
    <w:uiPriority w:val="39"/>
    <w:unhideWhenUsed/>
    <w:rsid w:val="006D2843"/>
    <w:pPr>
      <w:spacing w:before="120"/>
    </w:pPr>
    <w:rPr>
      <w:b/>
    </w:rPr>
  </w:style>
  <w:style w:type="paragraph" w:styleId="TOC2">
    <w:name w:val="toc 2"/>
    <w:basedOn w:val="Normal"/>
    <w:next w:val="Normal"/>
    <w:autoRedefine/>
    <w:uiPriority w:val="39"/>
    <w:unhideWhenUsed/>
    <w:rsid w:val="006D2843"/>
    <w:pPr>
      <w:ind w:left="240"/>
    </w:pPr>
    <w:rPr>
      <w:b/>
      <w:sz w:val="22"/>
      <w:szCs w:val="22"/>
    </w:rPr>
  </w:style>
  <w:style w:type="paragraph" w:styleId="TOC3">
    <w:name w:val="toc 3"/>
    <w:basedOn w:val="Normal"/>
    <w:next w:val="Normal"/>
    <w:autoRedefine/>
    <w:uiPriority w:val="39"/>
    <w:unhideWhenUsed/>
    <w:rsid w:val="006D2843"/>
    <w:pPr>
      <w:ind w:left="480"/>
    </w:pPr>
    <w:rPr>
      <w:sz w:val="22"/>
      <w:szCs w:val="22"/>
    </w:rPr>
  </w:style>
  <w:style w:type="paragraph" w:styleId="TOC4">
    <w:name w:val="toc 4"/>
    <w:basedOn w:val="Normal"/>
    <w:next w:val="Normal"/>
    <w:autoRedefine/>
    <w:uiPriority w:val="39"/>
    <w:unhideWhenUsed/>
    <w:rsid w:val="006D2843"/>
    <w:pPr>
      <w:ind w:left="720"/>
    </w:pPr>
    <w:rPr>
      <w:sz w:val="20"/>
      <w:szCs w:val="20"/>
    </w:rPr>
  </w:style>
  <w:style w:type="paragraph" w:styleId="TOC5">
    <w:name w:val="toc 5"/>
    <w:basedOn w:val="Normal"/>
    <w:next w:val="Normal"/>
    <w:autoRedefine/>
    <w:uiPriority w:val="39"/>
    <w:unhideWhenUsed/>
    <w:rsid w:val="006D2843"/>
    <w:pPr>
      <w:ind w:left="960"/>
    </w:pPr>
    <w:rPr>
      <w:sz w:val="20"/>
      <w:szCs w:val="20"/>
    </w:rPr>
  </w:style>
  <w:style w:type="paragraph" w:styleId="TOC6">
    <w:name w:val="toc 6"/>
    <w:basedOn w:val="Normal"/>
    <w:next w:val="Normal"/>
    <w:autoRedefine/>
    <w:uiPriority w:val="39"/>
    <w:unhideWhenUsed/>
    <w:rsid w:val="006D2843"/>
    <w:pPr>
      <w:ind w:left="1200"/>
    </w:pPr>
    <w:rPr>
      <w:sz w:val="20"/>
      <w:szCs w:val="20"/>
    </w:rPr>
  </w:style>
  <w:style w:type="paragraph" w:styleId="TOC7">
    <w:name w:val="toc 7"/>
    <w:basedOn w:val="Normal"/>
    <w:next w:val="Normal"/>
    <w:autoRedefine/>
    <w:uiPriority w:val="39"/>
    <w:unhideWhenUsed/>
    <w:rsid w:val="006D2843"/>
    <w:pPr>
      <w:ind w:left="1440"/>
    </w:pPr>
    <w:rPr>
      <w:sz w:val="20"/>
      <w:szCs w:val="20"/>
    </w:rPr>
  </w:style>
  <w:style w:type="paragraph" w:styleId="TOC8">
    <w:name w:val="toc 8"/>
    <w:basedOn w:val="Normal"/>
    <w:next w:val="Normal"/>
    <w:autoRedefine/>
    <w:uiPriority w:val="39"/>
    <w:unhideWhenUsed/>
    <w:rsid w:val="006D2843"/>
    <w:pPr>
      <w:ind w:left="1680"/>
    </w:pPr>
    <w:rPr>
      <w:sz w:val="20"/>
      <w:szCs w:val="20"/>
    </w:rPr>
  </w:style>
  <w:style w:type="paragraph" w:styleId="TOC9">
    <w:name w:val="toc 9"/>
    <w:basedOn w:val="Normal"/>
    <w:next w:val="Normal"/>
    <w:autoRedefine/>
    <w:uiPriority w:val="39"/>
    <w:unhideWhenUsed/>
    <w:rsid w:val="006D2843"/>
    <w:pPr>
      <w:ind w:left="1920"/>
    </w:pPr>
    <w:rPr>
      <w:sz w:val="20"/>
      <w:szCs w:val="20"/>
    </w:rPr>
  </w:style>
  <w:style w:type="paragraph" w:styleId="ListParagraph">
    <w:name w:val="List Paragraph"/>
    <w:basedOn w:val="Normal"/>
    <w:uiPriority w:val="34"/>
    <w:qFormat/>
    <w:rsid w:val="00941BEC"/>
    <w:pPr>
      <w:ind w:left="720"/>
      <w:contextualSpacing/>
    </w:pPr>
  </w:style>
  <w:style w:type="table" w:styleId="TableGrid">
    <w:name w:val="Table Grid"/>
    <w:basedOn w:val="TableNormal"/>
    <w:uiPriority w:val="59"/>
    <w:rsid w:val="009A3B7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6317072">
      <w:bodyDiv w:val="1"/>
      <w:marLeft w:val="0"/>
      <w:marRight w:val="0"/>
      <w:marTop w:val="0"/>
      <w:marBottom w:val="0"/>
      <w:divBdr>
        <w:top w:val="none" w:sz="0" w:space="0" w:color="auto"/>
        <w:left w:val="none" w:sz="0" w:space="0" w:color="auto"/>
        <w:bottom w:val="none" w:sz="0" w:space="0" w:color="auto"/>
        <w:right w:val="none" w:sz="0" w:space="0" w:color="auto"/>
      </w:divBdr>
    </w:div>
    <w:div w:id="1823085834">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image" Target="media/image1.png"/><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9</Pages>
  <Words>3299</Words>
  <Characters>17619</Characters>
  <Application>Microsoft Macintosh Word</Application>
  <DocSecurity>0</DocSecurity>
  <Lines>345</Lines>
  <Paragraphs>48</Paragraphs>
  <ScaleCrop>false</ScaleCrop>
  <HeadingPairs>
    <vt:vector size="4" baseType="variant">
      <vt:variant>
        <vt:lpstr>Title</vt:lpstr>
      </vt:variant>
      <vt:variant>
        <vt:i4>1</vt:i4>
      </vt:variant>
      <vt:variant>
        <vt:lpstr>Headings</vt:lpstr>
      </vt:variant>
      <vt:variant>
        <vt:i4>12</vt:i4>
      </vt:variant>
    </vt:vector>
  </HeadingPairs>
  <TitlesOfParts>
    <vt:vector size="13" baseType="lpstr">
      <vt:lpstr/>
      <vt:lpstr/>
      <vt:lpstr>Bloominglabs Incorporated Response to:</vt:lpstr>
      <vt:lpstr>    About Bloominglabs</vt:lpstr>
      <vt:lpstr>    How We Benefit the Bloomington Community</vt:lpstr>
      <vt:lpstr>    How The Firehouse Will Help Bloominglabs Achieve its Goals and Better Serve Bloo</vt:lpstr>
      <vt:lpstr>    Organizational Structure</vt:lpstr>
      <vt:lpstr>    Building Use and Organization Plan</vt:lpstr>
      <vt:lpstr>    Building renovation needs</vt:lpstr>
      <vt:lpstr>    Financial Plan</vt:lpstr>
      <vt:lpstr>    Timeline</vt:lpstr>
      <vt:lpstr>    Statement of Management Qualifications</vt:lpstr>
      <vt:lpstr>    Authorized Signatures</vt:lpstr>
    </vt:vector>
  </TitlesOfParts>
  <Company>Cook Inc</Company>
  <LinksUpToDate>false</LinksUpToDate>
  <CharactersWithSpaces>20870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Charlesworth</dc:creator>
  <cp:keywords/>
  <dc:description/>
  <cp:lastModifiedBy>Stephen Charlesworth</cp:lastModifiedBy>
  <cp:revision>9</cp:revision>
  <cp:lastPrinted>2013-01-31T15:20:00Z</cp:lastPrinted>
  <dcterms:created xsi:type="dcterms:W3CDTF">2013-01-30T19:16:00Z</dcterms:created>
  <dcterms:modified xsi:type="dcterms:W3CDTF">2013-01-31T16:03:00Z</dcterms:modified>
</cp:coreProperties>
</file>