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EA8F" w14:textId="77777777" w:rsidR="00753B56" w:rsidRPr="00753B56" w:rsidRDefault="00753B56" w:rsidP="00753B56">
      <w:pPr>
        <w:rPr>
          <w:b/>
          <w:bCs/>
        </w:rPr>
      </w:pPr>
      <w:r w:rsidRPr="00753B56">
        <w:rPr>
          <w:b/>
          <w:bCs/>
        </w:rPr>
        <w:t>Introduction: Understanding Cybersecurity Trends</w:t>
      </w:r>
    </w:p>
    <w:p w14:paraId="7B24D2F1" w14:textId="77B0A668" w:rsidR="00753B56" w:rsidRPr="00753B56" w:rsidRDefault="00753B56" w:rsidP="00753B56">
      <w:r w:rsidRPr="00753B56">
        <w:t xml:space="preserve">A </w:t>
      </w:r>
      <w:r w:rsidRPr="00753B56">
        <w:rPr>
          <w:b/>
          <w:bCs/>
        </w:rPr>
        <w:t>cybersecurity trend</w:t>
      </w:r>
      <w:r w:rsidRPr="00753B56">
        <w:t xml:space="preserve"> is a pattern or shift in how cyber threats emerge, how attacks are carried out, or how organizations defend themselves over time. These trends are shaped by technology changes, business needs, and attacker behavior. Examples include the global cybersecurity skills gap, the rise of software supply chain attacks, and the adoption of Zero Trust security models. Understanding these trends helps cybersecurity professionals anticipate risks, design better defenses, and align their skills with what organizations need most. This assignment will examine three major cybersecurity trends in depth: the cybersecurity skills gap, software supply chain attacks, and the move toward Zero Trust architectures.</w:t>
      </w:r>
    </w:p>
    <w:p w14:paraId="4EBD67E7" w14:textId="77777777" w:rsidR="00753B56" w:rsidRPr="00753B56" w:rsidRDefault="00753B56" w:rsidP="00753B56">
      <w:pPr>
        <w:rPr>
          <w:b/>
          <w:bCs/>
        </w:rPr>
      </w:pPr>
      <w:r w:rsidRPr="00753B56">
        <w:rPr>
          <w:b/>
          <w:bCs/>
        </w:rPr>
        <w:t>1. Cybersecurity Skills Gap</w:t>
      </w:r>
    </w:p>
    <w:p w14:paraId="5347E89A" w14:textId="77777777" w:rsidR="00753B56" w:rsidRPr="00753B56" w:rsidRDefault="00753B56" w:rsidP="00753B56">
      <w:r w:rsidRPr="00753B56">
        <w:rPr>
          <w:b/>
          <w:bCs/>
        </w:rPr>
        <w:t>The Problem</w:t>
      </w:r>
      <w:r w:rsidRPr="00753B56">
        <w:br/>
        <w:t>The cybersecurity skills gap refers to the large difference between the number of skilled security professionals needed and the number actually available. Many organizations struggle to find people with expertise in areas such as cloud security, incident response, and threat hunting. As a result, existing staff are often overstretched, and critical tasks such as patching, log analysis, or monitoring may be delayed or overlooked. This increases the likelihood that attackers can exploit vulnerabilities, remain undetected in networks, or cause more damage before an incident is contained.</w:t>
      </w:r>
    </w:p>
    <w:p w14:paraId="08B33411" w14:textId="77777777" w:rsidR="00753B56" w:rsidRPr="00753B56" w:rsidRDefault="00753B56" w:rsidP="00753B56">
      <w:r w:rsidRPr="00753B56">
        <w:rPr>
          <w:b/>
          <w:bCs/>
        </w:rPr>
        <w:t>The Impact (Small Business vs. Enterprise)</w:t>
      </w:r>
      <w:r w:rsidRPr="00753B56">
        <w:br/>
        <w:t xml:space="preserve">For </w:t>
      </w:r>
      <w:r w:rsidRPr="00753B56">
        <w:rPr>
          <w:b/>
          <w:bCs/>
        </w:rPr>
        <w:t>small businesses</w:t>
      </w:r>
      <w:r w:rsidRPr="00753B56">
        <w:t xml:space="preserve">, the skills gap often means there is no dedicated cybersecurity role at all. General IT staff may try to handle security along with many other responsibilities, leading to misconfigurations, weak access controls, and slow response to threats. For </w:t>
      </w:r>
      <w:r w:rsidRPr="00753B56">
        <w:rPr>
          <w:b/>
          <w:bCs/>
        </w:rPr>
        <w:t>large enterprises</w:t>
      </w:r>
      <w:r w:rsidRPr="00753B56">
        <w:t>, there may be security teams in place, but not enough people with advanced or specialized skills. This can result in slower incident response times, difficulty managing complex environments (such as multi-cloud setups), and higher overall breach costs. In both cases, the skills gap directly affects an organization’s ability to prevent, detect, and recover from attacks.</w:t>
      </w:r>
    </w:p>
    <w:p w14:paraId="1EE2A935" w14:textId="6FD67905" w:rsidR="00753B56" w:rsidRPr="00753B56" w:rsidRDefault="00753B56" w:rsidP="00753B56">
      <w:r w:rsidRPr="00753B56">
        <w:rPr>
          <w:b/>
          <w:bCs/>
        </w:rPr>
        <w:t>The Solution (What Cyber Pros Should Do)</w:t>
      </w:r>
      <w:r w:rsidRPr="00753B56">
        <w:br/>
        <w:t xml:space="preserve">To address this trend, cybersecurity professionals should commit to </w:t>
      </w:r>
      <w:r w:rsidRPr="00753B56">
        <w:rPr>
          <w:b/>
          <w:bCs/>
        </w:rPr>
        <w:t>continuous learning and upskilling</w:t>
      </w:r>
      <w:r w:rsidRPr="00753B56">
        <w:t xml:space="preserve">. This includes gaining knowledge in cloud platforms, modern security tools, automation, and incident response processes. Organizations can also invest in training, certifications, and mentorship programs to grow internal talent instead of relying only on external hiring. From a technical perspective, using </w:t>
      </w:r>
      <w:r w:rsidRPr="00753B56">
        <w:rPr>
          <w:b/>
          <w:bCs/>
        </w:rPr>
        <w:t>automation and security orchestration tools</w:t>
      </w:r>
      <w:r w:rsidRPr="00753B56">
        <w:t xml:space="preserve"> can reduce manual workload by handling routine tasks like alert triage and basic response actions. Well-documented playbooks and runbooks help less experienced staff follow consistent steps during incidents, partially reducing the impact of the skills gap.</w:t>
      </w:r>
    </w:p>
    <w:p w14:paraId="78821BDC" w14:textId="77777777" w:rsidR="00753B56" w:rsidRPr="00753B56" w:rsidRDefault="00753B56" w:rsidP="00753B56">
      <w:pPr>
        <w:rPr>
          <w:b/>
          <w:bCs/>
        </w:rPr>
      </w:pPr>
      <w:r w:rsidRPr="00753B56">
        <w:rPr>
          <w:b/>
          <w:bCs/>
        </w:rPr>
        <w:lastRenderedPageBreak/>
        <w:t>2. Software Supply Chain Attacks</w:t>
      </w:r>
    </w:p>
    <w:p w14:paraId="3273BD4F" w14:textId="77777777" w:rsidR="00753B56" w:rsidRPr="00753B56" w:rsidRDefault="00753B56" w:rsidP="00753B56">
      <w:r w:rsidRPr="00753B56">
        <w:rPr>
          <w:b/>
          <w:bCs/>
        </w:rPr>
        <w:t>The Problem</w:t>
      </w:r>
      <w:r w:rsidRPr="00753B56">
        <w:br/>
        <w:t>Software supply chain attacks target the tools, libraries, and vendors that organizations depend on to build and run their systems. Instead of attacking a single company directly, attackers compromise a widely used component—such as a third-party library, update mechanism, or CI/CD pipeline—and then spread to all organizations that use it. Incidents like malicious updates in trusted software or critical vulnerabilities in popular open-source libraries have shown how a single weak link in the supply chain can expose thousands of organizations at once.</w:t>
      </w:r>
    </w:p>
    <w:p w14:paraId="1D32593E" w14:textId="77777777" w:rsidR="00753B56" w:rsidRPr="00753B56" w:rsidRDefault="00753B56" w:rsidP="00753B56">
      <w:r w:rsidRPr="00753B56">
        <w:rPr>
          <w:b/>
          <w:bCs/>
        </w:rPr>
        <w:t>The Impact (Small Business vs. Enterprise)</w:t>
      </w:r>
      <w:r w:rsidRPr="00753B56">
        <w:br/>
        <w:t xml:space="preserve">For </w:t>
      </w:r>
      <w:r w:rsidRPr="00753B56">
        <w:rPr>
          <w:b/>
          <w:bCs/>
        </w:rPr>
        <w:t>small businesses</w:t>
      </w:r>
      <w:r w:rsidRPr="00753B56">
        <w:t xml:space="preserve">, supply chain attacks are especially dangerous because they often trust cloud services or software vendors without having the resources to deeply assess those vendors’ security. A small company might be secure in its internal practices but still get compromised because a managed service, plug-in, or open-source dependency was vulnerable. For </w:t>
      </w:r>
      <w:r w:rsidRPr="00753B56">
        <w:rPr>
          <w:b/>
          <w:bCs/>
        </w:rPr>
        <w:t>enterprises</w:t>
      </w:r>
      <w:r w:rsidRPr="00753B56">
        <w:t>, the impact can be even wider. They rely on complex ecosystems of vendors, contractors, and open-source components. A single compromised dependency can affect many internal applications and customer-facing systems at the same time, leading to data breaches, operational disruption, regulatory penalties, and major reputational damage. It is also difficult and time-consuming to identify everywhere a vulnerable component is used.</w:t>
      </w:r>
    </w:p>
    <w:p w14:paraId="2F965553" w14:textId="77777777" w:rsidR="00753B56" w:rsidRPr="00753B56" w:rsidRDefault="00753B56" w:rsidP="00753B56">
      <w:r w:rsidRPr="00753B56">
        <w:rPr>
          <w:b/>
          <w:bCs/>
        </w:rPr>
        <w:t>The Solution (What Cyber Pros Should Do)</w:t>
      </w:r>
      <w:r w:rsidRPr="00753B56">
        <w:br/>
        <w:t xml:space="preserve">Cybersecurity professionals should adopt a </w:t>
      </w:r>
      <w:r w:rsidRPr="00753B56">
        <w:rPr>
          <w:b/>
          <w:bCs/>
        </w:rPr>
        <w:t>software supply chain security</w:t>
      </w:r>
      <w:r w:rsidRPr="00753B56">
        <w:t xml:space="preserve"> mindset. This includes maintaining a </w:t>
      </w:r>
      <w:r w:rsidRPr="00753B56">
        <w:rPr>
          <w:b/>
          <w:bCs/>
        </w:rPr>
        <w:t>Software Bill of Materials (SBOM)</w:t>
      </w:r>
      <w:r w:rsidRPr="00753B56">
        <w:t xml:space="preserve"> so the organization knows exactly which libraries and components are in each application. Build pipelines should be hardened with strong access control, code signing, integrity checks, and separation of duties, so attackers cannot easily insert malicious code. Security teams must also monitor vulnerability disclosures and quickly patch or replace affected components. Vendor risk management is important: organizations should evaluate suppliers’ security practices and include security expectations in contracts. Developing skills in secure DevOps (</w:t>
      </w:r>
      <w:proofErr w:type="spellStart"/>
      <w:r w:rsidRPr="00753B56">
        <w:t>DevSecOps</w:t>
      </w:r>
      <w:proofErr w:type="spellEnd"/>
      <w:r w:rsidRPr="00753B56">
        <w:t>), dependency scanning, and supply chain frameworks helps professionals respond effectively to this trend.</w:t>
      </w:r>
    </w:p>
    <w:p w14:paraId="355414AA" w14:textId="11EDA690" w:rsidR="00753B56" w:rsidRPr="00753B56" w:rsidRDefault="00753B56" w:rsidP="00753B56"/>
    <w:p w14:paraId="75A98A7B" w14:textId="77777777" w:rsidR="00753B56" w:rsidRPr="00753B56" w:rsidRDefault="00753B56" w:rsidP="00753B56">
      <w:pPr>
        <w:rPr>
          <w:b/>
          <w:bCs/>
        </w:rPr>
      </w:pPr>
      <w:r w:rsidRPr="00753B56">
        <w:rPr>
          <w:b/>
          <w:bCs/>
        </w:rPr>
        <w:t>3. Zero Trust Security Adoption</w:t>
      </w:r>
    </w:p>
    <w:p w14:paraId="043290E4" w14:textId="77777777" w:rsidR="00753B56" w:rsidRPr="00753B56" w:rsidRDefault="00753B56" w:rsidP="00753B56">
      <w:r w:rsidRPr="00753B56">
        <w:rPr>
          <w:b/>
          <w:bCs/>
        </w:rPr>
        <w:t>The Problem</w:t>
      </w:r>
      <w:r w:rsidRPr="00753B56">
        <w:br/>
        <w:t xml:space="preserve">Traditional security models assumed that everything inside an organization’s network could be “trusted” while threats mainly came from outside. This perimeter-based approach is no longer sufficient in a world of cloud services, remote work, and sophisticated attackers. Once an attacker gets past the perimeter—by stealing a password, exploiting a VPN, or compromising a </w:t>
      </w:r>
      <w:r w:rsidRPr="00753B56">
        <w:lastRenderedPageBreak/>
        <w:t xml:space="preserve">device—they can often move laterally with little resistance. </w:t>
      </w:r>
      <w:r w:rsidRPr="00753B56">
        <w:rPr>
          <w:b/>
          <w:bCs/>
        </w:rPr>
        <w:t>Zero Trust</w:t>
      </w:r>
      <w:r w:rsidRPr="00753B56">
        <w:t xml:space="preserve"> challenges this model by assuming that no user, device, or application is automatically trusted, even if it is already on the internal network.</w:t>
      </w:r>
    </w:p>
    <w:p w14:paraId="22ED2637" w14:textId="77777777" w:rsidR="00753B56" w:rsidRPr="00753B56" w:rsidRDefault="00753B56" w:rsidP="00753B56">
      <w:r w:rsidRPr="00753B56">
        <w:rPr>
          <w:b/>
          <w:bCs/>
        </w:rPr>
        <w:t>The Impact (Small Business vs. Enterprise)</w:t>
      </w:r>
      <w:r w:rsidRPr="00753B56">
        <w:br/>
        <w:t xml:space="preserve">For </w:t>
      </w:r>
      <w:r w:rsidRPr="00753B56">
        <w:rPr>
          <w:b/>
          <w:bCs/>
        </w:rPr>
        <w:t>small businesses</w:t>
      </w:r>
      <w:r w:rsidRPr="00753B56">
        <w:t xml:space="preserve">, the move to cloud applications and remote work has blurred the network perimeter. A weak VPN or reused password can expose sensitive data. Adopting Zero Trust principles, such as strong authentication and device checks, helps secure access without needing complex on-premises infrastructure. For </w:t>
      </w:r>
      <w:r w:rsidRPr="00753B56">
        <w:rPr>
          <w:b/>
          <w:bCs/>
        </w:rPr>
        <w:t>enterprises</w:t>
      </w:r>
      <w:r w:rsidRPr="00753B56">
        <w:t>, Zero Trust is becoming a strategic priority. Large organizations operate hybrid and multi-cloud environments with many remote workers and partners. They need a model that continuously verifies identities, devices, and permissions rather than trusting anything “inside.” Implementing Zero Trust can reduce the impact of credential theft, insider threats, and lateral movement, but it also requires changes in architecture, policy, and culture.</w:t>
      </w:r>
    </w:p>
    <w:p w14:paraId="7EDFC5F9" w14:textId="77777777" w:rsidR="00753B56" w:rsidRPr="00753B56" w:rsidRDefault="00753B56" w:rsidP="00753B56">
      <w:r w:rsidRPr="00753B56">
        <w:rPr>
          <w:b/>
          <w:bCs/>
        </w:rPr>
        <w:t>The Solution (What Cyber Pros Should Do)</w:t>
      </w:r>
      <w:r w:rsidRPr="00753B56">
        <w:br/>
        <w:t xml:space="preserve">Cybersecurity professionals should build knowledge of </w:t>
      </w:r>
      <w:r w:rsidRPr="00753B56">
        <w:rPr>
          <w:b/>
          <w:bCs/>
        </w:rPr>
        <w:t>Zero Trust architectures and frameworks</w:t>
      </w:r>
      <w:r w:rsidRPr="00753B56">
        <w:t xml:space="preserve">, such as those published by NIST and other agencies. In practice, this means enforcing </w:t>
      </w:r>
      <w:r w:rsidRPr="00753B56">
        <w:rPr>
          <w:b/>
          <w:bCs/>
        </w:rPr>
        <w:t>strong identity and access management</w:t>
      </w:r>
      <w:r w:rsidRPr="00753B56">
        <w:t>: multi-factor authentication, single sign-on, role-based and just-in-time access, and regular reviews of permissions. Networks and applications should be segmented so that access is granted only to what a user or system truly needs. Continuous monitoring, logging, and behavioral analytics are used to detect unusual activity and enforce dynamic access decisions. Developing skills in identity management, cloud security, and Zero Trust design makes a cybersecurity professional highly relevant as more organizations move away from legacy perimeter-based security.</w:t>
      </w:r>
    </w:p>
    <w:p w14:paraId="69BAD1EC" w14:textId="77777777" w:rsidR="00753B56" w:rsidRPr="00753B56" w:rsidRDefault="00753B56" w:rsidP="00753B56">
      <w:r w:rsidRPr="00753B56">
        <w:pict w14:anchorId="3049D89E">
          <v:rect id="_x0000_i1052" style="width:0;height:1.5pt" o:hralign="center" o:hrstd="t" o:hr="t" fillcolor="#a0a0a0" stroked="f"/>
        </w:pict>
      </w:r>
    </w:p>
    <w:p w14:paraId="3F143D4D" w14:textId="77777777" w:rsidR="00753B56" w:rsidRPr="00753B56" w:rsidRDefault="00753B56" w:rsidP="00753B56">
      <w:pPr>
        <w:rPr>
          <w:b/>
          <w:bCs/>
        </w:rPr>
      </w:pPr>
      <w:r w:rsidRPr="00753B56">
        <w:rPr>
          <w:b/>
          <w:bCs/>
        </w:rPr>
        <w:t>Conclusion</w:t>
      </w:r>
    </w:p>
    <w:p w14:paraId="06808267" w14:textId="77777777" w:rsidR="00753B56" w:rsidRDefault="00753B56" w:rsidP="00753B56">
      <w:r w:rsidRPr="00753B56">
        <w:t xml:space="preserve">Cybersecurity trends reflect how both attackers and defenders are evolving. The </w:t>
      </w:r>
      <w:r w:rsidRPr="00753B56">
        <w:rPr>
          <w:b/>
          <w:bCs/>
        </w:rPr>
        <w:t>skills gap</w:t>
      </w:r>
      <w:r w:rsidRPr="00753B56">
        <w:t xml:space="preserve"> highlights the human side of security, where shortages in expertise increase risk. </w:t>
      </w:r>
      <w:r w:rsidRPr="00753B56">
        <w:rPr>
          <w:b/>
          <w:bCs/>
        </w:rPr>
        <w:t>Software supply chain attacks</w:t>
      </w:r>
      <w:r w:rsidRPr="00753B56">
        <w:t xml:space="preserve"> show how interconnected and dependent modern systems are, and how a single vulnerable component can affect many organizations. The shift toward </w:t>
      </w:r>
      <w:r w:rsidRPr="00753B56">
        <w:rPr>
          <w:b/>
          <w:bCs/>
        </w:rPr>
        <w:t>Zero Trust</w:t>
      </w:r>
      <w:r w:rsidRPr="00753B56">
        <w:t xml:space="preserve"> represents a fundamental change in how organizations think about trust, access, and network boundaries. For cybersecurity professionals, understanding these trends—and developing the technical and strategic skills to respond to them—is essential for protecting both small businesses and large enterprises in today’s threat landscape.</w:t>
      </w:r>
    </w:p>
    <w:p w14:paraId="1D0487CF" w14:textId="77777777" w:rsidR="00700DB9" w:rsidRDefault="00700DB9" w:rsidP="00753B56"/>
    <w:p w14:paraId="54548A32" w14:textId="77777777" w:rsidR="00700DB9" w:rsidRDefault="00700DB9" w:rsidP="00753B56"/>
    <w:p w14:paraId="0CC629E9" w14:textId="32803BCB" w:rsidR="00700DB9" w:rsidRDefault="00700DB9" w:rsidP="00753B56">
      <w:r>
        <w:lastRenderedPageBreak/>
        <w:t>1.2</w:t>
      </w:r>
      <w:r w:rsidR="000D12A1">
        <w:t xml:space="preserve">   INFORGRAPHIC</w:t>
      </w:r>
    </w:p>
    <w:p w14:paraId="3A2654E5" w14:textId="77777777" w:rsidR="000D12A1" w:rsidRDefault="000D12A1" w:rsidP="00753B56"/>
    <w:p w14:paraId="18CEB8B0" w14:textId="6AED5517" w:rsidR="000D12A1" w:rsidRPr="00753B56" w:rsidRDefault="000D12A1" w:rsidP="00753B56">
      <w:r>
        <w:rPr>
          <w:noProof/>
        </w:rPr>
        <w:drawing>
          <wp:inline distT="0" distB="0" distL="0" distR="0" wp14:anchorId="2DE6555C" wp14:editId="4E79A1F7">
            <wp:extent cx="5943600" cy="3343275"/>
            <wp:effectExtent l="0" t="0" r="0" b="9525"/>
            <wp:docPr id="114843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0061" name=""/>
                    <pic:cNvPicPr/>
                  </pic:nvPicPr>
                  <pic:blipFill>
                    <a:blip r:embed="rId4"/>
                    <a:stretch>
                      <a:fillRect/>
                    </a:stretch>
                  </pic:blipFill>
                  <pic:spPr>
                    <a:xfrm>
                      <a:off x="0" y="0"/>
                      <a:ext cx="5943600" cy="3343275"/>
                    </a:xfrm>
                    <a:prstGeom prst="rect">
                      <a:avLst/>
                    </a:prstGeom>
                  </pic:spPr>
                </pic:pic>
              </a:graphicData>
            </a:graphic>
          </wp:inline>
        </w:drawing>
      </w:r>
    </w:p>
    <w:p w14:paraId="1C3A2881" w14:textId="77777777" w:rsidR="009D4EE5" w:rsidRDefault="009D4EE5"/>
    <w:sectPr w:rsidR="009D4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56"/>
    <w:rsid w:val="000D12A1"/>
    <w:rsid w:val="001F73B7"/>
    <w:rsid w:val="00700DB9"/>
    <w:rsid w:val="00753B56"/>
    <w:rsid w:val="00761752"/>
    <w:rsid w:val="008253CF"/>
    <w:rsid w:val="009D4EE5"/>
    <w:rsid w:val="00B865E1"/>
    <w:rsid w:val="00CC4BE7"/>
    <w:rsid w:val="00E844CE"/>
    <w:rsid w:val="00F00EFF"/>
    <w:rsid w:val="00F7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913F0"/>
  <w15:chartTrackingRefBased/>
  <w15:docId w15:val="{0BA81624-7939-4495-8FD6-F07D82E0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B56"/>
    <w:rPr>
      <w:rFonts w:eastAsiaTheme="majorEastAsia" w:cstheme="majorBidi"/>
      <w:color w:val="272727" w:themeColor="text1" w:themeTint="D8"/>
    </w:rPr>
  </w:style>
  <w:style w:type="paragraph" w:styleId="Title">
    <w:name w:val="Title"/>
    <w:basedOn w:val="Normal"/>
    <w:next w:val="Normal"/>
    <w:link w:val="TitleChar"/>
    <w:uiPriority w:val="10"/>
    <w:qFormat/>
    <w:rsid w:val="00753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B56"/>
    <w:pPr>
      <w:spacing w:before="160"/>
      <w:jc w:val="center"/>
    </w:pPr>
    <w:rPr>
      <w:i/>
      <w:iCs/>
      <w:color w:val="404040" w:themeColor="text1" w:themeTint="BF"/>
    </w:rPr>
  </w:style>
  <w:style w:type="character" w:customStyle="1" w:styleId="QuoteChar">
    <w:name w:val="Quote Char"/>
    <w:basedOn w:val="DefaultParagraphFont"/>
    <w:link w:val="Quote"/>
    <w:uiPriority w:val="29"/>
    <w:rsid w:val="00753B56"/>
    <w:rPr>
      <w:i/>
      <w:iCs/>
      <w:color w:val="404040" w:themeColor="text1" w:themeTint="BF"/>
    </w:rPr>
  </w:style>
  <w:style w:type="paragraph" w:styleId="ListParagraph">
    <w:name w:val="List Paragraph"/>
    <w:basedOn w:val="Normal"/>
    <w:uiPriority w:val="34"/>
    <w:qFormat/>
    <w:rsid w:val="00753B56"/>
    <w:pPr>
      <w:ind w:left="720"/>
      <w:contextualSpacing/>
    </w:pPr>
  </w:style>
  <w:style w:type="character" w:styleId="IntenseEmphasis">
    <w:name w:val="Intense Emphasis"/>
    <w:basedOn w:val="DefaultParagraphFont"/>
    <w:uiPriority w:val="21"/>
    <w:qFormat/>
    <w:rsid w:val="00753B56"/>
    <w:rPr>
      <w:i/>
      <w:iCs/>
      <w:color w:val="2F5496" w:themeColor="accent1" w:themeShade="BF"/>
    </w:rPr>
  </w:style>
  <w:style w:type="paragraph" w:styleId="IntenseQuote">
    <w:name w:val="Intense Quote"/>
    <w:basedOn w:val="Normal"/>
    <w:next w:val="Normal"/>
    <w:link w:val="IntenseQuoteChar"/>
    <w:uiPriority w:val="30"/>
    <w:qFormat/>
    <w:rsid w:val="00753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B56"/>
    <w:rPr>
      <w:i/>
      <w:iCs/>
      <w:color w:val="2F5496" w:themeColor="accent1" w:themeShade="BF"/>
    </w:rPr>
  </w:style>
  <w:style w:type="character" w:styleId="IntenseReference">
    <w:name w:val="Intense Reference"/>
    <w:basedOn w:val="DefaultParagraphFont"/>
    <w:uiPriority w:val="32"/>
    <w:qFormat/>
    <w:rsid w:val="00753B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chioma igbo</dc:creator>
  <cp:keywords/>
  <dc:description/>
  <cp:lastModifiedBy>chioma igbo</cp:lastModifiedBy>
  <cp:revision>2</cp:revision>
  <dcterms:created xsi:type="dcterms:W3CDTF">2025-11-20T20:06:00Z</dcterms:created>
  <dcterms:modified xsi:type="dcterms:W3CDTF">2025-11-20T22:59:00Z</dcterms:modified>
</cp:coreProperties>
</file>