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FC4A9F" w:rsidP="00631948">
      <w:pPr>
        <w:rPr>
          <w:rFonts w:cstheme="majorHAnsi"/>
          <w:color w:val="FFFF00"/>
        </w:rPr>
      </w:pPr>
      <w:r w:rsidRPr="00FC4A9F">
        <w:rPr>
          <w:rFonts w:asciiTheme="majorHAnsi" w:hAnsiTheme="majorHAnsi" w:cstheme="majorHAnsi"/>
          <w:color w:val="FFFF00"/>
        </w:rPr>
        <w:t>This library lets you add hard real-time, full-featured 3D graphics to your C# program with just a few lines of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Default="00B41D97" w:rsidP="00B41D97">
      <w:pPr>
        <w:autoSpaceDE w:val="0"/>
        <w:autoSpaceDN w:val="0"/>
        <w:adjustRightInd w:val="0"/>
        <w:spacing w:after="0" w:line="240" w:lineRule="auto"/>
        <w:rPr>
          <w:rFonts w:asciiTheme="majorHAnsi" w:hAnsiTheme="majorHAnsi" w:cstheme="majorHAnsi"/>
          <w:color w:val="FFFF00"/>
        </w:rPr>
      </w:pPr>
    </w:p>
    <w:p w:rsidR="00731A70" w:rsidRPr="00B41D97" w:rsidRDefault="00731A70" w:rsidP="00B41D97">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your app, simply deliver the contents of the build output directory.</w:t>
      </w: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C26E2D"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r w:rsidR="00D57E60">
        <w:rPr>
          <w:rFonts w:asciiTheme="majorHAnsi" w:hAnsiTheme="majorHAnsi" w:cstheme="majorHAnsi"/>
          <w:color w:val="FFFF00"/>
        </w:rPr>
        <w:t xml:space="preserve"> When creating a project for </w:t>
      </w:r>
      <w:r w:rsidR="00C26E2D" w:rsidRPr="00C26E2D">
        <w:rPr>
          <w:rFonts w:asciiTheme="majorHAnsi" w:hAnsiTheme="majorHAnsi" w:cstheme="majorHAnsi"/>
          <w:color w:val="FFFF00"/>
        </w:rPr>
        <w:t xml:space="preserve">Microsoft Windows, you can either </w:t>
      </w:r>
      <w:r w:rsidR="00C26E2D">
        <w:rPr>
          <w:rFonts w:asciiTheme="majorHAnsi" w:hAnsiTheme="majorHAnsi" w:cstheme="majorHAnsi"/>
          <w:color w:val="FFFF00"/>
        </w:rPr>
        <w:t>c</w:t>
      </w:r>
      <w:r w:rsidR="00C26E2D" w:rsidRPr="00C26E2D">
        <w:rPr>
          <w:rFonts w:asciiTheme="majorHAnsi" w:hAnsiTheme="majorHAnsi" w:cstheme="majorHAnsi"/>
          <w:color w:val="FFFF00"/>
        </w:rPr>
        <w:t>opy an existing Blotch3D example project and renam</w:t>
      </w:r>
      <w:r w:rsidR="00D57E60">
        <w:rPr>
          <w:rFonts w:asciiTheme="majorHAnsi" w:hAnsiTheme="majorHAnsi" w:cstheme="majorHAnsi"/>
          <w:color w:val="FFFF00"/>
        </w:rPr>
        <w:t>e</w:t>
      </w:r>
      <w:r w:rsidR="00C26E2D" w:rsidRPr="00C26E2D">
        <w:rPr>
          <w:rFonts w:asciiTheme="majorHAnsi" w:hAnsiTheme="majorHAnsi" w:cstheme="majorHAnsi"/>
          <w:color w:val="FFFF00"/>
        </w:rPr>
        <w:t xml:space="preserve"> it</w:t>
      </w:r>
      <w:r w:rsidR="00C26E2D">
        <w:rPr>
          <w:rFonts w:asciiTheme="majorHAnsi" w:hAnsiTheme="majorHAnsi" w:cstheme="majorHAnsi"/>
          <w:color w:val="FFFF00"/>
        </w:rPr>
        <w:t>, or you can u</w:t>
      </w:r>
      <w:r w:rsidR="00C26E2D" w:rsidRPr="001F56FB">
        <w:rPr>
          <w:rFonts w:asciiTheme="majorHAnsi" w:hAnsiTheme="majorHAnsi" w:cstheme="majorHAnsi"/>
          <w:color w:val="FFFF00"/>
        </w:rPr>
        <w:t xml:space="preserve">se the project wizard to create a </w:t>
      </w:r>
      <w:proofErr w:type="spellStart"/>
      <w:r w:rsidR="00C26E2D" w:rsidRPr="001F56FB">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sidR="00C26E2D">
        <w:rPr>
          <w:rFonts w:asciiTheme="majorHAnsi" w:hAnsiTheme="majorHAnsi" w:cstheme="majorHAnsi"/>
          <w:color w:val="FFFF00"/>
        </w:rPr>
        <w:t xml:space="preserve"> and then add a reference to Blotch3D or the Blotch3D source</w:t>
      </w:r>
      <w:r w:rsidR="00C26E2D" w:rsidRPr="001F56FB">
        <w:rPr>
          <w:rFonts w:asciiTheme="majorHAnsi" w:hAnsiTheme="majorHAnsi" w:cstheme="majorHAnsi"/>
          <w:color w:val="FFFF00"/>
        </w:rPr>
        <w:t>.</w:t>
      </w:r>
    </w:p>
    <w:p w:rsidR="007713DF" w:rsidRPr="0059716C"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D57E60" w:rsidRDefault="00D57E60"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that the Blotch3D project includes some standard primitive models in its Content folder. If that project is in your solution, you can refer to those </w:t>
      </w:r>
      <w:r w:rsidR="006D05E9">
        <w:rPr>
          <w:rFonts w:asciiTheme="majorHAnsi" w:hAnsiTheme="majorHAnsi" w:cstheme="majorHAnsi"/>
          <w:color w:val="FFFF00"/>
        </w:rPr>
        <w:t xml:space="preserve">default </w:t>
      </w:r>
      <w:r>
        <w:rPr>
          <w:rFonts w:asciiTheme="majorHAnsi" w:hAnsiTheme="majorHAnsi" w:cstheme="majorHAnsi"/>
          <w:color w:val="FFFF00"/>
        </w:rPr>
        <w:t>models in your source without having to specifically add them. This is what some of the example</w:t>
      </w:r>
      <w:r w:rsidR="00241405">
        <w:rPr>
          <w:rFonts w:asciiTheme="majorHAnsi" w:hAnsiTheme="majorHAnsi" w:cstheme="majorHAnsi"/>
          <w:color w:val="FFFF00"/>
        </w:rPr>
        <w:t>s</w:t>
      </w:r>
      <w:r>
        <w:rPr>
          <w:rFonts w:asciiTheme="majorHAnsi" w:hAnsiTheme="majorHAnsi" w:cstheme="majorHAnsi"/>
          <w:color w:val="FFFF00"/>
        </w:rPr>
        <w:t xml:space="preserve"> do. If the Blotch3D project is not in your solution (for example, you have only a reference to its DLL), or you want to add other content besides the default models, then you will need to add a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to your project as described in the </w:t>
      </w:r>
      <w:hyperlink w:anchor="_Making_3D_models" w:history="1">
        <w:r w:rsidRPr="00D57E60">
          <w:rPr>
            <w:rStyle w:val="Hyperlink"/>
            <w:rFonts w:asciiTheme="majorHAnsi" w:hAnsiTheme="majorHAnsi" w:cstheme="majorHAnsi"/>
          </w:rPr>
          <w:t xml:space="preserve">Making </w:t>
        </w:r>
        <w:r w:rsidR="007713DF">
          <w:rPr>
            <w:rStyle w:val="Hyperlink"/>
            <w:rFonts w:asciiTheme="majorHAnsi" w:hAnsiTheme="majorHAnsi" w:cstheme="majorHAnsi"/>
          </w:rPr>
          <w:t xml:space="preserve">and using </w:t>
        </w:r>
        <w:r w:rsidRPr="00D57E60">
          <w:rPr>
            <w:rStyle w:val="Hyperlink"/>
            <w:rFonts w:asciiTheme="majorHAnsi" w:hAnsiTheme="majorHAnsi" w:cstheme="majorHAnsi"/>
          </w:rPr>
          <w:t>3D models</w:t>
        </w:r>
      </w:hyperlink>
      <w:r>
        <w:rPr>
          <w:rFonts w:asciiTheme="majorHAnsi" w:hAnsiTheme="majorHAnsi" w:cstheme="majorHAnsi"/>
          <w:color w:val="FFFF00"/>
        </w:rPr>
        <w:t xml:space="preserve"> section.</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 xml:space="preserve">with the project wizard that is close to the type you </w:t>
      </w:r>
      <w:proofErr w:type="gramStart"/>
      <w:r w:rsidR="006B3D7A" w:rsidRPr="00C26E2D">
        <w:rPr>
          <w:rFonts w:asciiTheme="majorHAnsi" w:hAnsiTheme="majorHAnsi" w:cstheme="majorHAnsi"/>
          <w:color w:val="FFFF00"/>
        </w:rPr>
        <w:t>want</w:t>
      </w:r>
      <w:r w:rsidR="00241405">
        <w:rPr>
          <w:rFonts w:asciiTheme="majorHAnsi" w:hAnsiTheme="majorHAnsi" w:cstheme="majorHAnsi"/>
          <w:color w:val="FFFF00"/>
        </w:rPr>
        <w:t>,</w:t>
      </w:r>
      <w:r w:rsidR="00C26E2D">
        <w:rPr>
          <w:rFonts w:asciiTheme="majorHAnsi" w:hAnsiTheme="majorHAnsi" w:cstheme="majorHAnsi"/>
          <w:color w:val="FFFF00"/>
        </w:rPr>
        <w:t xml:space="preserve"> or</w:t>
      </w:r>
      <w:proofErr w:type="gramEnd"/>
      <w:r w:rsidR="00C26E2D">
        <w:rPr>
          <w:rFonts w:asciiTheme="majorHAnsi" w:hAnsiTheme="majorHAnsi" w:cstheme="majorHAnsi"/>
          <w:color w:val="FFFF00"/>
        </w:rPr>
        <w:t xml:space="preserve">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241405"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need custom </w:t>
      </w:r>
      <w:r w:rsidRPr="00C26E2D">
        <w:rPr>
          <w:rFonts w:asciiTheme="majorHAnsi" w:hAnsiTheme="majorHAnsi" w:cstheme="majorHAnsi"/>
          <w:color w:val="FFFF00"/>
        </w:rPr>
        <w:t>content</w:t>
      </w:r>
      <w:r>
        <w:rPr>
          <w:rFonts w:asciiTheme="majorHAnsi" w:hAnsiTheme="majorHAnsi" w:cstheme="majorHAnsi"/>
          <w:color w:val="FFFF00"/>
        </w:rPr>
        <w:t>,</w:t>
      </w:r>
      <w:r w:rsidRPr="00C26E2D">
        <w:rPr>
          <w:rFonts w:asciiTheme="majorHAnsi" w:hAnsiTheme="majorHAnsi" w:cstheme="majorHAnsi"/>
          <w:color w:val="FFFF00"/>
        </w:rPr>
        <w:t xml:space="preserve"> </w:t>
      </w:r>
      <w:r>
        <w:rPr>
          <w:rFonts w:asciiTheme="majorHAnsi" w:hAnsiTheme="majorHAnsi" w:cstheme="majorHAnsi"/>
          <w:color w:val="FFFF00"/>
        </w:rPr>
        <w:t>f</w:t>
      </w:r>
      <w:r w:rsidR="008F0BFA" w:rsidRPr="00C26E2D">
        <w:rPr>
          <w:rFonts w:asciiTheme="majorHAnsi" w:hAnsiTheme="majorHAnsi" w:cstheme="majorHAnsi"/>
          <w:color w:val="FFFF00"/>
        </w:rPr>
        <w:t xml:space="preserve">ollow the procedure in </w:t>
      </w:r>
      <w:r w:rsidR="00513817" w:rsidRPr="00C26E2D">
        <w:rPr>
          <w:rFonts w:asciiTheme="majorHAnsi" w:hAnsiTheme="majorHAnsi" w:cstheme="majorHAnsi"/>
          <w:color w:val="FFFF00"/>
        </w:rPr>
        <w:t>the ‘</w:t>
      </w:r>
      <w:hyperlink w:anchor="_Making_3D_models" w:history="1">
        <w:r w:rsidR="008F0BFA" w:rsidRPr="00C26E2D">
          <w:rPr>
            <w:rStyle w:val="Hyperlink"/>
            <w:rFonts w:asciiTheme="majorHAnsi" w:hAnsiTheme="majorHAnsi" w:cstheme="majorHAnsi"/>
          </w:rPr>
          <w:t xml:space="preserve">Making </w:t>
        </w:r>
        <w:r w:rsidR="007713DF">
          <w:rPr>
            <w:rStyle w:val="Hyperlink"/>
            <w:rFonts w:asciiTheme="majorHAnsi" w:hAnsiTheme="majorHAnsi" w:cstheme="majorHAnsi"/>
          </w:rPr>
          <w:t xml:space="preserve">and using </w:t>
        </w:r>
        <w:r w:rsidR="008F0BFA" w:rsidRPr="00C26E2D">
          <w:rPr>
            <w:rStyle w:val="Hyperlink"/>
            <w:rFonts w:asciiTheme="majorHAnsi" w:hAnsiTheme="majorHAnsi" w:cstheme="majorHAnsi"/>
          </w:rPr>
          <w:t>3D models</w:t>
        </w:r>
      </w:hyperlink>
      <w:r w:rsidR="00513817" w:rsidRPr="00C26E2D">
        <w:rPr>
          <w:rFonts w:asciiTheme="majorHAnsi" w:hAnsiTheme="majorHAnsi" w:cstheme="majorHAnsi"/>
          <w:color w:val="FFFF00"/>
        </w:rPr>
        <w:t>’</w:t>
      </w:r>
      <w:r w:rsidR="008F0BFA"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w:t>
      </w:r>
      <w:r>
        <w:rPr>
          <w:rFonts w:asciiTheme="majorHAnsi" w:hAnsiTheme="majorHAnsi" w:cstheme="majorHAnsi"/>
          <w:color w:val="FFFF00"/>
        </w:rPr>
        <w:t>folder and the pipeline manager</w:t>
      </w:r>
      <w:r w:rsidR="008F0BFA" w:rsidRPr="00C26E2D">
        <w:rPr>
          <w:rFonts w:asciiTheme="majorHAnsi" w:hAnsiTheme="majorHAnsi" w:cstheme="majorHAnsi"/>
          <w:color w:val="FFFF00"/>
        </w:rPr>
        <w: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w:t>
      </w:r>
      <w:r w:rsidR="00BC42B0">
        <w:rPr>
          <w:rFonts w:asciiTheme="majorHAnsi" w:hAnsiTheme="majorHAnsi" w:cstheme="majorHAnsi"/>
          <w:color w:val="FFFF00"/>
        </w:rPr>
        <w:t xml:space="preserve"> Since 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 xml:space="preserve">. </w:t>
      </w:r>
      <w:r w:rsidR="00155B84">
        <w:rPr>
          <w:rFonts w:asciiTheme="majorHAnsi" w:hAnsiTheme="majorHAnsi" w:cstheme="majorHAnsi"/>
          <w:color w:val="FFFF00"/>
        </w:rPr>
        <w:t>Even so, t</w:t>
      </w:r>
      <w:r w:rsidR="000B5FF6">
        <w:rPr>
          <w:rFonts w:asciiTheme="majorHAnsi" w:hAnsiTheme="majorHAnsi" w:cstheme="majorHAnsi"/>
          <w:color w:val="FFFF00"/>
        </w:rPr>
        <w:t>here are</w:t>
      </w:r>
      <w:r w:rsidR="00BC42B0">
        <w:rPr>
          <w:rFonts w:asciiTheme="majorHAnsi" w:hAnsiTheme="majorHAnsi" w:cstheme="majorHAnsi"/>
          <w:color w:val="FFFF00"/>
        </w:rPr>
        <w:t xml:space="preserve"> </w:t>
      </w:r>
      <w:r w:rsidR="000B5FF6">
        <w:rPr>
          <w:rFonts w:asciiTheme="majorHAnsi" w:hAnsiTheme="majorHAnsi" w:cstheme="majorHAnsi"/>
          <w:color w:val="FFFF00"/>
        </w:rPr>
        <w:t xml:space="preserve">some platform-specific exceptions, </w:t>
      </w:r>
      <w:r w:rsidR="00155B84">
        <w:rPr>
          <w:rFonts w:asciiTheme="majorHAnsi" w:hAnsiTheme="majorHAnsi" w:cstheme="majorHAnsi"/>
          <w:color w:val="FFFF00"/>
        </w:rPr>
        <w:t xml:space="preserve">but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D8534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t</w:t>
      </w:r>
      <w:r w:rsidR="0074558D">
        <w:rPr>
          <w:rFonts w:asciiTheme="majorHAnsi" w:hAnsiTheme="majorHAnsi" w:cstheme="majorHAnsi"/>
          <w:color w:val="FFFF00"/>
        </w:rPr>
        <w:t>his</w:t>
      </w:r>
      <w:r w:rsidR="005B1404">
        <w:rPr>
          <w:rFonts w:asciiTheme="majorHAnsi" w:hAnsiTheme="majorHAnsi" w:cstheme="majorHAnsi"/>
          <w:color w:val="FFFF00"/>
        </w:rPr>
        <w:t xml:space="preserve"> </w:t>
      </w:r>
      <w:r w:rsidR="0074558D">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sidR="0074558D">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Pr>
          <w:rFonts w:asciiTheme="majorHAnsi" w:hAnsiTheme="majorHAnsi" w:cstheme="majorHAnsi"/>
          <w:color w:val="FFFF00"/>
        </w:rPr>
        <w:t>variety of methods</w:t>
      </w:r>
      <w:r>
        <w:rPr>
          <w:rFonts w:asciiTheme="majorHAnsi" w:hAnsiTheme="majorHAnsi" w:cstheme="majorHAnsi"/>
          <w:color w:val="FFFF00"/>
        </w:rPr>
        <w:t xml:space="preserve">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all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 You can also use </w:t>
      </w:r>
      <w:proofErr w:type="spellStart"/>
      <w:r w:rsidR="00F9461A">
        <w:rPr>
          <w:rFonts w:asciiTheme="majorHAnsi" w:hAnsiTheme="majorHAnsi" w:cstheme="majorHAnsi"/>
          <w:color w:val="FFFF00"/>
        </w:rPr>
        <w:t>MonoGame</w:t>
      </w:r>
      <w:proofErr w:type="spellEnd"/>
      <w:r w:rsidR="00F9461A">
        <w:rPr>
          <w:rFonts w:asciiTheme="majorHAnsi" w:hAnsiTheme="majorHAnsi" w:cstheme="majorHAnsi"/>
          <w:color w:val="FFFF00"/>
        </w:rPr>
        <w:t xml:space="preserve"> drawing techniques.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proofErr w:type="spellStart"/>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f</w:t>
      </w:r>
      <w:proofErr w:type="spellEnd"/>
      <w:r w:rsidR="00030BC2" w:rsidRPr="003C0FBD">
        <w:rPr>
          <w:rFonts w:asciiTheme="majorHAnsi" w:hAnsiTheme="majorHAnsi" w:cstheme="majorHAnsi"/>
          <w:color w:val="FFFF00"/>
        </w:rPr>
        <w:t xml:space="preserve">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r w:rsidR="00C31B2A">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r w:rsidR="00A42162">
        <w:rPr>
          <w:rFonts w:asciiTheme="majorHAnsi" w:hAnsiTheme="majorHAnsi" w:cstheme="majorHAnsi"/>
          <w:color w:val="FFFF00"/>
        </w:rPr>
        <w:t xml:space="preserve"> On Microsoft Windows, the BlWindow3D.WindowForm field may be helpful in this.</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bookmarkStart w:id="56" w:name="_GoBack"/>
      <w:bookmarkEnd w:id="56"/>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7" w:name="_Making_3D_models"/>
      <w:bookmarkStart w:id="58" w:name="_Toc516117027"/>
      <w:bookmarkStart w:id="59" w:name="_Toc517055697"/>
      <w:bookmarkStart w:id="60" w:name="_Toc517334343"/>
      <w:bookmarkStart w:id="61" w:name="_Toc519659706"/>
      <w:bookmarkEnd w:id="57"/>
      <w:r w:rsidRPr="00540F21">
        <w:t xml:space="preserve">Making </w:t>
      </w:r>
      <w:r w:rsidR="00AC0B74">
        <w:t xml:space="preserve">and using </w:t>
      </w:r>
      <w:r w:rsidRPr="00540F21">
        <w:t>3D models</w:t>
      </w:r>
      <w:bookmarkEnd w:id="58"/>
      <w:bookmarkEnd w:id="59"/>
      <w:bookmarkEnd w:id="60"/>
      <w:bookmarkEnd w:id="61"/>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B7691C">
        <w:rPr>
          <w:rFonts w:asciiTheme="majorHAnsi" w:hAnsiTheme="majorHAnsi" w:cstheme="majorHAnsi"/>
          <w:color w:val="FFFF00"/>
        </w:rPr>
        <w:t xml:space="preserve">If your project already has a </w:t>
      </w:r>
      <w:r w:rsidR="00B7691C" w:rsidRPr="00142A9D">
        <w:rPr>
          <w:rFonts w:asciiTheme="majorHAnsi" w:hAnsiTheme="majorHAnsi" w:cstheme="majorHAnsi"/>
          <w:color w:val="FFFF00"/>
        </w:rPr>
        <w:t>“</w:t>
      </w:r>
      <w:proofErr w:type="spellStart"/>
      <w:r w:rsidR="00B7691C" w:rsidRPr="00142A9D">
        <w:rPr>
          <w:rFonts w:asciiTheme="majorHAnsi" w:hAnsiTheme="majorHAnsi" w:cstheme="majorHAnsi"/>
          <w:color w:val="FFFF00"/>
        </w:rPr>
        <w:t>Content.mgcb</w:t>
      </w:r>
      <w:proofErr w:type="spellEnd"/>
      <w:r w:rsidR="00B7691C" w:rsidRPr="00142A9D">
        <w:rPr>
          <w:rFonts w:asciiTheme="majorHAnsi" w:hAnsiTheme="majorHAnsi" w:cstheme="majorHAnsi"/>
          <w:color w:val="FFFF00"/>
        </w:rPr>
        <w:t>”</w:t>
      </w:r>
      <w:r w:rsidR="00B7691C">
        <w:rPr>
          <w:rFonts w:asciiTheme="majorHAnsi" w:hAnsiTheme="majorHAnsi" w:cstheme="majorHAnsi"/>
          <w:color w:val="FFFF00"/>
        </w:rPr>
        <w:t xml:space="preserve"> file, just double-click it and add the file(s) to the pipeline manager.</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B7691C" w:rsidP="00B7691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If no existing model meets your needs, you can either programmatically create a model by specifying the vertices </w:t>
      </w:r>
      <w:r>
        <w:rPr>
          <w:rFonts w:asciiTheme="majorHAnsi" w:hAnsiTheme="majorHAnsi" w:cstheme="majorHAnsi"/>
          <w:color w:val="FFFF00"/>
        </w:rPr>
        <w:t xml:space="preserve">and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w:t>
      </w:r>
      <w:r w:rsidRPr="003C0FBD">
        <w:rPr>
          <w:rFonts w:asciiTheme="majorHAnsi" w:hAnsiTheme="majorHAnsi" w:cstheme="majorHAnsi"/>
          <w:color w:val="FFFF00"/>
        </w:rPr>
        <w:t xml:space="preserve">(see the </w:t>
      </w:r>
      <w:r>
        <w:rPr>
          <w:rFonts w:asciiTheme="majorHAnsi" w:hAnsiTheme="majorHAnsi" w:cstheme="majorHAnsi"/>
          <w:color w:val="FFFF00"/>
        </w:rPr>
        <w:t xml:space="preserve">example that uses </w:t>
      </w:r>
      <w:r w:rsidRPr="003C0FBD">
        <w:rPr>
          <w:rFonts w:asciiTheme="majorHAnsi" w:hAnsiTheme="majorHAnsi" w:cstheme="majorHAnsi"/>
          <w:color w:val="FFFF00"/>
        </w:rPr>
        <w:t>custom Vertices),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 xml:space="preserve"> and then add it to the project with the pipeline manager</w:t>
      </w:r>
      <w:r w:rsidRPr="003C0FBD">
        <w:rPr>
          <w:rFonts w:asciiTheme="majorHAnsi" w:hAnsiTheme="majorHAnsi" w:cstheme="majorHAnsi"/>
          <w:color w:val="FFFF00"/>
        </w:rPr>
        <w:t xml:space="preserve">. </w:t>
      </w:r>
      <w:r>
        <w:rPr>
          <w:rFonts w:asciiTheme="majorHAnsi" w:hAnsiTheme="majorHAnsi" w:cstheme="majorHAnsi"/>
          <w:color w:val="FFFF00"/>
        </w:rPr>
        <w:t xml:space="preserve">The pipeline manager can import several model file types.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Pr>
          <w:rFonts w:asciiTheme="majorHAnsi" w:hAnsiTheme="majorHAnsi" w:cstheme="majorHAnsi"/>
          <w:color w:val="FFFF00"/>
        </w:rPr>
        <w:t xml:space="preserve"> Also, you may be able to import certain existing models from the </w:t>
      </w:r>
      <w:proofErr w:type="gramStart"/>
      <w:r>
        <w:rPr>
          <w:rFonts w:asciiTheme="majorHAnsi" w:hAnsiTheme="majorHAnsi" w:cstheme="majorHAnsi"/>
          <w:color w:val="FFFF00"/>
        </w:rPr>
        <w:t>web, but</w:t>
      </w:r>
      <w:proofErr w:type="gramEnd"/>
      <w:r>
        <w:rPr>
          <w:rFonts w:asciiTheme="majorHAnsi" w:hAnsiTheme="majorHAnsi" w:cstheme="majorHAnsi"/>
          <w:color w:val="FFFF00"/>
        </w:rPr>
        <w:t xml:space="preserve"> mind the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don’t have a </w:t>
      </w:r>
      <w:r w:rsidRPr="00142A9D">
        <w:rPr>
          <w:rFonts w:asciiTheme="majorHAnsi" w:hAnsiTheme="majorHAnsi" w:cstheme="majorHAnsi"/>
          <w:color w:val="FFFF00"/>
        </w:rPr>
        <w: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Pr>
          <w:rFonts w:asciiTheme="majorHAnsi" w:hAnsiTheme="majorHAnsi" w:cstheme="majorHAnsi"/>
          <w:color w:val="FFFF00"/>
        </w:rPr>
        <w:t xml:space="preserve"> file in your project because, for example, you created the Blotch3D project from scratch, then do the following…</w:t>
      </w:r>
    </w:p>
    <w:p w:rsidR="00142A9D"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w:t>
      </w:r>
      <w:r w:rsidR="00C74E1E">
        <w:rPr>
          <w:rFonts w:asciiTheme="majorHAnsi" w:hAnsiTheme="majorHAnsi" w:cstheme="majorHAnsi"/>
          <w:color w:val="FFFF00"/>
        </w:rPr>
        <w:t xml:space="preserve">, </w:t>
      </w:r>
      <w:r>
        <w:rPr>
          <w:rFonts w:asciiTheme="majorHAnsi" w:hAnsiTheme="majorHAnsi" w:cstheme="majorHAnsi"/>
          <w:color w:val="FFFF00"/>
        </w:rPr>
        <w:t>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 xml:space="preserve">when a near </w:t>
      </w:r>
      <w:r w:rsidR="00330F9B">
        <w:rPr>
          <w:rFonts w:asciiTheme="majorHAnsi" w:hAnsiTheme="majorHAnsi" w:cstheme="majorHAnsi"/>
          <w:color w:val="FFFF00"/>
        </w:rPr>
        <w:t>surface</w:t>
      </w:r>
      <w:r w:rsidR="00BE1159">
        <w:rPr>
          <w:rFonts w:asciiTheme="majorHAnsi" w:hAnsiTheme="majorHAnsi" w:cstheme="majorHAnsi"/>
          <w:color w:val="FFFF00"/>
        </w:rPr>
        <w:t xml:space="preserve"> with translucency is drawn before a far </w:t>
      </w:r>
      <w:r w:rsidR="00330F9B">
        <w:rPr>
          <w:rFonts w:asciiTheme="majorHAnsi" w:hAnsiTheme="majorHAnsi" w:cstheme="majorHAnsi"/>
          <w:color w:val="FFFF00"/>
        </w:rPr>
        <w:t>surface</w:t>
      </w:r>
      <w:r w:rsidR="00BE1159">
        <w:rPr>
          <w:rFonts w:asciiTheme="majorHAnsi" w:hAnsiTheme="majorHAnsi" w:cstheme="majorHAnsi"/>
          <w:color w:val="FFFF00"/>
        </w:rPr>
        <w:t xml:space="preserve">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the far surface is not drawn because the near surface updated the depth buffer to indicate the far surface need not be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A5752C"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sidR="00CC6411">
        <w:rPr>
          <w:rFonts w:asciiTheme="majorHAnsi" w:hAnsiTheme="majorHAnsi" w:cstheme="majorHAnsi"/>
          <w:color w:val="FFFF00"/>
        </w:rPr>
        <w:t xml:space="preserve"> reason </w:t>
      </w:r>
      <w:r w:rsidR="003038B1">
        <w:rPr>
          <w:rFonts w:asciiTheme="majorHAnsi" w:hAnsiTheme="majorHAnsi" w:cstheme="majorHAnsi"/>
          <w:color w:val="FFFF00"/>
        </w:rPr>
        <w:t>such</w:t>
      </w:r>
      <w:r w:rsidR="00CC6411">
        <w:rPr>
          <w:rFonts w:asciiTheme="majorHAnsi" w:hAnsiTheme="majorHAnsi" w:cstheme="majorHAnsi"/>
          <w:color w:val="FFFF00"/>
        </w:rPr>
        <w:t xml:space="preserve"> artifacts occur is because the default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“Effect” used to draw models (the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effect) provides a pixel shader that does not do “alpha testing”.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indicating absence or presence of texture.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 0.5</w:t>
      </w:r>
      <w:r w:rsidR="00195F3E">
        <w:rPr>
          <w:rFonts w:asciiTheme="majorHAnsi" w:hAnsiTheme="majorHAnsi" w:cstheme="majorHAnsi"/>
          <w:color w:val="FFFF00"/>
        </w:rPr>
        <w:t>)</w:t>
      </w:r>
      <w:r w:rsidR="00812567">
        <w:rPr>
          <w:rFonts w:asciiTheme="majorHAnsi" w:hAnsiTheme="majorHAnsi" w:cstheme="majorHAnsi"/>
          <w:color w:val="FFFF00"/>
        </w:rPr>
        <w:t xml:space="preserve">, it doesn’t work </w:t>
      </w:r>
      <w:r w:rsidR="00330F9B">
        <w:rPr>
          <w:rFonts w:asciiTheme="majorHAnsi" w:hAnsiTheme="majorHAnsi" w:cstheme="majorHAnsi"/>
          <w:color w:val="FFFF00"/>
        </w:rPr>
        <w:t xml:space="preserve">as </w:t>
      </w:r>
      <w:r w:rsidR="00812567">
        <w:rPr>
          <w:rFonts w:asciiTheme="majorHAnsi" w:hAnsiTheme="majorHAnsi" w:cstheme="majorHAnsi"/>
          <w:color w:val="FFFF00"/>
        </w:rPr>
        <w:t>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 xml:space="preserve">nd if translucent sprites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intersect or a translucent surface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occludes another surface of the same sprite, you </w:t>
      </w:r>
      <w:r w:rsidR="00330F9B">
        <w:rPr>
          <w:rFonts w:asciiTheme="majorHAnsi" w:hAnsiTheme="majorHAnsi" w:cstheme="majorHAnsi"/>
          <w:color w:val="FFFF00"/>
        </w:rPr>
        <w:t>can</w:t>
      </w:r>
      <w:r w:rsidR="001F7D13">
        <w:rPr>
          <w:rFonts w:asciiTheme="majorHAnsi" w:hAnsiTheme="majorHAnsi" w:cstheme="majorHAnsi"/>
          <w:color w:val="FFFF00"/>
        </w:rPr>
        <w:t xml:space="preserve">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Pr>
          <w:rFonts w:asciiTheme="majorHAnsi" w:hAnsiTheme="majorHAnsi" w:cstheme="majorHAnsi"/>
          <w:color w:val="FFFF00"/>
        </w:rPr>
        <w:t xml:space="preserve">.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effect,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useful for videos where no alpha channel is present.</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custom effect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Matrix_internals"/>
      <w:bookmarkStart w:id="68" w:name="_Toc516117029"/>
      <w:bookmarkStart w:id="69" w:name="_Toc517055699"/>
      <w:bookmarkStart w:id="70" w:name="_Toc517334345"/>
      <w:bookmarkStart w:id="71" w:name="_Toc519659708"/>
      <w:bookmarkEnd w:id="67"/>
      <w:r>
        <w:t>Matrix i</w:t>
      </w:r>
      <w:r w:rsidR="006138B0" w:rsidRPr="003C0FBD">
        <w:t>nternals</w:t>
      </w:r>
      <w:bookmarkEnd w:id="68"/>
      <w:bookmarkEnd w:id="69"/>
      <w:bookmarkEnd w:id="70"/>
      <w:bookmarkEnd w:id="7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2" w:name="_Toc516117030"/>
      <w:bookmarkStart w:id="73" w:name="_Toc517055700"/>
      <w:bookmarkStart w:id="74" w:name="_Toc517334346"/>
      <w:bookmarkStart w:id="75" w:name="_Toc519659709"/>
      <w:r w:rsidRPr="003C0FBD">
        <w:t>A Short Glossary of 3D Graphics Terms</w:t>
      </w:r>
      <w:bookmarkEnd w:id="72"/>
      <w:bookmarkEnd w:id="73"/>
      <w:bookmarkEnd w:id="74"/>
      <w:bookmarkEnd w:id="7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6" w:name="_Toc519659710"/>
      <w:r w:rsidRPr="00436EB6">
        <w:t>Troubleshooting</w:t>
      </w:r>
      <w:bookmarkEnd w:id="7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0F9B"/>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6438A"/>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00FD"/>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C7A"/>
    <w:rsid w:val="00B71231"/>
    <w:rsid w:val="00B7691C"/>
    <w:rsid w:val="00B76DA8"/>
    <w:rsid w:val="00B76F43"/>
    <w:rsid w:val="00B776AE"/>
    <w:rsid w:val="00B80752"/>
    <w:rsid w:val="00B8394A"/>
    <w:rsid w:val="00B86A6C"/>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3BBC"/>
    <w:rsid w:val="00D46937"/>
    <w:rsid w:val="00D546CC"/>
    <w:rsid w:val="00D57E60"/>
    <w:rsid w:val="00D6209B"/>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1A57"/>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0A52"/>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82C5D-D4E9-4E58-BBEE-EFBD384E4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8337</TotalTime>
  <Pages>1</Pages>
  <Words>6214</Words>
  <Characters>35422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198</cp:revision>
  <cp:lastPrinted>2018-07-15T21:48:00Z</cp:lastPrinted>
  <dcterms:created xsi:type="dcterms:W3CDTF">2018-07-18T11:52:00Z</dcterms:created>
  <dcterms:modified xsi:type="dcterms:W3CDTF">2018-08-05T11:18:00Z</dcterms:modified>
</cp:coreProperties>
</file>