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With just a few lines code you can c</w:t>
      </w:r>
      <w:r w:rsidR="00D373A8">
        <w:rPr>
          <w:rFonts w:asciiTheme="majorHAnsi" w:hAnsiTheme="majorHAnsi" w:cstheme="majorHAnsi"/>
          <w:color w:val="FFFF00"/>
        </w:rPr>
        <w:t xml:space="preserve">reate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apps </w:t>
      </w:r>
      <w:r w:rsidR="00755658">
        <w:rPr>
          <w:rFonts w:asciiTheme="majorHAnsi" w:hAnsiTheme="majorHAnsi" w:cstheme="majorHAnsi"/>
          <w:color w:val="FFFF00"/>
        </w:rPr>
        <w:t>for multiple platforms</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CE36F7">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CE36F7">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5" w:name="_Creating_a_3D"/>
      <w:bookmarkStart w:id="46" w:name="_Creating_and_using"/>
      <w:bookmarkStart w:id="47" w:name="_Developing_with_Blotch3D"/>
      <w:bookmarkStart w:id="48" w:name="_Toc516117026"/>
      <w:bookmarkStart w:id="49" w:name="_Toc517055696"/>
      <w:bookmarkEnd w:id="45"/>
      <w:bookmarkEnd w:id="46"/>
      <w:bookmarkEnd w:id="4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0" w:name="_Toc519229389"/>
      <w:bookmarkEnd w:id="48"/>
      <w:bookmarkEnd w:id="49"/>
      <w:r>
        <w:rPr>
          <w:rFonts w:cstheme="majorHAnsi"/>
          <w:color w:val="FF0000"/>
        </w:rPr>
        <w:t>P</w:t>
      </w:r>
      <w:r w:rsidR="00B40075">
        <w:rPr>
          <w:rFonts w:cstheme="majorHAnsi"/>
          <w:color w:val="FF0000"/>
        </w:rPr>
        <w:t>roject structure</w:t>
      </w:r>
      <w:bookmarkEnd w:id="50"/>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MonoGame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1" w:name="_Development"/>
      <w:bookmarkStart w:id="52" w:name="_Toc519229390"/>
      <w:bookmarkEnd w:id="51"/>
      <w:r w:rsidRPr="00B40075">
        <w:rPr>
          <w:color w:val="FF0000"/>
        </w:rPr>
        <w:t>Development</w:t>
      </w:r>
      <w:bookmarkEnd w:id="5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in </w:t>
      </w:r>
      <w:r w:rsidR="000722FC">
        <w:rPr>
          <w:rFonts w:asciiTheme="majorHAnsi" w:hAnsiTheme="majorHAnsi" w:cstheme="majorHAnsi"/>
          <w:color w:val="FFFF00"/>
        </w:rPr>
        <w:t xml:space="preserve">the </w:t>
      </w:r>
      <w:r w:rsidR="000722FC" w:rsidRPr="003C0FBD">
        <w:rPr>
          <w:rFonts w:asciiTheme="majorHAnsi" w:hAnsiTheme="majorHAnsi" w:cstheme="majorHAnsi"/>
          <w:color w:val="FFFF00"/>
        </w:rPr>
        <w:t xml:space="preserve">Setup, </w:t>
      </w:r>
      <w:proofErr w:type="spellStart"/>
      <w:r w:rsidR="000722FC" w:rsidRPr="003C0FBD">
        <w:rPr>
          <w:rFonts w:asciiTheme="majorHAnsi" w:hAnsiTheme="majorHAnsi" w:cstheme="majorHAnsi"/>
          <w:color w:val="FFFF00"/>
        </w:rPr>
        <w:t>FrameProc</w:t>
      </w:r>
      <w:proofErr w:type="spellEnd"/>
      <w:r w:rsidR="000722FC" w:rsidRPr="003C0FBD">
        <w:rPr>
          <w:rFonts w:asciiTheme="majorHAnsi" w:hAnsiTheme="majorHAnsi" w:cstheme="majorHAnsi"/>
          <w:color w:val="FFFF00"/>
        </w:rPr>
        <w:t xml:space="preserve">, and </w:t>
      </w:r>
      <w:proofErr w:type="spellStart"/>
      <w:r w:rsidR="000722FC" w:rsidRPr="003C0FBD">
        <w:rPr>
          <w:rFonts w:asciiTheme="majorHAnsi" w:hAnsiTheme="majorHAnsi" w:cstheme="majorHAnsi"/>
          <w:color w:val="FFFF00"/>
        </w:rPr>
        <w:t>FrameDraw</w:t>
      </w:r>
      <w:proofErr w:type="spellEnd"/>
      <w:r w:rsidR="000722FC">
        <w:rPr>
          <w:rFonts w:asciiTheme="majorHAnsi" w:hAnsiTheme="majorHAnsi" w:cstheme="majorHAnsi"/>
          <w:color w:val="FFFF00"/>
        </w:rPr>
        <w:t xml:space="preserve"> methods</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pattern is necessary because certain 3D subsystems </w:t>
      </w:r>
      <w:r w:rsidR="006F11DC">
        <w:rPr>
          <w:rFonts w:asciiTheme="majorHAnsi" w:hAnsiTheme="majorHAnsi" w:cstheme="majorHAnsi"/>
          <w:color w:val="FFFF00"/>
        </w:rPr>
        <w:t xml:space="preserve">(OpenGL, DirectX, etc.) </w:t>
      </w:r>
      <w:r w:rsidR="000722FC">
        <w:rPr>
          <w:rFonts w:asciiTheme="majorHAnsi" w:hAnsiTheme="majorHAnsi" w:cstheme="majorHAnsi"/>
          <w:color w:val="FFFF00"/>
        </w:rPr>
        <w:t xml:space="preserve">generally </w:t>
      </w:r>
      <w:r>
        <w:rPr>
          <w:rFonts w:asciiTheme="majorHAnsi" w:hAnsiTheme="majorHAnsi" w:cstheme="majorHAnsi"/>
          <w:color w:val="FFFF00"/>
        </w:rPr>
        <w:t>require that 3D resources be accessed by a single thread. It is the p</w:t>
      </w:r>
      <w:r w:rsidR="002608AA" w:rsidRPr="003C0FBD">
        <w:rPr>
          <w:rFonts w:asciiTheme="majorHAnsi" w:hAnsiTheme="majorHAnsi" w:cstheme="majorHAnsi"/>
          <w:color w:val="FFFF00"/>
        </w:rPr>
        <w:t>attern</w:t>
      </w:r>
      <w:r w:rsidR="00F31512" w:rsidRPr="003C0FBD">
        <w:rPr>
          <w:rFonts w:asciiTheme="majorHAnsi" w:hAnsiTheme="majorHAnsi" w:cstheme="majorHAnsi"/>
          <w:color w:val="FFFF00"/>
        </w:rPr>
        <w:t xml:space="preserve"> used </w:t>
      </w:r>
      <w:r>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A80E3C" w:rsidRDefault="00A80E3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We will call the thread that instantiates the </w:t>
      </w:r>
      <w:r w:rsidR="00F425F1">
        <w:rPr>
          <w:rFonts w:asciiTheme="majorHAnsi" w:hAnsiTheme="majorHAnsi" w:cstheme="majorHAnsi"/>
          <w:color w:val="FFFF00"/>
        </w:rPr>
        <w:t>BlWindow3D-derived class</w:t>
      </w:r>
      <w:r w:rsidR="00CE36F7">
        <w:rPr>
          <w:rFonts w:asciiTheme="majorHAnsi" w:hAnsiTheme="majorHAnsi" w:cstheme="majorHAnsi"/>
          <w:color w:val="FFFF00"/>
        </w:rPr>
        <w:t>,</w:t>
      </w:r>
      <w:r>
        <w:rPr>
          <w:rFonts w:asciiTheme="majorHAnsi" w:hAnsiTheme="majorHAnsi" w:cstheme="majorHAnsi"/>
          <w:color w:val="FFFF00"/>
        </w:rPr>
        <w:t xml:space="preserve"> calls </w:t>
      </w:r>
      <w:r w:rsidR="00D922C3">
        <w:rPr>
          <w:rFonts w:asciiTheme="majorHAnsi" w:hAnsiTheme="majorHAnsi" w:cstheme="majorHAnsi"/>
          <w:color w:val="FFFF00"/>
        </w:rPr>
        <w:t>the</w:t>
      </w:r>
      <w:r>
        <w:rPr>
          <w:rFonts w:asciiTheme="majorHAnsi" w:hAnsiTheme="majorHAnsi" w:cstheme="majorHAnsi"/>
          <w:color w:val="FFFF00"/>
        </w:rPr>
        <w:t xml:space="preserve"> Run method</w:t>
      </w:r>
      <w:r w:rsidR="00CE36F7">
        <w:rPr>
          <w:rFonts w:asciiTheme="majorHAnsi" w:hAnsiTheme="majorHAnsi" w:cstheme="majorHAnsi"/>
          <w:color w:val="FFFF00"/>
        </w:rPr>
        <w:t>, etc.</w:t>
      </w:r>
      <w:r w:rsidR="00D922C3">
        <w:rPr>
          <w:rFonts w:asciiTheme="majorHAnsi" w:hAnsiTheme="majorHAnsi" w:cstheme="majorHAnsi"/>
          <w:color w:val="FFFF00"/>
        </w:rPr>
        <w:t>,</w:t>
      </w:r>
      <w:r>
        <w:rPr>
          <w:rFonts w:asciiTheme="majorHAnsi" w:hAnsiTheme="majorHAnsi" w:cstheme="majorHAnsi"/>
          <w:color w:val="FFFF00"/>
        </w:rPr>
        <w:t xml:space="preserve"> the “3D thread”.</w:t>
      </w:r>
    </w:p>
    <w:p w:rsidR="00A80E3C" w:rsidRDefault="00A80E3C" w:rsidP="009953A1">
      <w:pPr>
        <w:autoSpaceDE w:val="0"/>
        <w:autoSpaceDN w:val="0"/>
        <w:adjustRightInd w:val="0"/>
        <w:spacing w:after="0" w:line="240" w:lineRule="auto"/>
        <w:rPr>
          <w:rFonts w:asciiTheme="majorHAnsi" w:hAnsiTheme="majorHAnsi" w:cstheme="majorHAnsi"/>
          <w:color w:val="FFFF00"/>
        </w:rPr>
      </w:pPr>
      <w:bookmarkStart w:id="53" w:name="_GoBack"/>
      <w:bookmarkEnd w:id="53"/>
    </w:p>
    <w:p w:rsidR="00982939" w:rsidRDefault="0087587B"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Pr="003C0FBD">
        <w:rPr>
          <w:rFonts w:asciiTheme="majorHAnsi" w:hAnsiTheme="majorHAnsi" w:cstheme="majorHAnsi"/>
          <w:color w:val="FFFF00"/>
        </w:rPr>
        <w:t>n th</w:t>
      </w:r>
      <w:r w:rsidR="00DE69A2" w:rsidRPr="003C0FBD">
        <w:rPr>
          <w:rFonts w:asciiTheme="majorHAnsi" w:hAnsiTheme="majorHAnsi" w:cstheme="majorHAnsi"/>
          <w:color w:val="FFFF00"/>
        </w:rPr>
        <w:t>o</w:t>
      </w:r>
      <w:r w:rsidRPr="003C0FBD">
        <w:rPr>
          <w:rFonts w:asciiTheme="majorHAnsi" w:hAnsiTheme="majorHAnsi" w:cstheme="majorHAnsi"/>
          <w:color w:val="FFFF00"/>
        </w:rPr>
        <w:t xml:space="preserve">se </w:t>
      </w:r>
      <w:r w:rsidR="00D922C3">
        <w:rPr>
          <w:rFonts w:asciiTheme="majorHAnsi" w:hAnsiTheme="majorHAnsi" w:cstheme="majorHAnsi"/>
          <w:color w:val="FFFF00"/>
        </w:rPr>
        <w:t xml:space="preserve">three </w:t>
      </w:r>
      <w:r w:rsidRPr="003C0FBD">
        <w:rPr>
          <w:rFonts w:asciiTheme="majorHAnsi" w:hAnsiTheme="majorHAnsi" w:cstheme="majorHAnsi"/>
          <w:color w:val="FFFF00"/>
        </w:rPr>
        <w:t>overrid</w:t>
      </w:r>
      <w:r w:rsidR="00DE69A2"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D922C3">
        <w:rPr>
          <w:rFonts w:asciiTheme="majorHAnsi" w:hAnsiTheme="majorHAnsi" w:cstheme="majorHAnsi"/>
          <w:color w:val="FFFF00"/>
        </w:rPr>
        <w:t xml:space="preserve">For a multi-threaded application, other threads that need to do 3D things can </w:t>
      </w:r>
      <w:r w:rsidR="00D922C3" w:rsidRPr="003C0FBD">
        <w:rPr>
          <w:rFonts w:asciiTheme="majorHAnsi" w:hAnsiTheme="majorHAnsi" w:cstheme="majorHAnsi"/>
          <w:color w:val="FFFF00"/>
        </w:rPr>
        <w:t xml:space="preserve">queue </w:t>
      </w:r>
      <w:r w:rsidR="00D922C3">
        <w:rPr>
          <w:rFonts w:asciiTheme="majorHAnsi" w:hAnsiTheme="majorHAnsi" w:cstheme="majorHAnsi"/>
          <w:color w:val="FFFF00"/>
        </w:rPr>
        <w:t xml:space="preserve">a </w:t>
      </w:r>
      <w:r w:rsidR="00D922C3" w:rsidRPr="003C0FBD">
        <w:rPr>
          <w:rFonts w:asciiTheme="majorHAnsi" w:hAnsiTheme="majorHAnsi" w:cstheme="majorHAnsi"/>
          <w:color w:val="FFFF00"/>
        </w:rPr>
        <w:t>delegate to the 3D thread</w:t>
      </w:r>
      <w:r w:rsidR="00D922C3">
        <w:rPr>
          <w:rFonts w:asciiTheme="majorHAnsi" w:hAnsiTheme="majorHAnsi" w:cstheme="majorHAnsi"/>
          <w:color w:val="FFFF00"/>
        </w:rPr>
        <w:t xml:space="preserve"> as described below</w:t>
      </w:r>
      <w:r w:rsidR="00D922C3" w:rsidRPr="003C0FBD">
        <w:rPr>
          <w:rFonts w:asciiTheme="majorHAnsi" w:hAnsiTheme="majorHAnsi" w:cstheme="majorHAnsi"/>
          <w:color w:val="FFFF00"/>
        </w:rPr>
        <w:t>.</w:t>
      </w: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B86A6C">
        <w:rPr>
          <w:rFonts w:asciiTheme="majorHAnsi" w:hAnsiTheme="majorHAnsi" w:cstheme="majorHAnsi"/>
          <w:color w:val="FFFF00"/>
        </w:rPr>
        <w:t>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consistent.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MonoGame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4" w:name="_Making_3D_models"/>
      <w:bookmarkStart w:id="55" w:name="_Toc516117027"/>
      <w:bookmarkStart w:id="56" w:name="_Toc517055697"/>
      <w:bookmarkStart w:id="57" w:name="_Toc517334343"/>
      <w:bookmarkStart w:id="58" w:name="_Toc519229391"/>
      <w:bookmarkEnd w:id="54"/>
      <w:r w:rsidRPr="003C0FBD">
        <w:rPr>
          <w:rFonts w:cstheme="majorHAnsi"/>
          <w:color w:val="FF0000"/>
        </w:rPr>
        <w:t>Making 3D models</w:t>
      </w:r>
      <w:bookmarkEnd w:id="55"/>
      <w:bookmarkEnd w:id="56"/>
      <w:bookmarkEnd w:id="57"/>
      <w:bookmarkEnd w:id="5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9" w:name="_Introduction_to_Matrices"/>
      <w:bookmarkStart w:id="60" w:name="_Dynamically_changing_a"/>
      <w:bookmarkStart w:id="61" w:name="_Toc517055698"/>
      <w:bookmarkStart w:id="62" w:name="_Toc517334344"/>
      <w:bookmarkStart w:id="63" w:name="_Toc519229392"/>
      <w:bookmarkEnd w:id="59"/>
      <w:bookmarkEnd w:id="60"/>
      <w:r>
        <w:rPr>
          <w:rFonts w:cstheme="majorHAnsi"/>
          <w:color w:val="FF0000"/>
        </w:rPr>
        <w:t>Dynamically changing a sprite’s orientation and position</w:t>
      </w:r>
      <w:bookmarkEnd w:id="61"/>
      <w:bookmarkEnd w:id="62"/>
      <w:bookmarkEnd w:id="6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4" w:name="_Toc516117029"/>
      <w:bookmarkStart w:id="65" w:name="_Toc517055699"/>
      <w:bookmarkStart w:id="66" w:name="_Toc517334345"/>
      <w:bookmarkStart w:id="67" w:name="_Toc519229393"/>
      <w:r>
        <w:rPr>
          <w:rFonts w:cstheme="majorHAnsi"/>
          <w:color w:val="FF0000"/>
        </w:rPr>
        <w:t>Matrix i</w:t>
      </w:r>
      <w:r w:rsidR="006138B0" w:rsidRPr="003C0FBD">
        <w:rPr>
          <w:rFonts w:cstheme="majorHAnsi"/>
          <w:color w:val="FF0000"/>
        </w:rPr>
        <w:t>nternals</w:t>
      </w:r>
      <w:bookmarkEnd w:id="64"/>
      <w:bookmarkEnd w:id="65"/>
      <w:bookmarkEnd w:id="66"/>
      <w:bookmarkEnd w:id="6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8" w:name="_Toc516117030"/>
      <w:bookmarkStart w:id="69" w:name="_Toc517055700"/>
      <w:bookmarkStart w:id="70" w:name="_Toc517334346"/>
      <w:bookmarkStart w:id="71" w:name="_Toc519229394"/>
      <w:r w:rsidRPr="003C0FBD">
        <w:rPr>
          <w:rFonts w:cstheme="majorHAnsi"/>
          <w:color w:val="FF0000"/>
        </w:rPr>
        <w:t>A Short Glossary of 3D Graphics Terms</w:t>
      </w:r>
      <w:bookmarkEnd w:id="68"/>
      <w:bookmarkEnd w:id="69"/>
      <w:bookmarkEnd w:id="70"/>
      <w:bookmarkEnd w:id="7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Sometimes I see the polygons of sprites turn on and off randomly.</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have a sprite that must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80C85"/>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9B3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7BD0F-DCFB-46AC-80F3-E5BBD6F4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6867</TotalTime>
  <Pages>1</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480</cp:revision>
  <cp:lastPrinted>2018-07-01T09:51:00Z</cp:lastPrinted>
  <dcterms:created xsi:type="dcterms:W3CDTF">2018-03-09T10:41:00Z</dcterms:created>
  <dcterms:modified xsi:type="dcterms:W3CDTF">2018-07-14T16:36:00Z</dcterms:modified>
</cp:coreProperties>
</file>