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441DBB">
        <w:rPr>
          <w:rFonts w:asciiTheme="majorHAnsi" w:hAnsiTheme="majorHAnsi" w:cstheme="majorHAnsi"/>
          <w:i/>
          <w:color w:val="FFFF00"/>
        </w:rPr>
        <w:t xml:space="preserve">A </w:t>
      </w:r>
      <w:r w:rsidR="00441DBB" w:rsidRPr="00441DBB">
        <w:rPr>
          <w:rFonts w:asciiTheme="majorHAnsi" w:hAnsiTheme="majorHAnsi" w:cstheme="majorHAnsi"/>
          <w:color w:val="FFFF00"/>
        </w:rPr>
        <w:t>“[TBD]”</w:t>
      </w:r>
      <w:r w:rsidR="00441DBB">
        <w:rPr>
          <w:rFonts w:asciiTheme="majorHAnsi" w:hAnsiTheme="majorHAnsi" w:cstheme="majorHAnsi"/>
          <w:i/>
          <w:color w:val="FFFF00"/>
        </w:rPr>
        <w:t xml:space="preserve"> in the below text indicates that 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w:t>
      </w:r>
      <w:r w:rsidR="00F04AF3" w:rsidRPr="003C0FBD">
        <w:rPr>
          <w:rFonts w:asciiTheme="majorHAnsi" w:hAnsiTheme="majorHAnsi" w:cstheme="majorHAnsi"/>
          <w:color w:val="FFFF00"/>
        </w:rPr>
        <w:t>TBD</w:t>
      </w:r>
      <w:r w:rsidR="00F04AF3">
        <w:rPr>
          <w:rFonts w:asciiTheme="majorHAnsi" w:hAnsiTheme="majorHAnsi" w:cstheme="majorHAnsi"/>
          <w:color w:val="FFFF00"/>
        </w:rPr>
        <w:t xml:space="preserve">: </w:t>
      </w:r>
      <w:r w:rsidR="007C2B54">
        <w:rPr>
          <w:rFonts w:asciiTheme="majorHAnsi" w:hAnsiTheme="majorHAnsi" w:cstheme="majorHAnsi"/>
          <w:color w:val="FFFF00"/>
        </w:rPr>
        <w:t xml:space="preserve">no </w:t>
      </w:r>
      <w:r w:rsidR="00F04AF3">
        <w:rPr>
          <w:rFonts w:asciiTheme="majorHAnsi" w:hAnsiTheme="majorHAnsi" w:cstheme="majorHAnsi"/>
          <w:color w:val="FFFF00"/>
        </w:rPr>
        <w:t xml:space="preserve">example </w:t>
      </w:r>
      <w:r w:rsidR="007C2B54">
        <w:rPr>
          <w:rFonts w:asciiTheme="majorHAnsi" w:hAnsiTheme="majorHAnsi" w:cstheme="majorHAnsi"/>
          <w:color w:val="FFFF00"/>
        </w:rPr>
        <w:t>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04AF3">
        <w:rPr>
          <w:rFonts w:asciiTheme="majorHAnsi" w:hAnsiTheme="majorHAnsi" w:cstheme="majorHAnsi"/>
          <w:color w:val="FFFF00"/>
        </w:rPr>
        <w:t>:</w:t>
      </w:r>
      <w:r w:rsidR="007C2B54">
        <w:rPr>
          <w:rFonts w:asciiTheme="majorHAnsi" w:hAnsiTheme="majorHAnsi" w:cstheme="majorHAnsi"/>
          <w:color w:val="FFFF00"/>
        </w:rPr>
        <w:t xml:space="preserve"> no example 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7C2B54" w:rsidRDefault="007C2B54" w:rsidP="007C2B54">
      <w:pPr>
        <w:autoSpaceDE w:val="0"/>
        <w:autoSpaceDN w:val="0"/>
        <w:adjustRightInd w:val="0"/>
        <w:spacing w:after="0" w:line="240" w:lineRule="auto"/>
        <w:rPr>
          <w:rFonts w:asciiTheme="majorHAnsi" w:hAnsiTheme="majorHAnsi" w:cstheme="majorHAnsi"/>
          <w:color w:val="FFFF00"/>
        </w:rPr>
      </w:pP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Pr="007C2B54">
        <w:rPr>
          <w:rFonts w:asciiTheme="majorHAnsi" w:hAnsiTheme="majorHAnsi" w:cstheme="majorHAnsi"/>
          <w:color w:val="FFFF00"/>
        </w:rPr>
        <w:t>BlotchExample01_Basic</w:t>
      </w:r>
      <w:r>
        <w:rPr>
          <w:rFonts w:asciiTheme="majorHAnsi" w:hAnsiTheme="majorHAnsi" w:cstheme="majorHAnsi"/>
          <w:color w:val="FFFF00"/>
        </w:rPr>
        <w:t xml:space="preserve"> project.</w:t>
      </w:r>
      <w:r w:rsidR="00802C3F">
        <w:rPr>
          <w:rFonts w:asciiTheme="majorHAnsi" w:hAnsiTheme="majorHAnsi" w:cstheme="majorHAnsi"/>
          <w:color w:val="FFFF00"/>
        </w:rPr>
        <w:t xml:space="preserve"> It is comprised of a single small source file that demonstrates a 3D object, a 2D text message, and user control of the camera</w:t>
      </w:r>
      <w:bookmarkStart w:id="3" w:name="_GoBack"/>
      <w:bookmarkEnd w:id="3"/>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9" w:name="_Introduction_to_Matrices"/>
      <w:bookmarkStart w:id="10" w:name="_Toc516117028"/>
      <w:bookmarkEnd w:id="9"/>
      <w:r w:rsidRPr="003C0FBD">
        <w:rPr>
          <w:rFonts w:cstheme="majorHAnsi"/>
          <w:color w:val="FF0000"/>
        </w:rPr>
        <w:t>Introduction to Matrices</w:t>
      </w:r>
      <w:bookmarkEnd w:id="10"/>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1" w:name="_Toc516117029"/>
      <w:r w:rsidRPr="003C0FBD">
        <w:rPr>
          <w:rFonts w:cstheme="majorHAnsi"/>
          <w:color w:val="FF0000"/>
        </w:rPr>
        <w:t>Internals of the Matrix</w:t>
      </w:r>
      <w:bookmarkEnd w:id="11"/>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2" w:name="_Toc516117030"/>
      <w:r w:rsidRPr="003C0FBD">
        <w:rPr>
          <w:rFonts w:cstheme="majorHAnsi"/>
          <w:color w:val="FF0000"/>
        </w:rPr>
        <w:t>A Short Glossary of 3D Graphics Terms</w:t>
      </w:r>
      <w:bookmarkEnd w:id="1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3" w:name="_Toc516117024"/>
      <w:bookmarkStart w:id="14" w:name="_Toc516117022"/>
      <w:r w:rsidRPr="003C0FBD">
        <w:rPr>
          <w:rFonts w:cstheme="majorHAnsi"/>
          <w:color w:val="FF0000"/>
        </w:rPr>
        <w:t>Features and limitations</w:t>
      </w:r>
      <w:bookmarkEnd w:id="13"/>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Blotch3D uses MonoGame. MonoGame is a widely used 3D library for C# (see Wikipedia article on the professional games based on it). It is free, fast, cross platform, actively developed by a large community, and there is a plethora of MonoGame documentation, tutorials, examples, and discussions on line.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3C0FBD" w:rsidRDefault="007C2B54" w:rsidP="007C2B54">
      <w:pPr>
        <w:pStyle w:val="Heading2"/>
        <w:rPr>
          <w:rFonts w:cstheme="majorHAnsi"/>
          <w:color w:val="FF0000"/>
        </w:rPr>
      </w:pPr>
      <w:r w:rsidRPr="003C0FBD">
        <w:rPr>
          <w:rFonts w:cstheme="majorHAnsi"/>
          <w:color w:val="FF0000"/>
        </w:rPr>
        <w:t>Rights</w:t>
      </w:r>
      <w:bookmarkEnd w:id="1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DF9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EA3A-3FB1-4A89-BC9D-5C6B2130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1</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301</cp:revision>
  <cp:lastPrinted>2018-06-07T12:19:00Z</cp:lastPrinted>
  <dcterms:created xsi:type="dcterms:W3CDTF">2018-03-09T10:41:00Z</dcterms:created>
  <dcterms:modified xsi:type="dcterms:W3CDTF">2018-06-07T22:27:00Z</dcterms:modified>
</cp:coreProperties>
</file>