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ÉMETTEUR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[Votre Nom / Raison sociale]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[Adresse]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[Code postal — Ville]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[Téléphone]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[Email]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[SIRET / N° auto-entrepreneur]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[N° TVA intracom. si applicable]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CLIENT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[Raison sociale du client]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[Représentant légal]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[Adresse]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[Code postal — Ville — La Réunion]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[Téléphone]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[Email]</w:t>
            </w:r>
          </w:p>
          <w:p>
            <w:pPr>
              <w:spacing w:after="100"/>
            </w:pPr>
            <w:r>
              <w:rPr>
                <w:b/>
                <w:bCs/>
                <w:color w:val="C00000"/>
                <w:shd w:fill="FFF2CC" w:val="clear"/>
              </w:rPr>
              <w:t xml:space="preserve">[SIRET]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DEVIS N° </w:t>
            </w:r>
            <w:r>
              <w:rPr>
                <w:b/>
                <w:bCs/>
                <w:color w:val="C00000"/>
                <w:shd w:fill="FFF2CC" w:val="clear"/>
              </w:rPr>
              <w:t xml:space="preserve">[2026-001]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Date d'émission : </w:t>
            </w:r>
            <w:r>
              <w:rPr>
                <w:b/>
                <w:bCs/>
                <w:color w:val="C00000"/>
                <w:shd w:fill="FFF2CC" w:val="clear"/>
              </w:rPr>
              <w:t xml:space="preserve">[JJ/MM/2026]</w:t>
            </w:r>
            <w:r>
              <w:rPr>
                <w:color w:val="FFFFFF"/>
                <w:sz w:val="20"/>
                <w:szCs w:val="20"/>
              </w:rPr>
              <w:t xml:space="preserve">    •    Validité : 30 jours</w:t>
            </w:r>
          </w:p>
        </w:tc>
      </w:tr>
    </w:tbl>
    <w:p>
      <w:pPr>
        <w:pBdr>
          <w:bottom w:val="single" w:color="2E75B6" w:sz="6" w:space="4"/>
        </w:pBdr>
        <w:spacing w:after="150" w:before="300"/>
      </w:pPr>
      <w:r>
        <w:rPr>
          <w:b/>
          <w:bCs/>
          <w:color w:val="1F4E79"/>
          <w:sz w:val="24"/>
          <w:szCs w:val="24"/>
        </w:rPr>
        <w:t xml:space="preserve">OBJET DU DEVIS</w:t>
      </w:r>
    </w:p>
    <w:p>
      <w:pPr>
        <w:spacing w:after="100"/>
      </w:pPr>
      <w:r>
        <w:rPr>
          <w:sz w:val="22"/>
          <w:szCs w:val="22"/>
        </w:rPr>
        <w:t xml:space="preserve">Conception, développement et déploiement d'une application web sur mesure de gestion intégrée pour entreprise artisanale de production de boissons.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Périmètre fonctionnel : </w:t>
      </w:r>
      <w:r>
        <w:rPr>
          <w:sz w:val="22"/>
          <w:szCs w:val="22"/>
        </w:rPr>
        <w:t xml:space="preserve">module financier (chiffre d'affaires, dépenses, répartition automatique 50/30/20), module stock &amp; production (8 parfums, traçabilité par lot, dates de production), module facturation B2B (génération de factures, suivi des paiements), module livraison (tournées, validation, encaissement).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Utilisateurs : </w:t>
      </w:r>
      <w:r>
        <w:rPr>
          <w:sz w:val="22"/>
          <w:szCs w:val="22"/>
        </w:rPr>
        <w:t xml:space="preserve">3 profils — Patron (accès complet), Fabrication (stock et production), Livreur (tournées et encaissements).</w:t>
      </w:r>
    </w:p>
    <w:p>
      <w:pPr>
        <w:pBdr>
          <w:bottom w:val="single" w:color="2E75B6" w:sz="6" w:space="4"/>
        </w:pBdr>
        <w:spacing w:after="150" w:before="300"/>
      </w:pPr>
      <w:r>
        <w:rPr>
          <w:b/>
          <w:bCs/>
          <w:color w:val="1F4E79"/>
          <w:sz w:val="24"/>
          <w:szCs w:val="24"/>
        </w:rPr>
        <w:t xml:space="preserve">DÉTAIL DES PRESTATIONS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Cadrage projet, maquettes UX/UI, validation client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incluse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Module Finance — saisie CA/dépenses, répartition automatique 50/30/20, tableau de bord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750 €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Module Stock &amp; Production — 8 parfums, lots, dates de production, entrées/sorties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1 250 €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Module Facturation B2B — fiches clients, génération PDF, suivi payé/impayé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1 000 €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Module Livraison — création de tournées, bons de livraison, encaissements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600 €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Authentification multi-utilisateurs et gestion des 3 rôles (Patron / Fabrication / Livreur)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400 €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Synchronisation automatique stock ↔ finance ↔ factures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350 €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Design responsive (ordinateur, tablette, smartphone)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500 €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Déploiement, configuration hébergement sécurisé, nom de domaine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250 €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Formation des 3 utilisateurs + documentation simplifiée (PDF)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400 €</w:t>
            </w:r>
          </w:p>
        </w:tc>
      </w:tr>
      <w:tr>
        <w:tc>
          <w:tcPr>
            <w:tcW w:type="dxa" w:w="722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FORFAIT DE BASE — TOTAL 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5 500 €</w:t>
            </w:r>
          </w:p>
        </w:tc>
      </w:tr>
    </w:tbl>
    <w:p>
      <w:pPr>
        <w:pBdr>
          <w:bottom w:val="single" w:color="2E75B6" w:sz="6" w:space="4"/>
        </w:pBdr>
        <w:spacing w:after="150" w:before="400"/>
      </w:pPr>
      <w:r>
        <w:rPr>
          <w:b/>
          <w:bCs/>
          <w:color w:val="1F4E79"/>
          <w:sz w:val="24"/>
          <w:szCs w:val="24"/>
        </w:rPr>
        <w:t xml:space="preserve">OPTION RECOMMANDÉE — Mode Tournée Offline</w:t>
      </w:r>
    </w:p>
    <w:p>
      <w:pPr>
        <w:spacing w:after="100"/>
      </w:pPr>
      <w:r>
        <w:rPr>
          <w:sz w:val="22"/>
          <w:szCs w:val="22"/>
        </w:rPr>
        <w:t xml:space="preserve">Permet au livreur de valider toutes ses livraisons (signature client, encaissement, statut payé/impayé) </w:t>
      </w:r>
      <w:r>
        <w:rPr>
          <w:b/>
          <w:bCs/>
          <w:sz w:val="22"/>
          <w:szCs w:val="22"/>
        </w:rPr>
        <w:t xml:space="preserve">même en zone blanche</w:t>
      </w:r>
      <w:r>
        <w:rPr>
          <w:sz w:val="22"/>
          <w:szCs w:val="22"/>
        </w:rPr>
        <w:t xml:space="preserve"> (Hauts de l'île, cirques, zones rurales). Synchronisation automatique avec le serveur dès retour de la connexion. Recommandé compte tenu de la couverture réseau hétérogène à La Réunion.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26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O1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Architecture PWA (Progressive Web App) + Service Worker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400 €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O2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Stockage local IndexedDB + file de synchronisation différée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750 €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O3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UX dédiée : indicateurs de connexion, gestion des erreurs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250 €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O4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Tests en conditions réelles (mode avion, réseau dégradé)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200 €</w:t>
            </w:r>
          </w:p>
        </w:tc>
      </w:tr>
      <w:tr>
        <w:tc>
          <w:tcPr>
            <w:tcW w:type="dxa" w:w="722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OPTION OFFLINE — TOTAL 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1 600 €</w:t>
            </w:r>
          </w:p>
        </w:tc>
      </w:tr>
    </w:tbl>
    <w:p>
      <w:pPr>
        <w:pBdr>
          <w:bottom w:val="single" w:color="2E75B6" w:sz="6" w:space="4"/>
        </w:pBdr>
        <w:spacing w:after="150" w:before="400"/>
      </w:pPr>
      <w:r>
        <w:rPr>
          <w:b/>
          <w:bCs/>
          <w:color w:val="1F4E79"/>
          <w:sz w:val="24"/>
          <w:szCs w:val="24"/>
        </w:rPr>
        <w:t xml:space="preserve">RÉCAPITULATIF FINANCIER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6"/>
        <w:gridCol w:w="2800"/>
      </w:tblGrid>
      <w:tr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Forfait de base HT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5 500,00 €</w:t>
            </w:r>
          </w:p>
        </w:tc>
      </w:tr>
      <w:tr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Option Mode Offline (recommandée) HT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1 600,00 €</w:t>
            </w:r>
          </w:p>
        </w:tc>
      </w:tr>
      <w:tr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Sous-total HT (avec option)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7 100,00 €</w:t>
            </w:r>
          </w:p>
        </w:tc>
      </w:tr>
      <w:tr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TVA — non applicable, art. 293 B du CGI*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 TTC (avec option)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2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7 100,00 €</w:t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18"/>
          <w:szCs w:val="18"/>
        </w:rPr>
        <w:t xml:space="preserve">* </w:t>
      </w:r>
      <w:r>
        <w:rPr>
          <w:b/>
          <w:bCs/>
          <w:color w:val="C00000"/>
          <w:shd w:fill="FFF2CC" w:val="clear"/>
        </w:rPr>
        <w:t xml:space="preserve">[À adapter selon votre régime fiscal : franchise en base TVA / TVA 8,5% Réunion / autre]</w:t>
      </w:r>
    </w:p>
    <w:p>
      <w:pPr>
        <w:pBdr>
          <w:bottom w:val="single" w:color="2E75B6" w:sz="6" w:space="4"/>
        </w:pBdr>
        <w:spacing w:after="150" w:before="400"/>
      </w:pPr>
      <w:r>
        <w:rPr>
          <w:b/>
          <w:bCs/>
          <w:color w:val="1F4E79"/>
          <w:sz w:val="24"/>
          <w:szCs w:val="24"/>
        </w:rPr>
        <w:t xml:space="preserve">MAINTENANCE &amp; HÉBERGEMENT (mensuel)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6"/>
        <w:gridCol w:w="2800"/>
      </w:tblGrid>
      <w:tr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Forfait mensuel comprenant 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Hébergement sécurisé de l'application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Sauvegardes automatiques quotidiennes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Support utilisateur (réponse sous 48h ouvrées)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Corrections de bugs et mises à jour de sécurité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Petites évolutions (jusqu'à 2h/mois)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20"/>
              <w:left w:type="dxa" w:w="150"/>
              <w:bottom w:type="dxa" w:w="1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 xml:space="preserve">90 €</w:t>
            </w:r>
          </w:p>
          <w:p>
            <w:pPr>
              <w:spacing w:after="40"/>
              <w:jc w:val="center"/>
            </w:pPr>
            <w:r>
              <w:rPr>
                <w:color w:val="595959"/>
                <w:sz w:val="20"/>
                <w:szCs w:val="20"/>
              </w:rPr>
              <w:t xml:space="preserve">HT / mois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soit 1 080 € / an</w:t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18"/>
          <w:szCs w:val="18"/>
        </w:rPr>
        <w:t xml:space="preserve">Engagement minimum 12 mois. Démarrage le mois suivant la mise en production. Sans engagement au-delà, résiliable avec préavis de 2 mois.</w:t>
      </w:r>
    </w:p>
    <w:p>
      <w:r>
        <w:br w:type="page"/>
      </w:r>
    </w:p>
    <w:p>
      <w:pPr>
        <w:pBdr>
          <w:bottom w:val="single" w:color="2E75B6" w:sz="6" w:space="4"/>
        </w:pBdr>
        <w:spacing w:after="150" w:before="400"/>
      </w:pPr>
      <w:r>
        <w:rPr>
          <w:b/>
          <w:bCs/>
          <w:color w:val="1F4E79"/>
          <w:sz w:val="24"/>
          <w:szCs w:val="24"/>
        </w:rPr>
        <w:t xml:space="preserve">CONDITIONS DE PAIEMENT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900"/>
        <w:gridCol w:w="1900"/>
      </w:tblGrid>
      <w:tr>
        <w:trPr>
          <w:tblHeader/>
        </w:trPr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Sans option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Avec offline</w:t>
            </w:r>
          </w:p>
        </w:tc>
      </w:tr>
      <w:tr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Acompte à la signature (30%)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1 650,00 €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2 130,00 €</w:t>
            </w:r>
          </w:p>
        </w:tc>
      </w:tr>
      <w:tr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À la livraison du module Stock &amp; Facturation (40%)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2 200,00 €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2 840,00 €</w:t>
            </w:r>
          </w:p>
        </w:tc>
      </w:tr>
      <w:tr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À la livraison finale et formation (30%)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1 650,00 €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2 130,00 €</w:t>
            </w:r>
          </w:p>
        </w:tc>
      </w:tr>
      <w:tr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TOTAL HT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5 500,00 €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7 100,00 €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Mode de règlement : </w:t>
      </w:r>
      <w:r>
        <w:rPr>
          <w:sz w:val="22"/>
          <w:szCs w:val="22"/>
        </w:rPr>
        <w:t xml:space="preserve">virement bancaire.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RIB : </w:t>
      </w:r>
      <w:r>
        <w:rPr>
          <w:b/>
          <w:bCs/>
          <w:color w:val="C00000"/>
          <w:shd w:fill="FFF2CC" w:val="clear"/>
        </w:rPr>
        <w:t xml:space="preserve">[IBAN — BIC]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Délai de paiement : </w:t>
      </w:r>
      <w:r>
        <w:rPr>
          <w:sz w:val="22"/>
          <w:szCs w:val="22"/>
        </w:rPr>
        <w:t xml:space="preserve">à réception de facture, paiement sous 15 jours.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Pénalités de retard : </w:t>
      </w:r>
      <w:r>
        <w:rPr>
          <w:sz w:val="20"/>
          <w:szCs w:val="20"/>
        </w:rPr>
        <w:t xml:space="preserve">trois fois le taux d'intérêt légal en cas de retard de paiement, plus indemnité forfaitaire de 40 € pour frais de recouvrement (art. L441-10 du Code de commerce).</w:t>
      </w:r>
    </w:p>
    <w:p>
      <w:pPr>
        <w:pBdr>
          <w:bottom w:val="single" w:color="2E75B6" w:sz="6" w:space="4"/>
        </w:pBdr>
        <w:spacing w:after="150" w:before="400"/>
      </w:pPr>
      <w:r>
        <w:rPr>
          <w:b/>
          <w:bCs/>
          <w:color w:val="1F4E79"/>
          <w:sz w:val="24"/>
          <w:szCs w:val="24"/>
        </w:rPr>
        <w:t xml:space="preserve">PLANNING DE LIVRAISON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Cadrage et maquettes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Semaine 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Fondations techniques + module Clients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Semaines 2-3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Module Stock &amp; Production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Semaines 4-5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Module Livraisons &amp; Facturation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Semaines 6-7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Module Finance &amp; Tableau de bord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Semaine 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 Offline (option)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Semaines 9-10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Recette, formation, mise en production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Semaine 11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7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Garantie corrections post-livraison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Semaines 12-15</w:t>
            </w:r>
          </w:p>
        </w:tc>
      </w:tr>
    </w:tbl>
    <w:p>
      <w:pPr>
        <w:spacing w:after="200" w:before="150"/>
      </w:pPr>
      <w:r>
        <w:rPr>
          <w:i/>
          <w:iCs/>
          <w:color w:val="595959"/>
          <w:sz w:val="20"/>
          <w:szCs w:val="20"/>
        </w:rPr>
        <w:t xml:space="preserve">Durée totale : environ 11 semaines de développement + 1 mois de garantie. Démarrage à réception de l'acompte et du cahier des charges signé.</w:t>
      </w:r>
    </w:p>
    <w:p>
      <w:pPr>
        <w:pBdr>
          <w:bottom w:val="single" w:color="2E75B6" w:sz="6" w:space="4"/>
        </w:pBdr>
        <w:spacing w:after="150" w:before="400"/>
      </w:pPr>
      <w:r>
        <w:rPr>
          <w:b/>
          <w:bCs/>
          <w:color w:val="1F4E79"/>
          <w:sz w:val="24"/>
          <w:szCs w:val="24"/>
        </w:rPr>
        <w:t xml:space="preserve">CONDITIONS PARTICULIÈRES</w:t>
      </w:r>
    </w:p>
    <w:p>
      <w:pPr>
        <w:spacing w:after="100"/>
      </w:pPr>
      <w:r>
        <w:rPr>
          <w:b/>
          <w:bCs/>
          <w:color w:val="1F4E79"/>
          <w:sz w:val="20"/>
          <w:szCs w:val="20"/>
        </w:rPr>
        <w:t xml:space="preserve">Périmètre — </w:t>
      </w:r>
      <w:r>
        <w:rPr>
          <w:sz w:val="20"/>
          <w:szCs w:val="20"/>
        </w:rPr>
        <w:t xml:space="preserve">Le périmètre fonctionnel est défini dans le cahier des charges joint au présent devis. Toute demande hors périmètre fera l'objet d'un avenant chiffré séparément.</w:t>
      </w:r>
    </w:p>
    <w:p>
      <w:pPr>
        <w:spacing w:after="100"/>
      </w:pPr>
      <w:r>
        <w:rPr>
          <w:b/>
          <w:bCs/>
          <w:color w:val="1F4E79"/>
          <w:sz w:val="20"/>
          <w:szCs w:val="20"/>
        </w:rPr>
        <w:t xml:space="preserve">Hébergement — </w:t>
      </w:r>
      <w:r>
        <w:rPr>
          <w:sz w:val="20"/>
          <w:szCs w:val="20"/>
        </w:rPr>
        <w:t xml:space="preserve">Coûts d'hébergement et services tiers (~50 €/mois) inclus dans le forfait de maintenance mensuel.</w:t>
      </w:r>
    </w:p>
    <w:p>
      <w:pPr>
        <w:spacing w:after="100"/>
      </w:pPr>
      <w:r>
        <w:rPr>
          <w:b/>
          <w:bCs/>
          <w:color w:val="1F4E79"/>
          <w:sz w:val="20"/>
          <w:szCs w:val="20"/>
        </w:rPr>
        <w:t xml:space="preserve">Propriété — </w:t>
      </w:r>
      <w:r>
        <w:rPr>
          <w:sz w:val="20"/>
          <w:szCs w:val="20"/>
        </w:rPr>
        <w:t xml:space="preserve">Le code source devient la propriété pleine et entière du client après règlement intégral du forfait.</w:t>
      </w:r>
    </w:p>
    <w:p>
      <w:pPr>
        <w:spacing w:after="100"/>
      </w:pPr>
      <w:r>
        <w:rPr>
          <w:b/>
          <w:bCs/>
          <w:color w:val="1F4E79"/>
          <w:sz w:val="20"/>
          <w:szCs w:val="20"/>
        </w:rPr>
        <w:t xml:space="preserve">Garantie — </w:t>
      </w:r>
      <w:r>
        <w:rPr>
          <w:sz w:val="20"/>
          <w:szCs w:val="20"/>
        </w:rPr>
        <w:t xml:space="preserve">Garantie de bon fonctionnement de 3 mois après mise en production (corrections de bugs incluses).</w:t>
      </w:r>
    </w:p>
    <w:p>
      <w:pPr>
        <w:spacing w:after="100"/>
      </w:pPr>
      <w:r>
        <w:rPr>
          <w:b/>
          <w:bCs/>
          <w:color w:val="1F4E79"/>
          <w:sz w:val="20"/>
          <w:szCs w:val="20"/>
        </w:rPr>
        <w:t xml:space="preserve">Confidentialité — </w:t>
      </w:r>
      <w:r>
        <w:rPr>
          <w:sz w:val="20"/>
          <w:szCs w:val="20"/>
        </w:rPr>
        <w:t xml:space="preserve">Engagement de confidentialité sur l'ensemble des données métier transmises pendant et après la mission.</w:t>
      </w:r>
    </w:p>
    <w:p>
      <w:pPr>
        <w:spacing w:after="100"/>
      </w:pPr>
      <w:r>
        <w:rPr>
          <w:b/>
          <w:bCs/>
          <w:color w:val="1F4E79"/>
          <w:sz w:val="20"/>
          <w:szCs w:val="20"/>
        </w:rPr>
        <w:t xml:space="preserve">Validité — </w:t>
      </w:r>
      <w:r>
        <w:rPr>
          <w:sz w:val="20"/>
          <w:szCs w:val="20"/>
        </w:rPr>
        <w:t xml:space="preserve">Le présent devis est valable 30 jours à compter de sa date d'émission.</w:t>
      </w:r>
    </w:p>
    <w:p>
      <w:pPr>
        <w:pBdr>
          <w:bottom w:val="single" w:color="2E75B6" w:sz="6" w:space="4"/>
        </w:pBdr>
        <w:spacing w:after="200" w:before="400"/>
      </w:pPr>
      <w:r>
        <w:rPr>
          <w:b/>
          <w:bCs/>
          <w:color w:val="1F4E79"/>
          <w:sz w:val="24"/>
          <w:szCs w:val="24"/>
        </w:rPr>
        <w:t xml:space="preserve">BON POUR ACCORD</w:t>
      </w:r>
    </w:p>
    <w:p>
      <w:pPr>
        <w:spacing w:after="200"/>
      </w:pPr>
      <w:r>
        <w:rPr>
          <w:sz w:val="22"/>
          <w:szCs w:val="22"/>
        </w:rPr>
        <w:t xml:space="preserve">Je soussigné(e) </w:t>
      </w:r>
      <w:r>
        <w:rPr>
          <w:b/>
          <w:bCs/>
          <w:color w:val="C00000"/>
          <w:shd w:fill="FFF2CC" w:val="clear"/>
        </w:rPr>
        <w:t xml:space="preserve">[Nom et qualité du signataire]</w:t>
      </w:r>
      <w:r>
        <w:rPr>
          <w:sz w:val="22"/>
          <w:szCs w:val="22"/>
        </w:rPr>
        <w:t xml:space="preserve">, agissant pour le compte de </w:t>
      </w:r>
      <w:r>
        <w:rPr>
          <w:b/>
          <w:bCs/>
          <w:color w:val="C00000"/>
          <w:shd w:fill="FFF2CC" w:val="clear"/>
        </w:rPr>
        <w:t xml:space="preserve">[Raison sociale]</w:t>
      </w:r>
      <w:r>
        <w:rPr>
          <w:sz w:val="22"/>
          <w:szCs w:val="22"/>
        </w:rPr>
        <w:t xml:space="preserve">, reconnais avoir pris connaissance du présent devis et du cahier des charges associé, et accepte sans réserve l'ensemble des prestations et conditions énoncées.</w:t>
      </w:r>
    </w:p>
    <w:p>
      <w:pPr>
        <w:spacing w:after="100" w:before="100"/>
      </w:pPr>
      <w:r>
        <w:rPr>
          <w:b/>
          <w:bCs/>
          <w:color w:val="1F4E79"/>
          <w:sz w:val="22"/>
          <w:szCs w:val="22"/>
        </w:rPr>
        <w:t xml:space="preserve">Choix de l'option Mode Offline :</w:t>
      </w:r>
    </w:p>
    <w:p>
      <w:pPr>
        <w:spacing w:after="100"/>
      </w:pPr>
      <w:r>
        <w:rPr>
          <w:sz w:val="22"/>
          <w:szCs w:val="22"/>
        </w:rPr>
        <w:t xml:space="preserve">☐  Je retiens UNIQUEMENT le forfait de base — 5 500 € HT</w:t>
      </w:r>
    </w:p>
    <w:p>
      <w:pPr>
        <w:spacing w:after="200"/>
      </w:pPr>
      <w:r>
        <w:rPr>
          <w:sz w:val="22"/>
          <w:szCs w:val="22"/>
        </w:rPr>
        <w:t xml:space="preserve">☐  Je retiens le forfait de base + Option Mode Offline — 7 100 € 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Pour le client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Date : __________________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Lieu : __________________</w:t>
            </w:r>
          </w:p>
          <w:p>
            <w:pPr>
              <w:spacing w:after="10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Mention « Bon pour accord » + signature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Pour le prestataire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Date : __________________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Lieu : __________________</w:t>
            </w:r>
          </w:p>
          <w:p>
            <w:pPr>
              <w:spacing w:after="100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595959"/>
        <w:sz w:val="16"/>
        <w:szCs w:val="16"/>
      </w:rPr>
      <w:t xml:space="preserve">Devis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   •    Document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- Application de gestion artisanat boissons</dc:title>
  <dc:creator>Devis - Application Gestion Boissons</dc:creator>
  <cp:lastModifiedBy>Un-named</cp:lastModifiedBy>
  <cp:revision>1</cp:revision>
  <dcterms:created xsi:type="dcterms:W3CDTF">2026-05-05T10:44:21.260Z</dcterms:created>
  <dcterms:modified xsi:type="dcterms:W3CDTF">2026-05-05T10:44:21.260Z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