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50E" w:rsidRDefault="00EC772B">
      <w:pPr>
        <w:jc w:val="center"/>
        <w:rPr>
          <w:b/>
        </w:rPr>
      </w:pPr>
      <w:r>
        <w:rPr>
          <w:b/>
        </w:rPr>
        <w:t>ECE4870/7870 CS 4770/</w:t>
      </w:r>
      <w:proofErr w:type="gramStart"/>
      <w:r>
        <w:rPr>
          <w:b/>
        </w:rPr>
        <w:t>7770  F’1</w:t>
      </w:r>
      <w:r w:rsidR="007D6851">
        <w:rPr>
          <w:b/>
        </w:rPr>
        <w:t>8</w:t>
      </w:r>
      <w:proofErr w:type="gramEnd"/>
      <w:r w:rsidR="004E6C0E">
        <w:rPr>
          <w:b/>
        </w:rPr>
        <w:tab/>
        <w:t>Computer Assignment 1</w:t>
      </w:r>
      <w:r w:rsidR="00DD1BFA">
        <w:rPr>
          <w:b/>
        </w:rPr>
        <w:t xml:space="preserve"> Part A</w:t>
      </w:r>
      <w:r>
        <w:rPr>
          <w:b/>
        </w:rPr>
        <w:tab/>
        <w:t xml:space="preserve">Due </w:t>
      </w:r>
      <w:r w:rsidR="00A6219D">
        <w:rPr>
          <w:b/>
        </w:rPr>
        <w:t>9</w:t>
      </w:r>
      <w:r w:rsidR="00040689">
        <w:rPr>
          <w:b/>
        </w:rPr>
        <w:t>/</w:t>
      </w:r>
      <w:r w:rsidR="00A6219D">
        <w:rPr>
          <w:b/>
        </w:rPr>
        <w:t>27</w:t>
      </w:r>
      <w:r w:rsidR="004E6C0E">
        <w:rPr>
          <w:b/>
        </w:rPr>
        <w:t>/201</w:t>
      </w:r>
      <w:r w:rsidR="007D6851">
        <w:rPr>
          <w:b/>
        </w:rPr>
        <w:t>8</w:t>
      </w:r>
    </w:p>
    <w:p w:rsidR="007A050E" w:rsidRDefault="007A050E">
      <w:pPr>
        <w:jc w:val="center"/>
        <w:rPr>
          <w:b/>
          <w:u w:val="single"/>
        </w:rPr>
      </w:pPr>
      <w:r>
        <w:rPr>
          <w:b/>
          <w:u w:val="single"/>
        </w:rPr>
        <w:t>Backpropagation Training of a MLP</w:t>
      </w:r>
    </w:p>
    <w:p w:rsidR="007D6851" w:rsidRPr="007D6851" w:rsidRDefault="007D6851" w:rsidP="007D6851">
      <w:pPr>
        <w:ind w:firstLine="720"/>
      </w:pPr>
      <w:r w:rsidRPr="007D6851">
        <w:t>This assignment will be given out</w:t>
      </w:r>
      <w:r>
        <w:t>, and graded,</w:t>
      </w:r>
      <w:r w:rsidRPr="007D6851">
        <w:t xml:space="preserve"> in two </w:t>
      </w:r>
      <w:r>
        <w:t xml:space="preserve">separate </w:t>
      </w:r>
      <w:r w:rsidRPr="007D6851">
        <w:t>parts.</w:t>
      </w:r>
      <w:r>
        <w:t xml:space="preserve"> The idea is that if you can’t get the correct first part, it will guarantee wrong results later.</w:t>
      </w:r>
      <w:r w:rsidR="00BE6C95">
        <w:t xml:space="preserve">  So we will have a check point at the beginning.</w:t>
      </w:r>
    </w:p>
    <w:p w:rsidR="00427AB2" w:rsidRPr="00427AB2" w:rsidRDefault="007D6851" w:rsidP="00EC772B">
      <w:pPr>
        <w:ind w:firstLine="720"/>
        <w:rPr>
          <w:u w:val="single"/>
        </w:rPr>
      </w:pPr>
      <w:r>
        <w:rPr>
          <w:u w:val="single"/>
        </w:rPr>
        <w:t>Part</w:t>
      </w:r>
      <w:r w:rsidR="00BE6C95">
        <w:rPr>
          <w:u w:val="single"/>
        </w:rPr>
        <w:t xml:space="preserve"> A</w:t>
      </w:r>
      <w:r>
        <w:rPr>
          <w:u w:val="single"/>
        </w:rPr>
        <w:t>:</w:t>
      </w:r>
    </w:p>
    <w:p w:rsidR="00EC772B" w:rsidRDefault="00EC772B" w:rsidP="00EC772B">
      <w:pPr>
        <w:ind w:firstLine="720"/>
      </w:pPr>
      <w:r>
        <w:t>For this experiment you are to implement a multi-layer perceptron containing a single hidden layer.  Download the cross dataset f</w:t>
      </w:r>
      <w:r w:rsidR="004E6C0E">
        <w:t>rom Canvas</w:t>
      </w:r>
      <w:r>
        <w:t xml:space="preserve">.  The zip file contains the dataset and initial weights you should use for this experiment.  The file </w:t>
      </w:r>
      <w:r w:rsidR="007156F1">
        <w:t>“</w:t>
      </w:r>
      <w:proofErr w:type="spellStart"/>
      <w:r w:rsidRPr="007156F1">
        <w:t>cross_data</w:t>
      </w:r>
      <w:proofErr w:type="spellEnd"/>
      <w:r w:rsidR="007156F1" w:rsidRPr="007156F1">
        <w:t xml:space="preserve"> (3inputs – 2 outputs)</w:t>
      </w:r>
      <w:r w:rsidR="000A1DF2">
        <w:t>.</w:t>
      </w:r>
      <w:proofErr w:type="spellStart"/>
      <w:r w:rsidR="000A1DF2">
        <w:t>xl</w:t>
      </w:r>
      <w:r w:rsidR="007156F1" w:rsidRPr="007156F1">
        <w:t>s</w:t>
      </w:r>
      <w:r w:rsidR="000A1DF2">
        <w:t>x</w:t>
      </w:r>
      <w:proofErr w:type="spellEnd"/>
      <w:r w:rsidR="007156F1">
        <w:t>”</w:t>
      </w:r>
      <w:r>
        <w:t xml:space="preserve"> contains 314 </w:t>
      </w:r>
      <w:r w:rsidRPr="00A54D07">
        <w:t>two-dimensional samples, each with a target value</w:t>
      </w:r>
      <w:r w:rsidR="007D6851">
        <w:t>s</w:t>
      </w:r>
      <w:r w:rsidRPr="00A54D07">
        <w:t xml:space="preserve"> of </w:t>
      </w:r>
      <w:r w:rsidR="007D6851">
        <w:t>(0</w:t>
      </w:r>
      <w:proofErr w:type="gramStart"/>
      <w:r w:rsidR="007D6851">
        <w:t>,1</w:t>
      </w:r>
      <w:proofErr w:type="gramEnd"/>
      <w:r w:rsidR="007D6851">
        <w:t>) or (1,0)</w:t>
      </w:r>
      <w:r w:rsidRPr="00A54D07">
        <w:t xml:space="preserve">.  The initial weights and biases for this network are listed in the tables below, and </w:t>
      </w:r>
      <w:proofErr w:type="gramStart"/>
      <w:r w:rsidRPr="00A54D07">
        <w:t>are also</w:t>
      </w:r>
      <w:proofErr w:type="gramEnd"/>
      <w:r w:rsidRPr="00A54D07">
        <w:t xml:space="preserve"> given in the files </w:t>
      </w:r>
      <w:r w:rsidR="000A1DF2">
        <w:t>“</w:t>
      </w:r>
      <w:r w:rsidR="007156F1" w:rsidRPr="000A1DF2">
        <w:t xml:space="preserve">w1 (3 inputs – 11 </w:t>
      </w:r>
      <w:r w:rsidR="000A1DF2">
        <w:t>nodes).</w:t>
      </w:r>
      <w:proofErr w:type="spellStart"/>
      <w:r w:rsidR="000A1DF2">
        <w:t>xl</w:t>
      </w:r>
      <w:r w:rsidR="007156F1" w:rsidRPr="000A1DF2">
        <w:t>s</w:t>
      </w:r>
      <w:r w:rsidR="000A1DF2">
        <w:t>x</w:t>
      </w:r>
      <w:proofErr w:type="spellEnd"/>
      <w:r w:rsidR="000A1DF2">
        <w:t>”</w:t>
      </w:r>
      <w:r w:rsidR="007156F1" w:rsidRPr="000A1DF2">
        <w:t xml:space="preserve">, </w:t>
      </w:r>
      <w:r w:rsidR="000A1DF2">
        <w:t>“b1 ((11 nodes).</w:t>
      </w:r>
      <w:proofErr w:type="spellStart"/>
      <w:r w:rsidR="000A1DF2">
        <w:t>xlsx</w:t>
      </w:r>
      <w:proofErr w:type="spellEnd"/>
      <w:r w:rsidR="000A1DF2">
        <w:t>”</w:t>
      </w:r>
      <w:r w:rsidRPr="000A1DF2">
        <w:t xml:space="preserve">, </w:t>
      </w:r>
      <w:r w:rsidR="000A1DF2">
        <w:t>“</w:t>
      </w:r>
      <w:r w:rsidRPr="000A1DF2">
        <w:t>w2</w:t>
      </w:r>
      <w:r w:rsidR="007156F1" w:rsidRPr="000A1DF2">
        <w:t xml:space="preserve"> (from 11 to 2)</w:t>
      </w:r>
      <w:r w:rsidRPr="000A1DF2">
        <w:t>.</w:t>
      </w:r>
      <w:proofErr w:type="spellStart"/>
      <w:r w:rsidR="000A1DF2">
        <w:t>xlsx</w:t>
      </w:r>
      <w:proofErr w:type="spellEnd"/>
      <w:r w:rsidR="000A1DF2">
        <w:t>”</w:t>
      </w:r>
      <w:r w:rsidRPr="000A1DF2">
        <w:t xml:space="preserve">, and </w:t>
      </w:r>
      <w:r w:rsidR="000A1DF2">
        <w:t>“</w:t>
      </w:r>
      <w:r w:rsidRPr="000A1DF2">
        <w:t>b2</w:t>
      </w:r>
      <w:r w:rsidR="007156F1" w:rsidRPr="000A1DF2">
        <w:t xml:space="preserve"> (2 output nodes)</w:t>
      </w:r>
      <w:r w:rsidRPr="000A1DF2">
        <w:t>.</w:t>
      </w:r>
      <w:proofErr w:type="spellStart"/>
      <w:r w:rsidR="000A1DF2">
        <w:t>xl</w:t>
      </w:r>
      <w:r w:rsidR="007156F1">
        <w:t>s</w:t>
      </w:r>
      <w:r w:rsidR="000A1DF2">
        <w:t>x</w:t>
      </w:r>
      <w:proofErr w:type="spellEnd"/>
      <w:r w:rsidR="000A1DF2">
        <w:t>”</w:t>
      </w:r>
      <w:r w:rsidRPr="00A54D07">
        <w:t>.</w:t>
      </w:r>
    </w:p>
    <w:p w:rsidR="006407A3" w:rsidRPr="00A54D07" w:rsidRDefault="006407A3" w:rsidP="00EC772B">
      <w:pPr>
        <w:ind w:firstLine="720"/>
      </w:pPr>
      <w:r>
        <w:t>You must write your own code. Do not use any neural network package!</w:t>
      </w:r>
    </w:p>
    <w:tbl>
      <w:tblPr>
        <w:tblW w:w="0" w:type="auto"/>
        <w:jc w:val="center"/>
        <w:tblLook w:val="04A0" w:firstRow="1" w:lastRow="0" w:firstColumn="1" w:lastColumn="0" w:noHBand="0" w:noVBand="1"/>
      </w:tblPr>
      <w:tblGrid>
        <w:gridCol w:w="4436"/>
        <w:gridCol w:w="2678"/>
        <w:gridCol w:w="2038"/>
      </w:tblGrid>
      <w:tr w:rsidR="00EC772B" w:rsidRPr="00A54D07" w:rsidTr="00EC772B">
        <w:trPr>
          <w:jc w:val="center"/>
        </w:trPr>
        <w:tc>
          <w:tcPr>
            <w:tcW w:w="3582" w:type="dxa"/>
            <w:vAlign w:val="center"/>
          </w:tcPr>
          <w:tbl>
            <w:tblPr>
              <w:tblW w:w="4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723"/>
              <w:gridCol w:w="1006"/>
              <w:gridCol w:w="1006"/>
              <w:gridCol w:w="982"/>
            </w:tblGrid>
            <w:tr w:rsidR="007D6851" w:rsidRPr="00EC772B" w:rsidTr="005C4592">
              <w:trPr>
                <w:trHeight w:val="300"/>
                <w:jc w:val="center"/>
              </w:trPr>
              <w:tc>
                <w:tcPr>
                  <w:tcW w:w="1221" w:type="dxa"/>
                  <w:gridSpan w:val="2"/>
                  <w:vMerge w:val="restart"/>
                  <w:tcBorders>
                    <w:top w:val="nil"/>
                    <w:left w:val="nil"/>
                  </w:tcBorders>
                  <w:vAlign w:val="center"/>
                </w:tcPr>
                <w:p w:rsidR="007D6851" w:rsidRPr="00EC772B" w:rsidRDefault="007156F1" w:rsidP="00C028E7">
                  <w:pPr>
                    <w:pStyle w:val="NoSpacing"/>
                    <w:jc w:val="center"/>
                    <w:rPr>
                      <w:sz w:val="24"/>
                      <w:szCs w:val="24"/>
                      <w:lang w:bidi="ar-SA"/>
                    </w:rPr>
                  </w:pPr>
                  <w:r>
                    <w:rPr>
                      <w:sz w:val="24"/>
                      <w:szCs w:val="24"/>
                      <w:lang w:bidi="ar-SA"/>
                    </w:rPr>
                    <w:t>Hidden layer</w:t>
                  </w:r>
                </w:p>
                <w:p w:rsidR="007D6851" w:rsidRPr="00EC772B" w:rsidRDefault="007156F1" w:rsidP="00C028E7">
                  <w:pPr>
                    <w:pStyle w:val="NoSpacing"/>
                    <w:jc w:val="center"/>
                    <w:rPr>
                      <w:sz w:val="24"/>
                      <w:szCs w:val="24"/>
                      <w:lang w:bidi="ar-SA"/>
                    </w:rPr>
                  </w:pPr>
                  <w:r>
                    <w:rPr>
                      <w:sz w:val="24"/>
                      <w:szCs w:val="24"/>
                      <w:lang w:bidi="ar-SA"/>
                    </w:rPr>
                    <w:t>weights</w:t>
                  </w:r>
                </w:p>
              </w:tc>
              <w:tc>
                <w:tcPr>
                  <w:tcW w:w="2012" w:type="dxa"/>
                  <w:gridSpan w:val="2"/>
                  <w:tcBorders>
                    <w:right w:val="nil"/>
                  </w:tcBorders>
                  <w:shd w:val="clear" w:color="auto" w:fill="D9D9D9"/>
                  <w:noWrap/>
                  <w:vAlign w:val="center"/>
                  <w:hideMark/>
                </w:tcPr>
                <w:p w:rsidR="007D6851" w:rsidRPr="00EC772B" w:rsidRDefault="007156F1" w:rsidP="00C028E7">
                  <w:pPr>
                    <w:pStyle w:val="NoSpacing"/>
                    <w:jc w:val="center"/>
                    <w:rPr>
                      <w:b/>
                      <w:sz w:val="24"/>
                      <w:szCs w:val="24"/>
                      <w:lang w:bidi="ar-SA"/>
                    </w:rPr>
                  </w:pPr>
                  <w:r>
                    <w:rPr>
                      <w:b/>
                      <w:sz w:val="24"/>
                      <w:szCs w:val="24"/>
                      <w:lang w:bidi="ar-SA"/>
                    </w:rPr>
                    <w:t xml:space="preserve">From Input </w:t>
                  </w:r>
                  <w:r w:rsidR="007D6851" w:rsidRPr="00EC772B">
                    <w:rPr>
                      <w:b/>
                      <w:sz w:val="24"/>
                      <w:szCs w:val="24"/>
                      <w:lang w:bidi="ar-SA"/>
                    </w:rPr>
                    <w:t>Node</w:t>
                  </w:r>
                </w:p>
              </w:tc>
              <w:tc>
                <w:tcPr>
                  <w:tcW w:w="982" w:type="dxa"/>
                  <w:tcBorders>
                    <w:left w:val="nil"/>
                  </w:tcBorders>
                  <w:shd w:val="clear" w:color="auto" w:fill="D9D9D9"/>
                </w:tcPr>
                <w:p w:rsidR="007D6851" w:rsidRPr="00EC772B" w:rsidRDefault="007D6851" w:rsidP="00C028E7">
                  <w:pPr>
                    <w:pStyle w:val="NoSpacing"/>
                    <w:jc w:val="center"/>
                    <w:rPr>
                      <w:b/>
                      <w:sz w:val="24"/>
                      <w:szCs w:val="24"/>
                      <w:lang w:bidi="ar-SA"/>
                    </w:rPr>
                  </w:pPr>
                </w:p>
              </w:tc>
            </w:tr>
            <w:tr w:rsidR="007D6851" w:rsidRPr="00EC772B" w:rsidTr="005C4592">
              <w:trPr>
                <w:trHeight w:val="300"/>
                <w:jc w:val="center"/>
              </w:trPr>
              <w:tc>
                <w:tcPr>
                  <w:tcW w:w="1221" w:type="dxa"/>
                  <w:gridSpan w:val="2"/>
                  <w:vMerge/>
                  <w:tcBorders>
                    <w:left w:val="nil"/>
                  </w:tcBorders>
                  <w:vAlign w:val="center"/>
                </w:tcPr>
                <w:p w:rsidR="007D6851" w:rsidRPr="00EC772B" w:rsidRDefault="007D6851" w:rsidP="00C028E7">
                  <w:pPr>
                    <w:pStyle w:val="NoSpacing"/>
                    <w:jc w:val="center"/>
                    <w:rPr>
                      <w:sz w:val="24"/>
                      <w:szCs w:val="24"/>
                      <w:lang w:bidi="ar-SA"/>
                    </w:rPr>
                  </w:pPr>
                </w:p>
              </w:tc>
              <w:tc>
                <w:tcPr>
                  <w:tcW w:w="1006" w:type="dxa"/>
                  <w:shd w:val="clear" w:color="auto" w:fill="F2F2F2"/>
                  <w:noWrap/>
                  <w:vAlign w:val="center"/>
                  <w:hideMark/>
                </w:tcPr>
                <w:p w:rsidR="007D6851" w:rsidRPr="00EC772B" w:rsidRDefault="007D6851" w:rsidP="00C028E7">
                  <w:pPr>
                    <w:pStyle w:val="NoSpacing"/>
                    <w:jc w:val="center"/>
                    <w:rPr>
                      <w:i/>
                      <w:sz w:val="24"/>
                      <w:szCs w:val="24"/>
                      <w:vertAlign w:val="subscript"/>
                      <w:lang w:bidi="ar-SA"/>
                    </w:rPr>
                  </w:pPr>
                  <w:r w:rsidRPr="00EC772B">
                    <w:rPr>
                      <w:i/>
                      <w:sz w:val="24"/>
                      <w:szCs w:val="24"/>
                      <w:lang w:bidi="ar-SA"/>
                    </w:rPr>
                    <w:t>x</w:t>
                  </w:r>
                  <w:r w:rsidRPr="00EC772B">
                    <w:rPr>
                      <w:i/>
                      <w:sz w:val="24"/>
                      <w:szCs w:val="24"/>
                      <w:vertAlign w:val="subscript"/>
                      <w:lang w:bidi="ar-SA"/>
                    </w:rPr>
                    <w:t>1</w:t>
                  </w:r>
                </w:p>
              </w:tc>
              <w:tc>
                <w:tcPr>
                  <w:tcW w:w="1006" w:type="dxa"/>
                  <w:shd w:val="clear" w:color="auto" w:fill="F2F2F2"/>
                  <w:noWrap/>
                  <w:vAlign w:val="center"/>
                  <w:hideMark/>
                </w:tcPr>
                <w:p w:rsidR="007D6851" w:rsidRPr="00EC772B" w:rsidRDefault="007D6851" w:rsidP="00C028E7">
                  <w:pPr>
                    <w:pStyle w:val="NoSpacing"/>
                    <w:jc w:val="center"/>
                    <w:rPr>
                      <w:i/>
                      <w:sz w:val="24"/>
                      <w:szCs w:val="24"/>
                      <w:vertAlign w:val="subscript"/>
                      <w:lang w:bidi="ar-SA"/>
                    </w:rPr>
                  </w:pPr>
                  <w:r w:rsidRPr="00EC772B">
                    <w:rPr>
                      <w:i/>
                      <w:sz w:val="24"/>
                      <w:szCs w:val="24"/>
                      <w:lang w:bidi="ar-SA"/>
                    </w:rPr>
                    <w:t>x</w:t>
                  </w:r>
                  <w:r w:rsidRPr="00EC772B">
                    <w:rPr>
                      <w:i/>
                      <w:sz w:val="24"/>
                      <w:szCs w:val="24"/>
                      <w:vertAlign w:val="subscript"/>
                      <w:lang w:bidi="ar-SA"/>
                    </w:rPr>
                    <w:t>2</w:t>
                  </w:r>
                </w:p>
              </w:tc>
              <w:tc>
                <w:tcPr>
                  <w:tcW w:w="982" w:type="dxa"/>
                  <w:shd w:val="clear" w:color="auto" w:fill="F2F2F2"/>
                </w:tcPr>
                <w:p w:rsidR="007D6851" w:rsidRPr="00EC772B" w:rsidRDefault="007D6851" w:rsidP="00C028E7">
                  <w:pPr>
                    <w:pStyle w:val="NoSpacing"/>
                    <w:jc w:val="center"/>
                    <w:rPr>
                      <w:i/>
                      <w:sz w:val="24"/>
                      <w:szCs w:val="24"/>
                      <w:lang w:bidi="ar-SA"/>
                    </w:rPr>
                  </w:pPr>
                  <w:r>
                    <w:rPr>
                      <w:i/>
                      <w:sz w:val="24"/>
                      <w:szCs w:val="24"/>
                      <w:lang w:bidi="ar-SA"/>
                    </w:rPr>
                    <w:t>x</w:t>
                  </w:r>
                  <w:r w:rsidRPr="007D6851">
                    <w:rPr>
                      <w:i/>
                      <w:sz w:val="24"/>
                      <w:szCs w:val="24"/>
                      <w:vertAlign w:val="subscript"/>
                      <w:lang w:bidi="ar-SA"/>
                    </w:rPr>
                    <w:t>3</w:t>
                  </w:r>
                </w:p>
              </w:tc>
            </w:tr>
            <w:tr w:rsidR="005C4592" w:rsidRPr="00EC772B" w:rsidTr="005C4592">
              <w:trPr>
                <w:trHeight w:val="300"/>
                <w:jc w:val="center"/>
              </w:trPr>
              <w:tc>
                <w:tcPr>
                  <w:tcW w:w="498" w:type="dxa"/>
                  <w:vMerge w:val="restart"/>
                  <w:shd w:val="clear" w:color="auto" w:fill="D9D9D9"/>
                  <w:textDirection w:val="btLr"/>
                  <w:vAlign w:val="center"/>
                </w:tcPr>
                <w:p w:rsidR="005C4592" w:rsidRPr="00EC772B" w:rsidRDefault="005C4592" w:rsidP="005C4592">
                  <w:pPr>
                    <w:pStyle w:val="NoSpacing"/>
                    <w:jc w:val="center"/>
                    <w:rPr>
                      <w:b/>
                      <w:sz w:val="24"/>
                      <w:szCs w:val="24"/>
                      <w:lang w:bidi="ar-SA"/>
                    </w:rPr>
                  </w:pPr>
                  <w:r w:rsidRPr="00EC772B">
                    <w:rPr>
                      <w:b/>
                      <w:sz w:val="24"/>
                      <w:szCs w:val="24"/>
                      <w:lang w:bidi="ar-SA"/>
                    </w:rPr>
                    <w:t>To Hidden Node</w:t>
                  </w:r>
                </w:p>
              </w:tc>
              <w:tc>
                <w:tcPr>
                  <w:tcW w:w="723" w:type="dxa"/>
                  <w:shd w:val="clear" w:color="auto" w:fill="F2F2F2"/>
                  <w:vAlign w:val="center"/>
                </w:tcPr>
                <w:p w:rsidR="005C4592" w:rsidRPr="00EC772B" w:rsidRDefault="005C4592" w:rsidP="005C4592">
                  <w:pPr>
                    <w:pStyle w:val="NoSpacing"/>
                    <w:jc w:val="center"/>
                    <w:rPr>
                      <w:i/>
                      <w:sz w:val="24"/>
                      <w:szCs w:val="24"/>
                      <w:vertAlign w:val="superscript"/>
                      <w:lang w:bidi="ar-SA"/>
                    </w:rPr>
                  </w:pPr>
                  <w:r>
                    <w:rPr>
                      <w:i/>
                      <w:sz w:val="24"/>
                      <w:szCs w:val="24"/>
                      <w:lang w:bidi="ar-SA"/>
                    </w:rPr>
                    <w:t>w</w:t>
                  </w:r>
                  <w:r w:rsidRPr="00EC772B">
                    <w:rPr>
                      <w:i/>
                      <w:sz w:val="24"/>
                      <w:szCs w:val="24"/>
                      <w:vertAlign w:val="subscript"/>
                      <w:lang w:bidi="ar-SA"/>
                    </w:rPr>
                    <w:t>1</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spacing w:after="0"/>
                    <w:jc w:val="center"/>
                    <w:rPr>
                      <w:rFonts w:ascii="Calibri" w:hAnsi="Calibri" w:cs="Calibri"/>
                      <w:color w:val="000000"/>
                      <w:sz w:val="22"/>
                      <w:szCs w:val="22"/>
                    </w:rPr>
                  </w:pPr>
                  <w:r>
                    <w:rPr>
                      <w:rFonts w:ascii="Calibri" w:hAnsi="Calibri" w:cs="Calibri"/>
                      <w:color w:val="000000"/>
                      <w:sz w:val="22"/>
                      <w:szCs w:val="22"/>
                    </w:rPr>
                    <w:t>0.4033</w:t>
                  </w:r>
                </w:p>
              </w:tc>
              <w:tc>
                <w:tcPr>
                  <w:tcW w:w="1006" w:type="dxa"/>
                  <w:shd w:val="clear" w:color="auto" w:fill="auto"/>
                  <w:noWrap/>
                  <w:vAlign w:val="center"/>
                  <w:hideMark/>
                </w:tcPr>
                <w:p w:rsidR="005C4592" w:rsidRDefault="005C4592" w:rsidP="005C4592">
                  <w:pPr>
                    <w:spacing w:after="0"/>
                    <w:jc w:val="center"/>
                    <w:rPr>
                      <w:rFonts w:ascii="Calibri" w:hAnsi="Calibri" w:cs="Calibri"/>
                      <w:color w:val="000000"/>
                      <w:sz w:val="22"/>
                      <w:szCs w:val="22"/>
                    </w:rPr>
                  </w:pPr>
                  <w:r>
                    <w:rPr>
                      <w:rFonts w:ascii="Calibri" w:hAnsi="Calibri" w:cs="Calibri"/>
                      <w:color w:val="000000"/>
                      <w:sz w:val="22"/>
                      <w:szCs w:val="22"/>
                    </w:rPr>
                    <w:t>-1.0562</w:t>
                  </w:r>
                </w:p>
              </w:tc>
              <w:tc>
                <w:tcPr>
                  <w:tcW w:w="982" w:type="dxa"/>
                  <w:vAlign w:val="center"/>
                </w:tcPr>
                <w:p w:rsidR="005C4592" w:rsidRDefault="005C4592" w:rsidP="005C4592">
                  <w:pPr>
                    <w:spacing w:after="0"/>
                    <w:jc w:val="center"/>
                    <w:rPr>
                      <w:rFonts w:ascii="Calibri" w:hAnsi="Calibri" w:cs="Calibri"/>
                      <w:color w:val="000000"/>
                      <w:sz w:val="22"/>
                      <w:szCs w:val="22"/>
                    </w:rPr>
                  </w:pPr>
                  <w:r>
                    <w:rPr>
                      <w:rFonts w:ascii="Calibri" w:hAnsi="Calibri" w:cs="Calibri"/>
                      <w:color w:val="000000"/>
                      <w:sz w:val="22"/>
                      <w:szCs w:val="22"/>
                    </w:rPr>
                    <w:t>0.2306</w:t>
                  </w:r>
                </w:p>
              </w:tc>
            </w:tr>
            <w:tr w:rsidR="005C4592" w:rsidRPr="00EC772B" w:rsidTr="005C4592">
              <w:trPr>
                <w:trHeight w:val="288"/>
                <w:jc w:val="center"/>
              </w:trPr>
              <w:tc>
                <w:tcPr>
                  <w:tcW w:w="498" w:type="dxa"/>
                  <w:vMerge/>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w</w:t>
                  </w:r>
                  <w:r w:rsidRPr="00EC772B">
                    <w:rPr>
                      <w:i/>
                      <w:sz w:val="24"/>
                      <w:szCs w:val="24"/>
                      <w:vertAlign w:val="subscript"/>
                      <w:lang w:bidi="ar-SA"/>
                    </w:rPr>
                    <w:t>2</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0.39</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0.6544</w:t>
                  </w: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-0.9077</w:t>
                  </w:r>
                </w:p>
              </w:tc>
            </w:tr>
            <w:tr w:rsidR="005C4592" w:rsidRPr="00EC772B" w:rsidTr="005C4592">
              <w:trPr>
                <w:trHeight w:val="288"/>
                <w:jc w:val="center"/>
              </w:trPr>
              <w:tc>
                <w:tcPr>
                  <w:tcW w:w="498" w:type="dxa"/>
                  <w:vMerge/>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w</w:t>
                  </w:r>
                  <w:r w:rsidRPr="00EC772B">
                    <w:rPr>
                      <w:i/>
                      <w:sz w:val="24"/>
                      <w:szCs w:val="24"/>
                      <w:vertAlign w:val="subscript"/>
                      <w:lang w:bidi="ar-SA"/>
                    </w:rPr>
                    <w:t>3</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0.6376</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-0.0601</w:t>
                  </w: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-0.833</w:t>
                  </w:r>
                </w:p>
              </w:tc>
            </w:tr>
            <w:tr w:rsidR="005C4592" w:rsidRPr="00EC772B" w:rsidTr="005C4592">
              <w:trPr>
                <w:trHeight w:val="288"/>
                <w:jc w:val="center"/>
              </w:trPr>
              <w:tc>
                <w:tcPr>
                  <w:tcW w:w="498" w:type="dxa"/>
                  <w:vMerge/>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w</w:t>
                  </w:r>
                  <w:r w:rsidRPr="00EC772B">
                    <w:rPr>
                      <w:i/>
                      <w:sz w:val="24"/>
                      <w:szCs w:val="24"/>
                      <w:vertAlign w:val="subscript"/>
                      <w:lang w:bidi="ar-SA"/>
                    </w:rPr>
                    <w:t>4</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0.0064</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-0.0462</w:t>
                  </w: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-0.6638</w:t>
                  </w:r>
                </w:p>
              </w:tc>
            </w:tr>
            <w:tr w:rsidR="005C4592" w:rsidRPr="00EC772B" w:rsidTr="005C4592">
              <w:trPr>
                <w:trHeight w:val="288"/>
                <w:jc w:val="center"/>
              </w:trPr>
              <w:tc>
                <w:tcPr>
                  <w:tcW w:w="498" w:type="dxa"/>
                  <w:vMerge/>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w</w:t>
                  </w:r>
                  <w:r w:rsidRPr="00EC772B">
                    <w:rPr>
                      <w:i/>
                      <w:sz w:val="24"/>
                      <w:szCs w:val="24"/>
                      <w:vertAlign w:val="subscript"/>
                      <w:lang w:bidi="ar-SA"/>
                    </w:rPr>
                    <w:t>5</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0.0782</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0.2728</w:t>
                  </w: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-0.8454</w:t>
                  </w:r>
                </w:p>
              </w:tc>
            </w:tr>
            <w:tr w:rsidR="005C4592" w:rsidRPr="00EC772B" w:rsidTr="005C4592">
              <w:trPr>
                <w:trHeight w:val="288"/>
                <w:jc w:val="center"/>
              </w:trPr>
              <w:tc>
                <w:tcPr>
                  <w:tcW w:w="498" w:type="dxa"/>
                  <w:vMerge/>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w</w:t>
                  </w:r>
                  <w:r w:rsidRPr="00EC772B">
                    <w:rPr>
                      <w:i/>
                      <w:sz w:val="24"/>
                      <w:szCs w:val="24"/>
                      <w:vertAlign w:val="subscript"/>
                      <w:lang w:bidi="ar-SA"/>
                    </w:rPr>
                    <w:t>6</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-0.2115</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1.0252</w:t>
                  </w: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0.4156</w:t>
                  </w:r>
                </w:p>
              </w:tc>
            </w:tr>
            <w:tr w:rsidR="005C4592" w:rsidRPr="00EC772B" w:rsidTr="005C4592">
              <w:trPr>
                <w:trHeight w:val="288"/>
                <w:jc w:val="center"/>
              </w:trPr>
              <w:tc>
                <w:tcPr>
                  <w:tcW w:w="498" w:type="dxa"/>
                  <w:vMerge/>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w</w:t>
                  </w:r>
                  <w:r w:rsidRPr="00EC772B">
                    <w:rPr>
                      <w:i/>
                      <w:sz w:val="24"/>
                      <w:szCs w:val="24"/>
                      <w:vertAlign w:val="subscript"/>
                      <w:lang w:bidi="ar-SA"/>
                    </w:rPr>
                    <w:t>7</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0.7298</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-0.5047</w:t>
                  </w: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-0.0307</w:t>
                  </w:r>
                </w:p>
              </w:tc>
            </w:tr>
            <w:tr w:rsidR="005C4592" w:rsidRPr="00EC772B" w:rsidTr="005C4592">
              <w:trPr>
                <w:trHeight w:val="288"/>
                <w:jc w:val="center"/>
              </w:trPr>
              <w:tc>
                <w:tcPr>
                  <w:tcW w:w="498" w:type="dxa"/>
                  <w:vMerge/>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w</w:t>
                  </w:r>
                  <w:r w:rsidRPr="00EC772B">
                    <w:rPr>
                      <w:i/>
                      <w:sz w:val="24"/>
                      <w:szCs w:val="24"/>
                      <w:vertAlign w:val="subscript"/>
                      <w:lang w:bidi="ar-SA"/>
                    </w:rPr>
                    <w:t>8</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-0.7109</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0.349</w:t>
                  </w: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-0.5411</w:t>
                  </w:r>
                </w:p>
              </w:tc>
            </w:tr>
            <w:tr w:rsidR="005C4592" w:rsidRPr="00EC772B" w:rsidTr="005C4592">
              <w:trPr>
                <w:trHeight w:val="288"/>
                <w:jc w:val="center"/>
              </w:trPr>
              <w:tc>
                <w:tcPr>
                  <w:tcW w:w="498" w:type="dxa"/>
                  <w:vMerge/>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w</w:t>
                  </w:r>
                  <w:r w:rsidRPr="00EC772B">
                    <w:rPr>
                      <w:i/>
                      <w:sz w:val="24"/>
                      <w:szCs w:val="24"/>
                      <w:vertAlign w:val="subscript"/>
                      <w:lang w:bidi="ar-SA"/>
                    </w:rPr>
                    <w:t>9</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-0.9315</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0.9867</w:t>
                  </w: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-0.3898</w:t>
                  </w:r>
                </w:p>
              </w:tc>
            </w:tr>
            <w:tr w:rsidR="005C4592" w:rsidRPr="00EC772B" w:rsidTr="005C4592">
              <w:trPr>
                <w:trHeight w:val="288"/>
                <w:jc w:val="center"/>
              </w:trPr>
              <w:tc>
                <w:tcPr>
                  <w:tcW w:w="498" w:type="dxa"/>
                  <w:vMerge/>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w</w:t>
                  </w:r>
                  <w:r w:rsidRPr="00EC772B">
                    <w:rPr>
                      <w:i/>
                      <w:sz w:val="24"/>
                      <w:szCs w:val="24"/>
                      <w:vertAlign w:val="subscript"/>
                      <w:lang w:bidi="ar-SA"/>
                    </w:rPr>
                    <w:t>10</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0.8441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0.4276</w:t>
                  </w: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-0.4924</w:t>
                  </w:r>
                </w:p>
              </w:tc>
            </w:tr>
            <w:tr w:rsidR="005C4592" w:rsidRPr="00EC772B" w:rsidTr="005C4592">
              <w:trPr>
                <w:trHeight w:val="288"/>
                <w:jc w:val="center"/>
              </w:trPr>
              <w:tc>
                <w:tcPr>
                  <w:tcW w:w="498" w:type="dxa"/>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Default="005C4592" w:rsidP="005C4592">
                  <w:pPr>
                    <w:pStyle w:val="NoSpacing"/>
                    <w:jc w:val="center"/>
                    <w:rPr>
                      <w:i/>
                      <w:sz w:val="24"/>
                      <w:szCs w:val="24"/>
                      <w:vertAlign w:val="superscript"/>
                      <w:lang w:bidi="ar-SA"/>
                    </w:rPr>
                  </w:pPr>
                  <w:r>
                    <w:rPr>
                      <w:i/>
                      <w:sz w:val="24"/>
                      <w:szCs w:val="24"/>
                      <w:lang w:bidi="ar-SA"/>
                    </w:rPr>
                    <w:t>w</w:t>
                  </w:r>
                  <w:r>
                    <w:rPr>
                      <w:i/>
                      <w:sz w:val="24"/>
                      <w:szCs w:val="24"/>
                      <w:vertAlign w:val="subscript"/>
                      <w:lang w:bidi="ar-SA"/>
                    </w:rPr>
                    <w:t>11</w:t>
                  </w:r>
                  <w:r w:rsidRPr="00EC772B">
                    <w:rPr>
                      <w:i/>
                      <w:sz w:val="24"/>
                      <w:szCs w:val="24"/>
                      <w:vertAlign w:val="superscript"/>
                      <w:lang w:bidi="ar-SA"/>
                    </w:rPr>
                    <w:t>(1)</w:t>
                  </w:r>
                </w:p>
                <w:p w:rsidR="005C4592" w:rsidRDefault="005C4592" w:rsidP="005C4592">
                  <w:pPr>
                    <w:pStyle w:val="NoSpacing"/>
                    <w:jc w:val="center"/>
                    <w:rPr>
                      <w:i/>
                      <w:sz w:val="24"/>
                      <w:szCs w:val="24"/>
                      <w:lang w:bidi="ar-SA"/>
                    </w:rPr>
                  </w:pPr>
                </w:p>
              </w:tc>
              <w:tc>
                <w:tcPr>
                  <w:tcW w:w="1006" w:type="dxa"/>
                  <w:shd w:val="clear" w:color="auto" w:fill="auto"/>
                  <w:noWrap/>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0.6372</w:t>
                  </w:r>
                </w:p>
              </w:tc>
              <w:tc>
                <w:tcPr>
                  <w:tcW w:w="1006" w:type="dxa"/>
                  <w:shd w:val="clear" w:color="auto" w:fill="auto"/>
                  <w:noWrap/>
                  <w:vAlign w:val="center"/>
                </w:tcPr>
                <w:p w:rsidR="005C4592" w:rsidRDefault="005C4592" w:rsidP="005C4592">
                  <w:pPr>
                    <w:spacing w:after="0"/>
                    <w:jc w:val="center"/>
                    <w:rPr>
                      <w:rFonts w:ascii="Calibri" w:hAnsi="Calibri" w:cs="Calibri"/>
                      <w:color w:val="000000"/>
                      <w:sz w:val="22"/>
                      <w:szCs w:val="22"/>
                    </w:rPr>
                  </w:pPr>
                  <w:r>
                    <w:rPr>
                      <w:rFonts w:ascii="Calibri" w:hAnsi="Calibri" w:cs="Calibri"/>
                      <w:color w:val="000000"/>
                      <w:sz w:val="22"/>
                      <w:szCs w:val="22"/>
                    </w:rPr>
                    <w:t>-0.3299</w:t>
                  </w:r>
                </w:p>
                <w:p w:rsidR="005C4592" w:rsidRPr="00C028E7" w:rsidRDefault="005C4592" w:rsidP="005C4592">
                  <w:pPr>
                    <w:pStyle w:val="NoSpacing"/>
                    <w:jc w:val="center"/>
                    <w:rPr>
                      <w:sz w:val="24"/>
                      <w:szCs w:val="24"/>
                    </w:rPr>
                  </w:pP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0.6848</w:t>
                  </w:r>
                </w:p>
              </w:tc>
            </w:tr>
          </w:tbl>
          <w:p w:rsidR="00EC772B" w:rsidRPr="00A54D07" w:rsidRDefault="00EC772B" w:rsidP="00EC772B">
            <w:pPr>
              <w:jc w:val="center"/>
            </w:pPr>
          </w:p>
        </w:tc>
        <w:tc>
          <w:tcPr>
            <w:tcW w:w="2678" w:type="dxa"/>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49"/>
            </w:tblGrid>
            <w:tr w:rsidR="00EC772B" w:rsidRPr="00A54D07" w:rsidTr="00C028E7">
              <w:trPr>
                <w:trHeight w:val="300"/>
                <w:jc w:val="center"/>
              </w:trPr>
              <w:tc>
                <w:tcPr>
                  <w:tcW w:w="0" w:type="auto"/>
                  <w:gridSpan w:val="2"/>
                  <w:tcBorders>
                    <w:top w:val="nil"/>
                    <w:left w:val="nil"/>
                    <w:bottom w:val="single" w:sz="4" w:space="0" w:color="auto"/>
                    <w:right w:val="nil"/>
                  </w:tcBorders>
                  <w:vAlign w:val="center"/>
                </w:tcPr>
                <w:p w:rsidR="00EC772B" w:rsidRPr="00A54D07" w:rsidRDefault="007156F1" w:rsidP="00C028E7">
                  <w:pPr>
                    <w:spacing w:after="0"/>
                    <w:jc w:val="center"/>
                    <w:rPr>
                      <w:color w:val="000000"/>
                    </w:rPr>
                  </w:pPr>
                  <w:r>
                    <w:rPr>
                      <w:color w:val="000000"/>
                    </w:rPr>
                    <w:t>Hidden layer biases</w:t>
                  </w:r>
                </w:p>
              </w:tc>
            </w:tr>
            <w:tr w:rsidR="00EC772B" w:rsidRPr="00EC772B" w:rsidTr="00C028E7">
              <w:trPr>
                <w:trHeight w:val="300"/>
                <w:jc w:val="center"/>
              </w:trPr>
              <w:tc>
                <w:tcPr>
                  <w:tcW w:w="0" w:type="auto"/>
                  <w:tcBorders>
                    <w:top w:val="single" w:sz="4" w:space="0" w:color="auto"/>
                  </w:tcBorders>
                  <w:shd w:val="clear" w:color="auto" w:fill="D9D9D9"/>
                  <w:vAlign w:val="center"/>
                </w:tcPr>
                <w:p w:rsidR="00EC772B" w:rsidRPr="00EC772B" w:rsidRDefault="00EC772B" w:rsidP="00C028E7">
                  <w:pPr>
                    <w:pStyle w:val="NoSpacing"/>
                    <w:jc w:val="center"/>
                    <w:rPr>
                      <w:b/>
                      <w:sz w:val="24"/>
                      <w:szCs w:val="24"/>
                      <w:lang w:bidi="ar-SA"/>
                    </w:rPr>
                  </w:pPr>
                  <w:r w:rsidRPr="00EC772B">
                    <w:rPr>
                      <w:b/>
                      <w:sz w:val="24"/>
                      <w:szCs w:val="24"/>
                      <w:lang w:bidi="ar-SA"/>
                    </w:rPr>
                    <w:t>Node</w:t>
                  </w:r>
                </w:p>
              </w:tc>
              <w:tc>
                <w:tcPr>
                  <w:tcW w:w="0" w:type="auto"/>
                  <w:tcBorders>
                    <w:top w:val="single" w:sz="4" w:space="0" w:color="auto"/>
                  </w:tcBorders>
                  <w:shd w:val="clear" w:color="auto" w:fill="D9D9D9"/>
                  <w:noWrap/>
                  <w:vAlign w:val="center"/>
                  <w:hideMark/>
                </w:tcPr>
                <w:p w:rsidR="00EC772B" w:rsidRPr="00EC772B" w:rsidRDefault="00EC772B" w:rsidP="00C028E7">
                  <w:pPr>
                    <w:spacing w:after="0"/>
                    <w:jc w:val="center"/>
                    <w:rPr>
                      <w:b/>
                      <w:color w:val="000000"/>
                      <w:szCs w:val="24"/>
                    </w:rPr>
                  </w:pPr>
                  <w:r w:rsidRPr="00EC772B">
                    <w:rPr>
                      <w:b/>
                      <w:color w:val="000000"/>
                      <w:szCs w:val="24"/>
                    </w:rPr>
                    <w:t>Bias</w:t>
                  </w:r>
                </w:p>
              </w:tc>
            </w:tr>
            <w:tr w:rsidR="005C4592" w:rsidRPr="00EC772B" w:rsidTr="005C4592">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vertAlign w:val="superscript"/>
                      <w:lang w:bidi="ar-SA"/>
                    </w:rPr>
                  </w:pPr>
                  <w:r>
                    <w:rPr>
                      <w:i/>
                      <w:sz w:val="24"/>
                      <w:szCs w:val="24"/>
                      <w:lang w:bidi="ar-SA"/>
                    </w:rPr>
                    <w:t>b</w:t>
                  </w:r>
                  <w:r w:rsidRPr="00EC772B">
                    <w:rPr>
                      <w:i/>
                      <w:sz w:val="24"/>
                      <w:szCs w:val="24"/>
                      <w:vertAlign w:val="subscript"/>
                      <w:lang w:bidi="ar-SA"/>
                    </w:rPr>
                    <w:t>1</w:t>
                  </w:r>
                  <w:r w:rsidRPr="00EC772B">
                    <w:rPr>
                      <w:i/>
                      <w:sz w:val="24"/>
                      <w:szCs w:val="24"/>
                      <w:vertAlign w:val="superscript"/>
                      <w:lang w:bidi="ar-SA"/>
                    </w:rPr>
                    <w:t>(1)</w:t>
                  </w:r>
                </w:p>
              </w:tc>
              <w:tc>
                <w:tcPr>
                  <w:tcW w:w="0" w:type="auto"/>
                  <w:shd w:val="clear" w:color="auto" w:fill="auto"/>
                  <w:noWrap/>
                  <w:vAlign w:val="center"/>
                  <w:hideMark/>
                </w:tcPr>
                <w:p w:rsidR="005C4592" w:rsidRDefault="005C4592" w:rsidP="005C4592">
                  <w:pPr>
                    <w:spacing w:after="0"/>
                    <w:jc w:val="right"/>
                    <w:rPr>
                      <w:rFonts w:ascii="Calibri" w:hAnsi="Calibri" w:cs="Calibri"/>
                      <w:color w:val="000000"/>
                      <w:sz w:val="22"/>
                      <w:szCs w:val="22"/>
                    </w:rPr>
                  </w:pPr>
                  <w:r>
                    <w:rPr>
                      <w:rFonts w:ascii="Calibri" w:hAnsi="Calibri" w:cs="Calibri"/>
                      <w:color w:val="000000"/>
                      <w:sz w:val="22"/>
                      <w:szCs w:val="22"/>
                    </w:rPr>
                    <w:t>-0.122</w:t>
                  </w:r>
                </w:p>
              </w:tc>
            </w:tr>
            <w:tr w:rsidR="005C4592" w:rsidRPr="00EC772B" w:rsidTr="00EE511A">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b</w:t>
                  </w:r>
                  <w:r w:rsidRPr="00EC772B">
                    <w:rPr>
                      <w:i/>
                      <w:sz w:val="24"/>
                      <w:szCs w:val="24"/>
                      <w:vertAlign w:val="subscript"/>
                      <w:lang w:bidi="ar-SA"/>
                    </w:rPr>
                    <w:t>2</w:t>
                  </w:r>
                  <w:r w:rsidRPr="00EC772B">
                    <w:rPr>
                      <w:i/>
                      <w:sz w:val="24"/>
                      <w:szCs w:val="24"/>
                      <w:vertAlign w:val="superscript"/>
                      <w:lang w:bidi="ar-SA"/>
                    </w:rPr>
                    <w:t>(1)</w:t>
                  </w:r>
                </w:p>
              </w:tc>
              <w:tc>
                <w:tcPr>
                  <w:tcW w:w="0" w:type="auto"/>
                  <w:shd w:val="clear" w:color="auto" w:fill="auto"/>
                  <w:noWrap/>
                  <w:vAlign w:val="bottom"/>
                  <w:hideMark/>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0.9401</w:t>
                  </w:r>
                </w:p>
              </w:tc>
            </w:tr>
            <w:tr w:rsidR="005C4592" w:rsidRPr="00EC772B" w:rsidTr="00EE511A">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b</w:t>
                  </w:r>
                  <w:r w:rsidRPr="00EC772B">
                    <w:rPr>
                      <w:i/>
                      <w:sz w:val="24"/>
                      <w:szCs w:val="24"/>
                      <w:vertAlign w:val="subscript"/>
                      <w:lang w:bidi="ar-SA"/>
                    </w:rPr>
                    <w:t>3</w:t>
                  </w:r>
                  <w:r w:rsidRPr="00EC772B">
                    <w:rPr>
                      <w:i/>
                      <w:sz w:val="24"/>
                      <w:szCs w:val="24"/>
                      <w:vertAlign w:val="superscript"/>
                      <w:lang w:bidi="ar-SA"/>
                    </w:rPr>
                    <w:t>(1)</w:t>
                  </w:r>
                </w:p>
              </w:tc>
              <w:tc>
                <w:tcPr>
                  <w:tcW w:w="0" w:type="auto"/>
                  <w:shd w:val="clear" w:color="auto" w:fill="auto"/>
                  <w:noWrap/>
                  <w:vAlign w:val="bottom"/>
                  <w:hideMark/>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0.4271</w:t>
                  </w:r>
                </w:p>
              </w:tc>
            </w:tr>
            <w:tr w:rsidR="005C4592" w:rsidRPr="00EC772B" w:rsidTr="00EE511A">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b</w:t>
                  </w:r>
                  <w:r w:rsidRPr="00EC772B">
                    <w:rPr>
                      <w:i/>
                      <w:sz w:val="24"/>
                      <w:szCs w:val="24"/>
                      <w:vertAlign w:val="subscript"/>
                      <w:lang w:bidi="ar-SA"/>
                    </w:rPr>
                    <w:t>4</w:t>
                  </w:r>
                  <w:r w:rsidRPr="00EC772B">
                    <w:rPr>
                      <w:i/>
                      <w:sz w:val="24"/>
                      <w:szCs w:val="24"/>
                      <w:vertAlign w:val="superscript"/>
                      <w:lang w:bidi="ar-SA"/>
                    </w:rPr>
                    <w:t>(1)</w:t>
                  </w:r>
                </w:p>
              </w:tc>
              <w:tc>
                <w:tcPr>
                  <w:tcW w:w="0" w:type="auto"/>
                  <w:shd w:val="clear" w:color="auto" w:fill="auto"/>
                  <w:noWrap/>
                  <w:vAlign w:val="bottom"/>
                  <w:hideMark/>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-0.1775</w:t>
                  </w:r>
                </w:p>
              </w:tc>
            </w:tr>
            <w:tr w:rsidR="005C4592" w:rsidRPr="00EC772B" w:rsidTr="00EE511A">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b</w:t>
                  </w:r>
                  <w:r w:rsidRPr="00EC772B">
                    <w:rPr>
                      <w:i/>
                      <w:sz w:val="24"/>
                      <w:szCs w:val="24"/>
                      <w:vertAlign w:val="subscript"/>
                      <w:lang w:bidi="ar-SA"/>
                    </w:rPr>
                    <w:t>5</w:t>
                  </w:r>
                  <w:r w:rsidRPr="00EC772B">
                    <w:rPr>
                      <w:i/>
                      <w:sz w:val="24"/>
                      <w:szCs w:val="24"/>
                      <w:vertAlign w:val="superscript"/>
                      <w:lang w:bidi="ar-SA"/>
                    </w:rPr>
                    <w:t>(1)</w:t>
                  </w:r>
                </w:p>
              </w:tc>
              <w:tc>
                <w:tcPr>
                  <w:tcW w:w="0" w:type="auto"/>
                  <w:shd w:val="clear" w:color="auto" w:fill="auto"/>
                  <w:noWrap/>
                  <w:vAlign w:val="bottom"/>
                  <w:hideMark/>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-0.7019</w:t>
                  </w:r>
                </w:p>
              </w:tc>
            </w:tr>
            <w:tr w:rsidR="005C4592" w:rsidRPr="00EC772B" w:rsidTr="00EE511A">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b</w:t>
                  </w:r>
                  <w:r w:rsidRPr="00EC772B">
                    <w:rPr>
                      <w:i/>
                      <w:sz w:val="24"/>
                      <w:szCs w:val="24"/>
                      <w:vertAlign w:val="subscript"/>
                      <w:lang w:bidi="ar-SA"/>
                    </w:rPr>
                    <w:t>6</w:t>
                  </w:r>
                  <w:r w:rsidRPr="00EC772B">
                    <w:rPr>
                      <w:i/>
                      <w:sz w:val="24"/>
                      <w:szCs w:val="24"/>
                      <w:vertAlign w:val="superscript"/>
                      <w:lang w:bidi="ar-SA"/>
                    </w:rPr>
                    <w:t>(1)</w:t>
                  </w:r>
                </w:p>
              </w:tc>
              <w:tc>
                <w:tcPr>
                  <w:tcW w:w="0" w:type="auto"/>
                  <w:shd w:val="clear" w:color="auto" w:fill="auto"/>
                  <w:noWrap/>
                  <w:vAlign w:val="bottom"/>
                  <w:hideMark/>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-0.3326</w:t>
                  </w:r>
                </w:p>
              </w:tc>
            </w:tr>
            <w:tr w:rsidR="005C4592" w:rsidRPr="00EC772B" w:rsidTr="00EE511A">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b</w:t>
                  </w:r>
                  <w:r w:rsidRPr="00EC772B">
                    <w:rPr>
                      <w:i/>
                      <w:sz w:val="24"/>
                      <w:szCs w:val="24"/>
                      <w:vertAlign w:val="subscript"/>
                      <w:lang w:bidi="ar-SA"/>
                    </w:rPr>
                    <w:t>7</w:t>
                  </w:r>
                  <w:r w:rsidRPr="00EC772B">
                    <w:rPr>
                      <w:i/>
                      <w:sz w:val="24"/>
                      <w:szCs w:val="24"/>
                      <w:vertAlign w:val="superscript"/>
                      <w:lang w:bidi="ar-SA"/>
                    </w:rPr>
                    <w:t>(1)</w:t>
                  </w:r>
                </w:p>
              </w:tc>
              <w:tc>
                <w:tcPr>
                  <w:tcW w:w="0" w:type="auto"/>
                  <w:shd w:val="clear" w:color="auto" w:fill="auto"/>
                  <w:noWrap/>
                  <w:vAlign w:val="bottom"/>
                  <w:hideMark/>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-0.6961</w:t>
                  </w:r>
                </w:p>
              </w:tc>
            </w:tr>
            <w:tr w:rsidR="005C4592" w:rsidRPr="00EC772B" w:rsidTr="00EE511A">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b</w:t>
                  </w:r>
                  <w:r w:rsidRPr="00EC772B">
                    <w:rPr>
                      <w:i/>
                      <w:sz w:val="24"/>
                      <w:szCs w:val="24"/>
                      <w:vertAlign w:val="subscript"/>
                      <w:lang w:bidi="ar-SA"/>
                    </w:rPr>
                    <w:t>8</w:t>
                  </w:r>
                  <w:r w:rsidRPr="00EC772B">
                    <w:rPr>
                      <w:i/>
                      <w:sz w:val="24"/>
                      <w:szCs w:val="24"/>
                      <w:vertAlign w:val="superscript"/>
                      <w:lang w:bidi="ar-SA"/>
                    </w:rPr>
                    <w:t>(1)</w:t>
                  </w:r>
                </w:p>
              </w:tc>
              <w:tc>
                <w:tcPr>
                  <w:tcW w:w="0" w:type="auto"/>
                  <w:shd w:val="clear" w:color="auto" w:fill="auto"/>
                  <w:noWrap/>
                  <w:vAlign w:val="bottom"/>
                  <w:hideMark/>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-0.9316</w:t>
                  </w:r>
                </w:p>
              </w:tc>
            </w:tr>
            <w:tr w:rsidR="005C4592" w:rsidRPr="00EC772B" w:rsidTr="00EE511A">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b</w:t>
                  </w:r>
                  <w:r w:rsidRPr="00EC772B">
                    <w:rPr>
                      <w:i/>
                      <w:sz w:val="24"/>
                      <w:szCs w:val="24"/>
                      <w:vertAlign w:val="subscript"/>
                      <w:lang w:bidi="ar-SA"/>
                    </w:rPr>
                    <w:t>9</w:t>
                  </w:r>
                  <w:r w:rsidRPr="00EC772B">
                    <w:rPr>
                      <w:i/>
                      <w:sz w:val="24"/>
                      <w:szCs w:val="24"/>
                      <w:vertAlign w:val="superscript"/>
                      <w:lang w:bidi="ar-SA"/>
                    </w:rPr>
                    <w:t>(1)</w:t>
                  </w:r>
                </w:p>
              </w:tc>
              <w:tc>
                <w:tcPr>
                  <w:tcW w:w="0" w:type="auto"/>
                  <w:shd w:val="clear" w:color="auto" w:fill="auto"/>
                  <w:noWrap/>
                  <w:vAlign w:val="bottom"/>
                  <w:hideMark/>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-0.3681</w:t>
                  </w:r>
                </w:p>
              </w:tc>
            </w:tr>
            <w:tr w:rsidR="005C4592" w:rsidRPr="00EC772B" w:rsidTr="00EE511A">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b</w:t>
                  </w:r>
                  <w:r w:rsidRPr="00EC772B">
                    <w:rPr>
                      <w:i/>
                      <w:sz w:val="24"/>
                      <w:szCs w:val="24"/>
                      <w:vertAlign w:val="subscript"/>
                      <w:lang w:bidi="ar-SA"/>
                    </w:rPr>
                    <w:t>10</w:t>
                  </w:r>
                  <w:r w:rsidRPr="00EC772B">
                    <w:rPr>
                      <w:i/>
                      <w:sz w:val="24"/>
                      <w:szCs w:val="24"/>
                      <w:vertAlign w:val="superscript"/>
                      <w:lang w:bidi="ar-SA"/>
                    </w:rPr>
                    <w:t>(1)</w:t>
                  </w:r>
                </w:p>
              </w:tc>
              <w:tc>
                <w:tcPr>
                  <w:tcW w:w="0" w:type="auto"/>
                  <w:shd w:val="clear" w:color="auto" w:fill="auto"/>
                  <w:noWrap/>
                  <w:vAlign w:val="bottom"/>
                  <w:hideMark/>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1.0695</w:t>
                  </w:r>
                </w:p>
              </w:tc>
            </w:tr>
            <w:tr w:rsidR="005C4592" w:rsidRPr="00EC772B" w:rsidTr="00EE511A">
              <w:trPr>
                <w:trHeight w:val="300"/>
                <w:jc w:val="center"/>
              </w:trPr>
              <w:tc>
                <w:tcPr>
                  <w:tcW w:w="0" w:type="auto"/>
                  <w:shd w:val="clear" w:color="auto" w:fill="F2F2F2"/>
                  <w:vAlign w:val="center"/>
                </w:tcPr>
                <w:p w:rsidR="005C4592" w:rsidRPr="009B1DA8" w:rsidRDefault="005C4592" w:rsidP="005C4592">
                  <w:pPr>
                    <w:pStyle w:val="NoSpacing"/>
                    <w:jc w:val="center"/>
                    <w:rPr>
                      <w:i/>
                      <w:sz w:val="24"/>
                      <w:szCs w:val="24"/>
                      <w:vertAlign w:val="superscript"/>
                      <w:lang w:bidi="ar-SA"/>
                    </w:rPr>
                  </w:pPr>
                  <w:r>
                    <w:rPr>
                      <w:i/>
                      <w:sz w:val="24"/>
                      <w:szCs w:val="24"/>
                      <w:lang w:bidi="ar-SA"/>
                    </w:rPr>
                    <w:t>b</w:t>
                  </w:r>
                  <w:r>
                    <w:rPr>
                      <w:i/>
                      <w:sz w:val="24"/>
                      <w:szCs w:val="24"/>
                      <w:vertAlign w:val="subscript"/>
                      <w:lang w:bidi="ar-SA"/>
                    </w:rPr>
                    <w:t>11</w:t>
                  </w:r>
                  <w:r w:rsidRPr="00EC772B">
                    <w:rPr>
                      <w:i/>
                      <w:sz w:val="24"/>
                      <w:szCs w:val="24"/>
                      <w:vertAlign w:val="superscript"/>
                      <w:lang w:bidi="ar-SA"/>
                    </w:rPr>
                    <w:t>(1)</w:t>
                  </w:r>
                </w:p>
              </w:tc>
              <w:tc>
                <w:tcPr>
                  <w:tcW w:w="0" w:type="auto"/>
                  <w:shd w:val="clear" w:color="auto" w:fill="auto"/>
                  <w:noWrap/>
                  <w:vAlign w:val="bottom"/>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-0.2099</w:t>
                  </w:r>
                </w:p>
              </w:tc>
            </w:tr>
          </w:tbl>
          <w:p w:rsidR="00EC772B" w:rsidRPr="00A54D07" w:rsidRDefault="00EC772B" w:rsidP="00EC772B">
            <w:pPr>
              <w:jc w:val="center"/>
            </w:pPr>
          </w:p>
        </w:tc>
        <w:tc>
          <w:tcPr>
            <w:tcW w:w="1658" w:type="dxa"/>
          </w:tcPr>
          <w:tbl>
            <w:tblPr>
              <w:tblW w:w="1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957"/>
            </w:tblGrid>
            <w:tr w:rsidR="00EC772B" w:rsidRPr="00A54D07" w:rsidTr="00D4567C">
              <w:trPr>
                <w:trHeight w:val="512"/>
              </w:trPr>
              <w:tc>
                <w:tcPr>
                  <w:tcW w:w="1822" w:type="dxa"/>
                  <w:gridSpan w:val="2"/>
                  <w:tcBorders>
                    <w:top w:val="nil"/>
                    <w:left w:val="nil"/>
                    <w:bottom w:val="single" w:sz="4" w:space="0" w:color="auto"/>
                    <w:right w:val="nil"/>
                  </w:tcBorders>
                  <w:vAlign w:val="center"/>
                </w:tcPr>
                <w:p w:rsidR="00EC772B" w:rsidRPr="00A54D07" w:rsidRDefault="007156F1" w:rsidP="00EC772B">
                  <w:pPr>
                    <w:jc w:val="center"/>
                  </w:pPr>
                  <w:r>
                    <w:t>Output biases</w:t>
                  </w:r>
                </w:p>
              </w:tc>
            </w:tr>
            <w:tr w:rsidR="00EC772B" w:rsidRPr="00A54D07" w:rsidTr="00D4567C">
              <w:trPr>
                <w:trHeight w:val="496"/>
              </w:trPr>
              <w:tc>
                <w:tcPr>
                  <w:tcW w:w="865" w:type="dxa"/>
                  <w:tcBorders>
                    <w:top w:val="single" w:sz="4" w:space="0" w:color="auto"/>
                  </w:tcBorders>
                  <w:shd w:val="clear" w:color="auto" w:fill="D9D9D9"/>
                  <w:vAlign w:val="center"/>
                </w:tcPr>
                <w:p w:rsidR="00EC772B" w:rsidRPr="00EC772B" w:rsidRDefault="00EC772B" w:rsidP="00EC772B">
                  <w:pPr>
                    <w:jc w:val="center"/>
                    <w:rPr>
                      <w:b/>
                    </w:rPr>
                  </w:pPr>
                  <w:r w:rsidRPr="00EC772B">
                    <w:rPr>
                      <w:b/>
                    </w:rPr>
                    <w:t>Node</w:t>
                  </w:r>
                </w:p>
              </w:tc>
              <w:tc>
                <w:tcPr>
                  <w:tcW w:w="957" w:type="dxa"/>
                  <w:tcBorders>
                    <w:top w:val="single" w:sz="4" w:space="0" w:color="auto"/>
                  </w:tcBorders>
                  <w:shd w:val="clear" w:color="auto" w:fill="D9D9D9"/>
                  <w:vAlign w:val="center"/>
                </w:tcPr>
                <w:p w:rsidR="00EC772B" w:rsidRPr="00EC772B" w:rsidRDefault="00EC772B" w:rsidP="00EC772B">
                  <w:pPr>
                    <w:jc w:val="center"/>
                    <w:rPr>
                      <w:b/>
                    </w:rPr>
                  </w:pPr>
                  <w:r w:rsidRPr="00EC772B">
                    <w:rPr>
                      <w:b/>
                    </w:rPr>
                    <w:t>Bias</w:t>
                  </w:r>
                </w:p>
              </w:tc>
            </w:tr>
            <w:tr w:rsidR="005C4592" w:rsidRPr="00A54D07" w:rsidTr="00D4567C">
              <w:trPr>
                <w:trHeight w:val="512"/>
              </w:trPr>
              <w:tc>
                <w:tcPr>
                  <w:tcW w:w="865" w:type="dxa"/>
                  <w:shd w:val="clear" w:color="auto" w:fill="F2F2F2"/>
                  <w:vAlign w:val="center"/>
                </w:tcPr>
                <w:p w:rsidR="005C4592" w:rsidRPr="00A54D07" w:rsidRDefault="005C4592" w:rsidP="005C4592">
                  <w:pPr>
                    <w:jc w:val="center"/>
                  </w:pPr>
                  <w:r>
                    <w:rPr>
                      <w:i/>
                      <w:shd w:val="clear" w:color="auto" w:fill="F2F2F2"/>
                    </w:rPr>
                    <w:t>b</w:t>
                  </w:r>
                  <w:r w:rsidRPr="00EC772B">
                    <w:rPr>
                      <w:i/>
                      <w:shd w:val="clear" w:color="auto" w:fill="F2F2F2"/>
                      <w:vertAlign w:val="subscript"/>
                    </w:rPr>
                    <w:t>1</w:t>
                  </w:r>
                  <w:r w:rsidRPr="00EC772B">
                    <w:rPr>
                      <w:i/>
                      <w:shd w:val="clear" w:color="auto" w:fill="F2F2F2"/>
                      <w:vertAlign w:val="superscript"/>
                    </w:rPr>
                    <w:t>(2</w:t>
                  </w:r>
                  <w:r w:rsidRPr="00EC772B">
                    <w:rPr>
                      <w:i/>
                      <w:vertAlign w:val="superscript"/>
                    </w:rPr>
                    <w:t>)</w:t>
                  </w:r>
                </w:p>
              </w:tc>
              <w:tc>
                <w:tcPr>
                  <w:tcW w:w="957" w:type="dxa"/>
                  <w:vAlign w:val="center"/>
                </w:tcPr>
                <w:p w:rsidR="005C4592" w:rsidRDefault="005C4592" w:rsidP="005C4592">
                  <w:pPr>
                    <w:spacing w:after="0"/>
                    <w:jc w:val="center"/>
                    <w:rPr>
                      <w:rFonts w:ascii="Calibri" w:hAnsi="Calibri" w:cs="Calibri"/>
                      <w:color w:val="000000"/>
                      <w:sz w:val="22"/>
                      <w:szCs w:val="22"/>
                    </w:rPr>
                  </w:pPr>
                  <w:r>
                    <w:rPr>
                      <w:rFonts w:ascii="Calibri" w:hAnsi="Calibri" w:cs="Calibri"/>
                      <w:color w:val="000000"/>
                      <w:sz w:val="22"/>
                      <w:szCs w:val="22"/>
                    </w:rPr>
                    <w:t>0.1131</w:t>
                  </w:r>
                </w:p>
              </w:tc>
            </w:tr>
            <w:tr w:rsidR="005C4592" w:rsidRPr="00A54D07" w:rsidTr="00D4567C">
              <w:trPr>
                <w:trHeight w:val="769"/>
              </w:trPr>
              <w:tc>
                <w:tcPr>
                  <w:tcW w:w="865" w:type="dxa"/>
                  <w:shd w:val="clear" w:color="auto" w:fill="F2F2F2"/>
                  <w:vAlign w:val="center"/>
                </w:tcPr>
                <w:p w:rsidR="005C4592" w:rsidRDefault="005C4592" w:rsidP="005C4592">
                  <w:pPr>
                    <w:jc w:val="center"/>
                    <w:rPr>
                      <w:i/>
                      <w:shd w:val="clear" w:color="auto" w:fill="F2F2F2"/>
                    </w:rPr>
                  </w:pPr>
                  <w:r>
                    <w:rPr>
                      <w:i/>
                      <w:shd w:val="clear" w:color="auto" w:fill="F2F2F2"/>
                    </w:rPr>
                    <w:t>b</w:t>
                  </w:r>
                  <w:r>
                    <w:rPr>
                      <w:i/>
                      <w:shd w:val="clear" w:color="auto" w:fill="F2F2F2"/>
                      <w:vertAlign w:val="subscript"/>
                    </w:rPr>
                    <w:t>2</w:t>
                  </w:r>
                  <w:r w:rsidRPr="00EC772B">
                    <w:rPr>
                      <w:i/>
                      <w:shd w:val="clear" w:color="auto" w:fill="F2F2F2"/>
                      <w:vertAlign w:val="superscript"/>
                    </w:rPr>
                    <w:t>(2</w:t>
                  </w:r>
                  <w:r w:rsidRPr="00EC772B">
                    <w:rPr>
                      <w:i/>
                      <w:vertAlign w:val="superscript"/>
                    </w:rPr>
                    <w:t>)</w:t>
                  </w:r>
                </w:p>
              </w:tc>
              <w:tc>
                <w:tcPr>
                  <w:tcW w:w="957"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-0.3824</w:t>
                  </w:r>
                </w:p>
              </w:tc>
            </w:tr>
          </w:tbl>
          <w:p w:rsidR="00EC772B" w:rsidRPr="00EC772B" w:rsidRDefault="00EC772B" w:rsidP="00EC772B">
            <w:pPr>
              <w:jc w:val="center"/>
              <w:rPr>
                <w:color w:val="000000"/>
              </w:rPr>
            </w:pPr>
          </w:p>
        </w:tc>
      </w:tr>
    </w:tbl>
    <w:p w:rsidR="00EC772B" w:rsidRDefault="00EC772B" w:rsidP="00EC772B"/>
    <w:p w:rsidR="007156F1" w:rsidRDefault="000A1DF2" w:rsidP="00EC772B">
      <w:r>
        <w:t xml:space="preserve">Remember, </w:t>
      </w:r>
      <w:r w:rsidRPr="000A1DF2">
        <w:rPr>
          <w:position w:val="-32"/>
        </w:rPr>
        <w:object w:dxaOrig="17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8.25pt" o:ole="">
            <v:imagedata r:id="rId6" o:title=""/>
          </v:shape>
          <o:OLEObject Type="Embed" ProgID="Equation.DSMT4" ShapeID="_x0000_i1025" DrawAspect="Content" ObjectID="_1598777360" r:id="rId7"/>
        </w:object>
      </w:r>
      <w:r>
        <w:t xml:space="preserve">  (</w:t>
      </w:r>
      <w:proofErr w:type="spellStart"/>
      <w:r>
        <w:t>i</w:t>
      </w:r>
      <w:proofErr w:type="spellEnd"/>
      <w:r>
        <w:t xml:space="preserve"> = 0 is for bias) and </w:t>
      </w:r>
      <w:r w:rsidR="006407A3" w:rsidRPr="006407A3">
        <w:rPr>
          <w:position w:val="-12"/>
        </w:rPr>
        <w:object w:dxaOrig="740" w:dyaOrig="420">
          <v:shape id="_x0000_i1026" type="#_x0000_t75" style="width:36.75pt;height:21pt" o:ole="">
            <v:imagedata r:id="rId8" o:title=""/>
          </v:shape>
          <o:OLEObject Type="Embed" ProgID="Equation.DSMT4" ShapeID="_x0000_i1026" DrawAspect="Content" ObjectID="_1598777361" r:id="rId9"/>
        </w:object>
      </w:r>
      <w:r w:rsidR="006407A3">
        <w:t xml:space="preserve"> </w:t>
      </w:r>
    </w:p>
    <w:p w:rsidR="007156F1" w:rsidRDefault="007156F1" w:rsidP="00EC772B"/>
    <w:p w:rsidR="007156F1" w:rsidRPr="00A54D07" w:rsidRDefault="007156F1" w:rsidP="00EC772B"/>
    <w:tbl>
      <w:tblPr>
        <w:tblW w:w="11761" w:type="dxa"/>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4"/>
        <w:gridCol w:w="750"/>
        <w:gridCol w:w="897"/>
        <w:gridCol w:w="897"/>
        <w:gridCol w:w="897"/>
        <w:gridCol w:w="979"/>
        <w:gridCol w:w="897"/>
        <w:gridCol w:w="897"/>
        <w:gridCol w:w="897"/>
        <w:gridCol w:w="774"/>
        <w:gridCol w:w="897"/>
        <w:gridCol w:w="979"/>
        <w:gridCol w:w="7"/>
        <w:gridCol w:w="972"/>
        <w:gridCol w:w="7"/>
      </w:tblGrid>
      <w:tr w:rsidR="009B1DA8" w:rsidRPr="00A54D07" w:rsidTr="000A1DF2">
        <w:trPr>
          <w:trHeight w:val="317"/>
        </w:trPr>
        <w:tc>
          <w:tcPr>
            <w:tcW w:w="1764" w:type="dxa"/>
            <w:gridSpan w:val="2"/>
            <w:vMerge w:val="restart"/>
            <w:tcBorders>
              <w:top w:val="nil"/>
              <w:left w:val="nil"/>
            </w:tcBorders>
            <w:vAlign w:val="center"/>
          </w:tcPr>
          <w:p w:rsidR="009B1DA8" w:rsidRPr="007156F1" w:rsidRDefault="007156F1" w:rsidP="00C028E7">
            <w:pPr>
              <w:spacing w:after="0"/>
              <w:jc w:val="center"/>
            </w:pPr>
            <w:r w:rsidRPr="007156F1">
              <w:t>Output layer</w:t>
            </w:r>
          </w:p>
          <w:p w:rsidR="009B1DA8" w:rsidRPr="00A54D07" w:rsidRDefault="009B1DA8" w:rsidP="007156F1">
            <w:pPr>
              <w:spacing w:after="0"/>
              <w:jc w:val="center"/>
            </w:pPr>
            <w:r w:rsidRPr="007156F1">
              <w:t>weights</w:t>
            </w:r>
          </w:p>
        </w:tc>
        <w:tc>
          <w:tcPr>
            <w:tcW w:w="9018" w:type="dxa"/>
            <w:gridSpan w:val="11"/>
            <w:shd w:val="clear" w:color="auto" w:fill="D9D9D9"/>
            <w:noWrap/>
            <w:vAlign w:val="center"/>
            <w:hideMark/>
          </w:tcPr>
          <w:p w:rsidR="009B1DA8" w:rsidRPr="00A54D07" w:rsidRDefault="009B1DA8" w:rsidP="00C028E7">
            <w:pPr>
              <w:spacing w:after="0"/>
              <w:jc w:val="center"/>
              <w:rPr>
                <w:b/>
              </w:rPr>
            </w:pPr>
            <w:r w:rsidRPr="00A54D07">
              <w:rPr>
                <w:b/>
              </w:rPr>
              <w:t>From Hidden Node</w:t>
            </w:r>
          </w:p>
        </w:tc>
        <w:tc>
          <w:tcPr>
            <w:tcW w:w="979" w:type="dxa"/>
            <w:gridSpan w:val="2"/>
            <w:shd w:val="clear" w:color="auto" w:fill="D9D9D9"/>
          </w:tcPr>
          <w:p w:rsidR="009B1DA8" w:rsidRPr="00A54D07" w:rsidRDefault="009B1DA8" w:rsidP="00C028E7">
            <w:pPr>
              <w:spacing w:after="0"/>
              <w:jc w:val="center"/>
              <w:rPr>
                <w:b/>
              </w:rPr>
            </w:pPr>
          </w:p>
        </w:tc>
      </w:tr>
      <w:tr w:rsidR="009B1DA8" w:rsidRPr="00A54D07" w:rsidTr="000A1DF2">
        <w:trPr>
          <w:gridAfter w:val="1"/>
          <w:wAfter w:w="7" w:type="dxa"/>
          <w:trHeight w:val="317"/>
        </w:trPr>
        <w:tc>
          <w:tcPr>
            <w:tcW w:w="1764" w:type="dxa"/>
            <w:gridSpan w:val="2"/>
            <w:vMerge/>
            <w:tcBorders>
              <w:left w:val="nil"/>
            </w:tcBorders>
            <w:vAlign w:val="center"/>
          </w:tcPr>
          <w:p w:rsidR="009B1DA8" w:rsidRPr="00A54D07" w:rsidRDefault="009B1DA8" w:rsidP="00C028E7">
            <w:pPr>
              <w:spacing w:after="0"/>
              <w:jc w:val="center"/>
              <w:rPr>
                <w:i/>
              </w:rPr>
            </w:pPr>
          </w:p>
        </w:tc>
        <w:tc>
          <w:tcPr>
            <w:tcW w:w="897"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1</w:t>
            </w:r>
            <w:r w:rsidR="009B1DA8" w:rsidRPr="00A54D07">
              <w:rPr>
                <w:i/>
                <w:vertAlign w:val="superscript"/>
              </w:rPr>
              <w:t>(1)</w:t>
            </w:r>
          </w:p>
        </w:tc>
        <w:tc>
          <w:tcPr>
            <w:tcW w:w="897"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2</w:t>
            </w:r>
            <w:r w:rsidR="009B1DA8" w:rsidRPr="00A54D07">
              <w:rPr>
                <w:i/>
                <w:vertAlign w:val="superscript"/>
              </w:rPr>
              <w:t>(1)</w:t>
            </w:r>
          </w:p>
        </w:tc>
        <w:tc>
          <w:tcPr>
            <w:tcW w:w="897"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3</w:t>
            </w:r>
            <w:r w:rsidR="009B1DA8" w:rsidRPr="00A54D07">
              <w:rPr>
                <w:i/>
                <w:vertAlign w:val="superscript"/>
              </w:rPr>
              <w:t>(1)</w:t>
            </w:r>
          </w:p>
        </w:tc>
        <w:tc>
          <w:tcPr>
            <w:tcW w:w="979"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4</w:t>
            </w:r>
            <w:r w:rsidR="009B1DA8" w:rsidRPr="00A54D07">
              <w:rPr>
                <w:i/>
                <w:vertAlign w:val="superscript"/>
              </w:rPr>
              <w:t>(1)</w:t>
            </w:r>
          </w:p>
        </w:tc>
        <w:tc>
          <w:tcPr>
            <w:tcW w:w="897"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5</w:t>
            </w:r>
            <w:r w:rsidR="009B1DA8" w:rsidRPr="00A54D07">
              <w:rPr>
                <w:i/>
                <w:vertAlign w:val="superscript"/>
              </w:rPr>
              <w:t>(1)</w:t>
            </w:r>
          </w:p>
        </w:tc>
        <w:tc>
          <w:tcPr>
            <w:tcW w:w="897"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6</w:t>
            </w:r>
            <w:r w:rsidR="009B1DA8" w:rsidRPr="00A54D07">
              <w:rPr>
                <w:i/>
                <w:vertAlign w:val="superscript"/>
              </w:rPr>
              <w:t>(1)</w:t>
            </w:r>
          </w:p>
        </w:tc>
        <w:tc>
          <w:tcPr>
            <w:tcW w:w="897"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7</w:t>
            </w:r>
            <w:r w:rsidR="009B1DA8" w:rsidRPr="00A54D07">
              <w:rPr>
                <w:i/>
                <w:vertAlign w:val="superscript"/>
              </w:rPr>
              <w:t>(1)</w:t>
            </w:r>
          </w:p>
        </w:tc>
        <w:tc>
          <w:tcPr>
            <w:tcW w:w="774"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8</w:t>
            </w:r>
            <w:r w:rsidR="009B1DA8" w:rsidRPr="00A54D07">
              <w:rPr>
                <w:i/>
                <w:vertAlign w:val="superscript"/>
              </w:rPr>
              <w:t>(1)</w:t>
            </w:r>
          </w:p>
        </w:tc>
        <w:tc>
          <w:tcPr>
            <w:tcW w:w="897"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9</w:t>
            </w:r>
            <w:r w:rsidR="009B1DA8" w:rsidRPr="00A54D07">
              <w:rPr>
                <w:i/>
                <w:vertAlign w:val="superscript"/>
              </w:rPr>
              <w:t>(1)</w:t>
            </w:r>
          </w:p>
        </w:tc>
        <w:tc>
          <w:tcPr>
            <w:tcW w:w="979"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10</w:t>
            </w:r>
            <w:r w:rsidR="009B1DA8" w:rsidRPr="00A54D07">
              <w:rPr>
                <w:i/>
                <w:vertAlign w:val="superscript"/>
              </w:rPr>
              <w:t>(1)</w:t>
            </w:r>
          </w:p>
        </w:tc>
        <w:tc>
          <w:tcPr>
            <w:tcW w:w="979" w:type="dxa"/>
            <w:gridSpan w:val="2"/>
            <w:shd w:val="clear" w:color="auto" w:fill="F2F2F2"/>
          </w:tcPr>
          <w:p w:rsidR="009B1DA8" w:rsidRDefault="007156F1" w:rsidP="00C028E7">
            <w:pPr>
              <w:spacing w:after="0"/>
              <w:jc w:val="center"/>
              <w:rPr>
                <w:i/>
              </w:rPr>
            </w:pPr>
            <w:r>
              <w:rPr>
                <w:i/>
              </w:rPr>
              <w:t>y</w:t>
            </w:r>
            <w:r w:rsidR="009B1DA8">
              <w:rPr>
                <w:i/>
                <w:vertAlign w:val="subscript"/>
              </w:rPr>
              <w:t>11</w:t>
            </w:r>
            <w:r w:rsidR="009B1DA8" w:rsidRPr="00A54D07">
              <w:rPr>
                <w:i/>
                <w:vertAlign w:val="superscript"/>
              </w:rPr>
              <w:t>(1)</w:t>
            </w:r>
          </w:p>
        </w:tc>
      </w:tr>
      <w:tr w:rsidR="009B1DA8" w:rsidRPr="00A54D07" w:rsidTr="000A1DF2">
        <w:trPr>
          <w:gridAfter w:val="1"/>
          <w:wAfter w:w="7" w:type="dxa"/>
          <w:trHeight w:val="317"/>
        </w:trPr>
        <w:tc>
          <w:tcPr>
            <w:tcW w:w="1014" w:type="dxa"/>
            <w:tcBorders>
              <w:bottom w:val="nil"/>
            </w:tcBorders>
            <w:shd w:val="clear" w:color="auto" w:fill="D9D9D9"/>
            <w:vAlign w:val="center"/>
          </w:tcPr>
          <w:p w:rsidR="009B1DA8" w:rsidRPr="00A54D07" w:rsidRDefault="009B1DA8" w:rsidP="00C028E7">
            <w:pPr>
              <w:spacing w:after="0"/>
              <w:jc w:val="center"/>
              <w:rPr>
                <w:b/>
                <w:color w:val="000000"/>
              </w:rPr>
            </w:pPr>
            <w:r w:rsidRPr="00A54D07">
              <w:rPr>
                <w:b/>
                <w:color w:val="000000"/>
              </w:rPr>
              <w:t>To Output Node</w:t>
            </w:r>
          </w:p>
        </w:tc>
        <w:tc>
          <w:tcPr>
            <w:tcW w:w="750" w:type="dxa"/>
            <w:shd w:val="clear" w:color="auto" w:fill="F2F2F2"/>
            <w:vAlign w:val="center"/>
          </w:tcPr>
          <w:p w:rsidR="009B1DA8" w:rsidRPr="00A54D07" w:rsidRDefault="009B1DA8" w:rsidP="00C028E7">
            <w:pPr>
              <w:spacing w:after="0"/>
              <w:jc w:val="center"/>
              <w:rPr>
                <w:color w:val="000000"/>
              </w:rPr>
            </w:pPr>
            <w:r>
              <w:rPr>
                <w:i/>
                <w:shd w:val="clear" w:color="auto" w:fill="F2F2F2"/>
              </w:rPr>
              <w:t>w</w:t>
            </w:r>
            <w:r w:rsidRPr="00A54D07">
              <w:rPr>
                <w:i/>
                <w:shd w:val="clear" w:color="auto" w:fill="F2F2F2"/>
                <w:vertAlign w:val="subscript"/>
              </w:rPr>
              <w:t>1</w:t>
            </w:r>
            <w:r w:rsidRPr="00A54D07">
              <w:rPr>
                <w:i/>
                <w:shd w:val="clear" w:color="auto" w:fill="F2F2F2"/>
                <w:vertAlign w:val="superscript"/>
              </w:rPr>
              <w:t>(2</w:t>
            </w:r>
            <w:r w:rsidRPr="00A54D07">
              <w:rPr>
                <w:i/>
                <w:vertAlign w:val="superscript"/>
              </w:rPr>
              <w:t>)</w:t>
            </w:r>
          </w:p>
        </w:tc>
        <w:tc>
          <w:tcPr>
            <w:tcW w:w="897"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0.0511</w:t>
            </w:r>
          </w:p>
        </w:tc>
        <w:tc>
          <w:tcPr>
            <w:tcW w:w="897"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0.1611</w:t>
            </w:r>
          </w:p>
        </w:tc>
        <w:tc>
          <w:tcPr>
            <w:tcW w:w="897"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0.0238</w:t>
            </w:r>
          </w:p>
        </w:tc>
        <w:tc>
          <w:tcPr>
            <w:tcW w:w="979"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-0.0267</w:t>
            </w:r>
          </w:p>
        </w:tc>
        <w:tc>
          <w:tcPr>
            <w:tcW w:w="897"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0.1089</w:t>
            </w:r>
          </w:p>
        </w:tc>
        <w:tc>
          <w:tcPr>
            <w:tcW w:w="897"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0.2381</w:t>
            </w:r>
          </w:p>
        </w:tc>
        <w:tc>
          <w:tcPr>
            <w:tcW w:w="897"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0.0784</w:t>
            </w:r>
          </w:p>
        </w:tc>
        <w:tc>
          <w:tcPr>
            <w:tcW w:w="774"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0.003</w:t>
            </w:r>
          </w:p>
        </w:tc>
        <w:tc>
          <w:tcPr>
            <w:tcW w:w="897"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0.1646</w:t>
            </w:r>
          </w:p>
        </w:tc>
        <w:tc>
          <w:tcPr>
            <w:tcW w:w="979"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-0.1779</w:t>
            </w:r>
          </w:p>
        </w:tc>
        <w:tc>
          <w:tcPr>
            <w:tcW w:w="979" w:type="dxa"/>
            <w:gridSpan w:val="2"/>
            <w:vAlign w:val="center"/>
          </w:tcPr>
          <w:p w:rsidR="009B1DA8" w:rsidRPr="000A1DF2" w:rsidRDefault="007156F1" w:rsidP="000A1DF2">
            <w:pPr>
              <w:spacing w:after="0"/>
              <w:jc w:val="center"/>
              <w:rPr>
                <w:rFonts w:ascii="Times New Roman" w:hAnsi="Times New Roman"/>
                <w:color w:val="000000"/>
                <w:sz w:val="20"/>
              </w:rPr>
            </w:pPr>
            <w:r w:rsidRPr="000A1DF2">
              <w:rPr>
                <w:rFonts w:ascii="Times New Roman" w:hAnsi="Times New Roman"/>
                <w:color w:val="000000"/>
                <w:sz w:val="20"/>
              </w:rPr>
              <w:t>0.05324</w:t>
            </w:r>
          </w:p>
        </w:tc>
      </w:tr>
      <w:tr w:rsidR="007156F1" w:rsidRPr="00A54D07" w:rsidTr="000A1DF2">
        <w:trPr>
          <w:gridAfter w:val="1"/>
          <w:wAfter w:w="7" w:type="dxa"/>
          <w:trHeight w:val="317"/>
        </w:trPr>
        <w:tc>
          <w:tcPr>
            <w:tcW w:w="1014" w:type="dxa"/>
            <w:tcBorders>
              <w:top w:val="nil"/>
            </w:tcBorders>
            <w:shd w:val="clear" w:color="auto" w:fill="D9D9D9"/>
            <w:vAlign w:val="center"/>
          </w:tcPr>
          <w:p w:rsidR="007156F1" w:rsidRDefault="007156F1" w:rsidP="007156F1">
            <w:pPr>
              <w:spacing w:after="0"/>
              <w:jc w:val="center"/>
              <w:rPr>
                <w:b/>
                <w:color w:val="000000"/>
              </w:rPr>
            </w:pPr>
          </w:p>
          <w:p w:rsidR="007156F1" w:rsidRDefault="007156F1" w:rsidP="007156F1">
            <w:pPr>
              <w:spacing w:after="0"/>
              <w:jc w:val="center"/>
              <w:rPr>
                <w:b/>
                <w:color w:val="000000"/>
              </w:rPr>
            </w:pPr>
          </w:p>
          <w:p w:rsidR="007156F1" w:rsidRPr="00A54D07" w:rsidRDefault="007156F1" w:rsidP="007156F1">
            <w:pPr>
              <w:spacing w:after="0"/>
              <w:jc w:val="center"/>
              <w:rPr>
                <w:b/>
                <w:color w:val="000000"/>
              </w:rPr>
            </w:pPr>
          </w:p>
        </w:tc>
        <w:tc>
          <w:tcPr>
            <w:tcW w:w="750" w:type="dxa"/>
            <w:shd w:val="clear" w:color="auto" w:fill="F2F2F2"/>
            <w:vAlign w:val="center"/>
          </w:tcPr>
          <w:p w:rsidR="007156F1" w:rsidRDefault="007156F1" w:rsidP="007156F1">
            <w:pPr>
              <w:spacing w:after="0"/>
              <w:jc w:val="center"/>
              <w:rPr>
                <w:i/>
                <w:shd w:val="clear" w:color="auto" w:fill="F2F2F2"/>
              </w:rPr>
            </w:pPr>
            <w:r>
              <w:rPr>
                <w:i/>
                <w:shd w:val="clear" w:color="auto" w:fill="F2F2F2"/>
              </w:rPr>
              <w:t>w</w:t>
            </w:r>
            <w:r>
              <w:rPr>
                <w:i/>
                <w:shd w:val="clear" w:color="auto" w:fill="F2F2F2"/>
                <w:vertAlign w:val="subscript"/>
              </w:rPr>
              <w:t>2</w:t>
            </w:r>
            <w:r w:rsidRPr="00A54D07">
              <w:rPr>
                <w:i/>
                <w:shd w:val="clear" w:color="auto" w:fill="F2F2F2"/>
                <w:vertAlign w:val="superscript"/>
              </w:rPr>
              <w:t>(2</w:t>
            </w:r>
            <w:r w:rsidRPr="00A54D07">
              <w:rPr>
                <w:i/>
                <w:vertAlign w:val="superscript"/>
              </w:rPr>
              <w:t>)</w:t>
            </w:r>
          </w:p>
        </w:tc>
        <w:tc>
          <w:tcPr>
            <w:tcW w:w="897" w:type="dxa"/>
            <w:shd w:val="clear" w:color="auto" w:fill="auto"/>
            <w:noWrap/>
            <w:vAlign w:val="center"/>
          </w:tcPr>
          <w:p w:rsidR="007156F1" w:rsidRPr="000A1DF2" w:rsidRDefault="007156F1" w:rsidP="000A1DF2">
            <w:pPr>
              <w:spacing w:after="0"/>
              <w:jc w:val="center"/>
              <w:rPr>
                <w:rFonts w:ascii="Times New Roman" w:hAnsi="Times New Roman"/>
                <w:color w:val="000000"/>
                <w:sz w:val="20"/>
              </w:rPr>
            </w:pPr>
            <w:r w:rsidRPr="000A1DF2">
              <w:rPr>
                <w:rFonts w:ascii="Times New Roman" w:hAnsi="Times New Roman"/>
                <w:color w:val="000000"/>
                <w:sz w:val="20"/>
              </w:rPr>
              <w:t>-0.3082</w:t>
            </w:r>
          </w:p>
        </w:tc>
        <w:tc>
          <w:tcPr>
            <w:tcW w:w="897" w:type="dxa"/>
            <w:shd w:val="clear" w:color="auto" w:fill="auto"/>
            <w:noWrap/>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-0.0625</w:t>
            </w:r>
          </w:p>
        </w:tc>
        <w:tc>
          <w:tcPr>
            <w:tcW w:w="897" w:type="dxa"/>
            <w:shd w:val="clear" w:color="auto" w:fill="auto"/>
            <w:noWrap/>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0.0129</w:t>
            </w:r>
          </w:p>
        </w:tc>
        <w:tc>
          <w:tcPr>
            <w:tcW w:w="979" w:type="dxa"/>
            <w:shd w:val="clear" w:color="auto" w:fill="auto"/>
            <w:noWrap/>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-0.1011</w:t>
            </w:r>
          </w:p>
        </w:tc>
        <w:tc>
          <w:tcPr>
            <w:tcW w:w="897" w:type="dxa"/>
            <w:shd w:val="clear" w:color="auto" w:fill="auto"/>
            <w:noWrap/>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0.0123</w:t>
            </w:r>
          </w:p>
        </w:tc>
        <w:tc>
          <w:tcPr>
            <w:tcW w:w="897" w:type="dxa"/>
            <w:shd w:val="clear" w:color="auto" w:fill="auto"/>
            <w:noWrap/>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0.1153</w:t>
            </w:r>
          </w:p>
        </w:tc>
        <w:tc>
          <w:tcPr>
            <w:tcW w:w="897" w:type="dxa"/>
            <w:shd w:val="clear" w:color="auto" w:fill="auto"/>
            <w:noWrap/>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0.2984</w:t>
            </w:r>
          </w:p>
        </w:tc>
        <w:tc>
          <w:tcPr>
            <w:tcW w:w="774" w:type="dxa"/>
            <w:shd w:val="clear" w:color="auto" w:fill="auto"/>
            <w:noWrap/>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0.3232</w:t>
            </w:r>
          </w:p>
        </w:tc>
        <w:tc>
          <w:tcPr>
            <w:tcW w:w="897" w:type="dxa"/>
            <w:shd w:val="clear" w:color="auto" w:fill="auto"/>
            <w:noWrap/>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-0.1580</w:t>
            </w:r>
          </w:p>
        </w:tc>
        <w:tc>
          <w:tcPr>
            <w:tcW w:w="979" w:type="dxa"/>
            <w:shd w:val="clear" w:color="auto" w:fill="auto"/>
            <w:noWrap/>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-0.0077</w:t>
            </w:r>
          </w:p>
        </w:tc>
        <w:tc>
          <w:tcPr>
            <w:tcW w:w="979" w:type="dxa"/>
            <w:gridSpan w:val="2"/>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0.09536</w:t>
            </w:r>
          </w:p>
        </w:tc>
      </w:tr>
    </w:tbl>
    <w:p w:rsidR="002712C4" w:rsidRDefault="002712C4" w:rsidP="00EC772B">
      <w:pPr>
        <w:rPr>
          <w:szCs w:val="24"/>
        </w:rPr>
      </w:pPr>
    </w:p>
    <w:p w:rsidR="00EC772B" w:rsidRPr="00EC772B" w:rsidRDefault="00EC772B" w:rsidP="00EC772B">
      <w:pPr>
        <w:rPr>
          <w:szCs w:val="24"/>
        </w:rPr>
      </w:pPr>
      <w:r w:rsidRPr="00EC772B">
        <w:rPr>
          <w:szCs w:val="24"/>
        </w:rPr>
        <w:t>Use the following parameters in your network:</w:t>
      </w:r>
    </w:p>
    <w:p w:rsidR="00EC772B" w:rsidRPr="00EC772B" w:rsidRDefault="00EC772B" w:rsidP="00EC772B">
      <w:pPr>
        <w:pStyle w:val="ListParagraph"/>
        <w:numPr>
          <w:ilvl w:val="0"/>
          <w:numId w:val="1"/>
        </w:numPr>
        <w:rPr>
          <w:sz w:val="24"/>
          <w:szCs w:val="24"/>
        </w:rPr>
      </w:pPr>
      <w:r w:rsidRPr="00EC772B">
        <w:rPr>
          <w:sz w:val="24"/>
          <w:szCs w:val="24"/>
        </w:rPr>
        <w:t>Sigmoid activation function for all nodes:</w:t>
      </w:r>
      <w:r w:rsidRPr="00EC772B">
        <w:rPr>
          <w:sz w:val="24"/>
          <w:szCs w:val="24"/>
        </w:rPr>
        <w:tab/>
      </w:r>
      <m:oMath>
        <m:r>
          <w:rPr>
            <w:rFonts w:ascii="Cambria Math" w:hAnsi="Cambria Math"/>
          </w:rPr>
          <m:t>ϕ</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-v</m:t>
                    </m:r>
                  </m:e>
                </m:d>
              </m:e>
            </m:func>
          </m:den>
        </m:f>
      </m:oMath>
    </w:p>
    <w:p w:rsidR="00EC772B" w:rsidRPr="00EC772B" w:rsidRDefault="00EC772B" w:rsidP="00EC772B">
      <w:pPr>
        <w:pStyle w:val="ListParagraph"/>
        <w:numPr>
          <w:ilvl w:val="0"/>
          <w:numId w:val="1"/>
        </w:numPr>
        <w:rPr>
          <w:sz w:val="24"/>
          <w:szCs w:val="24"/>
        </w:rPr>
      </w:pPr>
      <w:r w:rsidRPr="00EC772B">
        <w:rPr>
          <w:sz w:val="24"/>
          <w:szCs w:val="24"/>
        </w:rPr>
        <w:t>Learning rate:</w:t>
      </w:r>
      <w:r w:rsidRPr="00EC772B">
        <w:rPr>
          <w:sz w:val="24"/>
          <w:szCs w:val="24"/>
        </w:rPr>
        <w:tab/>
      </w:r>
      <w:r w:rsidRPr="00EC772B">
        <w:rPr>
          <w:sz w:val="24"/>
          <w:szCs w:val="24"/>
        </w:rPr>
        <w:tab/>
      </w:r>
      <w:r>
        <w:rPr>
          <w:sz w:val="24"/>
          <w:szCs w:val="24"/>
        </w:rPr>
        <w:tab/>
      </w:r>
      <m:oMath>
        <m:r>
          <w:rPr>
            <w:rFonts w:ascii="Cambria Math" w:hAnsi="Cambria Math"/>
          </w:rPr>
          <m:t>α=0.7</m:t>
        </m:r>
      </m:oMath>
    </w:p>
    <w:p w:rsidR="00EC772B" w:rsidRPr="001B3DD1" w:rsidRDefault="00EC772B" w:rsidP="00EC772B">
      <w:pPr>
        <w:pStyle w:val="ListParagraph"/>
        <w:numPr>
          <w:ilvl w:val="0"/>
          <w:numId w:val="1"/>
        </w:numPr>
        <w:rPr>
          <w:sz w:val="24"/>
          <w:szCs w:val="24"/>
        </w:rPr>
      </w:pPr>
      <w:r w:rsidRPr="00EC772B">
        <w:rPr>
          <w:sz w:val="24"/>
          <w:szCs w:val="24"/>
        </w:rPr>
        <w:t>Momentum term:</w:t>
      </w:r>
      <w:r w:rsidRPr="00EC772B">
        <w:rPr>
          <w:sz w:val="24"/>
          <w:szCs w:val="24"/>
        </w:rPr>
        <w:tab/>
      </w:r>
      <w:r w:rsidRPr="00EC772B">
        <w:rPr>
          <w:sz w:val="24"/>
          <w:szCs w:val="24"/>
        </w:rPr>
        <w:tab/>
      </w:r>
      <m:oMath>
        <m:r>
          <w:rPr>
            <w:rFonts w:ascii="Cambria Math" w:hAnsi="Cambria Math"/>
          </w:rPr>
          <m:t>β=0.3</m:t>
        </m:r>
      </m:oMath>
    </w:p>
    <w:p w:rsidR="00EC772B" w:rsidRDefault="00EC772B" w:rsidP="00EC772B">
      <w:pPr>
        <w:pStyle w:val="ListParagraph"/>
        <w:numPr>
          <w:ilvl w:val="0"/>
          <w:numId w:val="2"/>
        </w:numPr>
        <w:ind w:left="360"/>
        <w:contextualSpacing w:val="0"/>
        <w:rPr>
          <w:sz w:val="24"/>
          <w:szCs w:val="24"/>
        </w:rPr>
      </w:pPr>
      <w:r w:rsidRPr="00EC772B">
        <w:rPr>
          <w:sz w:val="24"/>
          <w:szCs w:val="24"/>
        </w:rPr>
        <w:t xml:space="preserve">Perform </w:t>
      </w:r>
      <w:r w:rsidRPr="00EC772B">
        <w:rPr>
          <w:b/>
          <w:sz w:val="24"/>
          <w:szCs w:val="24"/>
        </w:rPr>
        <w:t>one epoch</w:t>
      </w:r>
      <w:r w:rsidRPr="00EC772B">
        <w:rPr>
          <w:sz w:val="24"/>
          <w:szCs w:val="24"/>
        </w:rPr>
        <w:t xml:space="preserve"> of on-line backpropagation training (update weights after each sample) on the cross dataset </w:t>
      </w:r>
      <w:r w:rsidRPr="00EC772B">
        <w:rPr>
          <w:b/>
          <w:sz w:val="24"/>
          <w:szCs w:val="24"/>
        </w:rPr>
        <w:t>in the order provided</w:t>
      </w:r>
      <w:r w:rsidRPr="00EC772B">
        <w:rPr>
          <w:sz w:val="24"/>
          <w:szCs w:val="24"/>
        </w:rPr>
        <w:t xml:space="preserve">.  Do not randomize the sample presentation order for the first epoch.  List all of the network weight and bias terms after the first epoch using the same table format as used above.  Limit your reported precision to 4 decimal places.  Also, calculate and report the </w:t>
      </w:r>
      <w:r w:rsidR="002712C4">
        <w:rPr>
          <w:sz w:val="24"/>
          <w:szCs w:val="24"/>
        </w:rPr>
        <w:t>sum-of-squared-</w:t>
      </w:r>
      <w:r w:rsidRPr="00EC772B">
        <w:rPr>
          <w:sz w:val="24"/>
          <w:szCs w:val="24"/>
        </w:rPr>
        <w:t>error</w:t>
      </w:r>
      <w:r w:rsidR="002712C4">
        <w:rPr>
          <w:sz w:val="24"/>
          <w:szCs w:val="24"/>
        </w:rPr>
        <w:t>s</w:t>
      </w:r>
      <w:r w:rsidRPr="00EC772B">
        <w:rPr>
          <w:sz w:val="24"/>
          <w:szCs w:val="24"/>
        </w:rPr>
        <w:t xml:space="preserve"> of all samples after the first epoch.</w:t>
      </w:r>
    </w:p>
    <w:p w:rsidR="002712C4" w:rsidRPr="00EC772B" w:rsidRDefault="002712C4" w:rsidP="00EC772B">
      <w:pPr>
        <w:pStyle w:val="ListParagraph"/>
        <w:numPr>
          <w:ilvl w:val="0"/>
          <w:numId w:val="2"/>
        </w:numPr>
        <w:ind w:left="360"/>
        <w:contextualSpacing w:val="0"/>
        <w:rPr>
          <w:sz w:val="24"/>
          <w:szCs w:val="24"/>
        </w:rPr>
      </w:pPr>
      <w:r>
        <w:rPr>
          <w:sz w:val="24"/>
          <w:szCs w:val="24"/>
        </w:rPr>
        <w:t>Print off and attach your code with the report.  We will grade this part before proceeding.</w:t>
      </w:r>
    </w:p>
    <w:p w:rsidR="00EC772B" w:rsidRPr="00EC772B" w:rsidRDefault="00BE6C95" w:rsidP="00EC772B">
      <w:pPr>
        <w:pStyle w:val="ListParagraph"/>
        <w:numPr>
          <w:ilvl w:val="0"/>
          <w:numId w:val="2"/>
        </w:numPr>
        <w:ind w:left="360"/>
        <w:contextualSpacing w:val="0"/>
        <w:rPr>
          <w:sz w:val="24"/>
          <w:szCs w:val="24"/>
        </w:rPr>
      </w:pPr>
      <w:r>
        <w:rPr>
          <w:sz w:val="24"/>
          <w:szCs w:val="24"/>
        </w:rPr>
        <w:t xml:space="preserve">Here’s part of what the subsequent project </w:t>
      </w:r>
      <w:r w:rsidR="00DD1BFA">
        <w:rPr>
          <w:sz w:val="24"/>
          <w:szCs w:val="24"/>
        </w:rPr>
        <w:t xml:space="preserve">(Part B) </w:t>
      </w:r>
      <w:r>
        <w:rPr>
          <w:sz w:val="24"/>
          <w:szCs w:val="24"/>
        </w:rPr>
        <w:t xml:space="preserve">will contain.  If you feel confident in your implementation, you can try this, but </w:t>
      </w:r>
      <w:proofErr w:type="gramStart"/>
      <w:r>
        <w:rPr>
          <w:sz w:val="24"/>
          <w:szCs w:val="24"/>
        </w:rPr>
        <w:t>don’t</w:t>
      </w:r>
      <w:proofErr w:type="gramEnd"/>
      <w:r>
        <w:rPr>
          <w:sz w:val="24"/>
          <w:szCs w:val="24"/>
        </w:rPr>
        <w:t xml:space="preserve"> include it in the Part A report.  </w:t>
      </w:r>
      <w:r w:rsidR="00EC772B" w:rsidRPr="00EC772B">
        <w:rPr>
          <w:sz w:val="24"/>
          <w:szCs w:val="24"/>
        </w:rPr>
        <w:t xml:space="preserve">Continue to train the network until the change in </w:t>
      </w:r>
      <w:r>
        <w:rPr>
          <w:sz w:val="24"/>
          <w:szCs w:val="24"/>
        </w:rPr>
        <w:t>sum-of-squared-</w:t>
      </w:r>
      <w:r w:rsidRPr="00EC772B">
        <w:rPr>
          <w:sz w:val="24"/>
          <w:szCs w:val="24"/>
        </w:rPr>
        <w:t>error</w:t>
      </w:r>
      <w:r>
        <w:rPr>
          <w:sz w:val="24"/>
          <w:szCs w:val="24"/>
        </w:rPr>
        <w:t>s</w:t>
      </w:r>
      <w:r w:rsidRPr="00EC772B">
        <w:rPr>
          <w:sz w:val="24"/>
          <w:szCs w:val="24"/>
        </w:rPr>
        <w:t xml:space="preserve"> </w:t>
      </w:r>
      <w:r w:rsidR="00EC772B" w:rsidRPr="00EC772B">
        <w:rPr>
          <w:sz w:val="24"/>
          <w:szCs w:val="24"/>
        </w:rPr>
        <w:t xml:space="preserve">is less than 0.001.  Randomize the presentation order of the samples for each epoch after the first.  Plot the </w:t>
      </w:r>
      <w:r w:rsidR="002712C4">
        <w:rPr>
          <w:sz w:val="24"/>
          <w:szCs w:val="24"/>
        </w:rPr>
        <w:t>sum-of-squared-</w:t>
      </w:r>
      <w:r w:rsidR="002712C4" w:rsidRPr="00EC772B">
        <w:rPr>
          <w:sz w:val="24"/>
          <w:szCs w:val="24"/>
        </w:rPr>
        <w:t>error</w:t>
      </w:r>
      <w:r w:rsidR="002712C4">
        <w:rPr>
          <w:sz w:val="24"/>
          <w:szCs w:val="24"/>
        </w:rPr>
        <w:t>s</w:t>
      </w:r>
      <w:r w:rsidR="00EC772B" w:rsidRPr="00EC772B">
        <w:rPr>
          <w:sz w:val="24"/>
          <w:szCs w:val="24"/>
        </w:rPr>
        <w:t xml:space="preserve"> per epoch</w:t>
      </w:r>
      <w:r w:rsidR="002712C4">
        <w:rPr>
          <w:sz w:val="24"/>
          <w:szCs w:val="24"/>
        </w:rPr>
        <w:t xml:space="preserve">.  Then test your network in the following way.  </w:t>
      </w:r>
      <w:r>
        <w:rPr>
          <w:sz w:val="24"/>
          <w:szCs w:val="24"/>
        </w:rPr>
        <w:t xml:space="preserve">Sample the square containing the first 2 coordinates (roughly [-2.1, 2.1] x [-2.1, 2.1]) by increments of 0.01 </w:t>
      </w:r>
      <w:r w:rsidR="00DD1BFA">
        <w:rPr>
          <w:sz w:val="24"/>
          <w:szCs w:val="24"/>
        </w:rPr>
        <w:t>(</w:t>
      </w:r>
      <w:r>
        <w:rPr>
          <w:sz w:val="24"/>
          <w:szCs w:val="24"/>
        </w:rPr>
        <w:t>or 0.001 for finer resolution</w:t>
      </w:r>
      <w:r w:rsidR="00DD1BFA">
        <w:rPr>
          <w:sz w:val="24"/>
          <w:szCs w:val="24"/>
        </w:rPr>
        <w:t>)</w:t>
      </w:r>
      <w:r>
        <w:rPr>
          <w:sz w:val="24"/>
          <w:szCs w:val="24"/>
        </w:rPr>
        <w:t xml:space="preserve">.  Set the </w:t>
      </w:r>
      <w:proofErr w:type="gramStart"/>
      <w:r>
        <w:rPr>
          <w:sz w:val="24"/>
          <w:szCs w:val="24"/>
        </w:rPr>
        <w:t>3</w:t>
      </w:r>
      <w:r w:rsidRPr="00BE6C95">
        <w:rPr>
          <w:sz w:val="24"/>
          <w:szCs w:val="24"/>
          <w:vertAlign w:val="superscript"/>
        </w:rPr>
        <w:t>rd</w:t>
      </w:r>
      <w:proofErr w:type="gramEnd"/>
      <w:r>
        <w:rPr>
          <w:sz w:val="24"/>
          <w:szCs w:val="24"/>
        </w:rPr>
        <w:t xml:space="preserve"> co</w:t>
      </w:r>
      <w:r w:rsidR="00DD1BFA">
        <w:rPr>
          <w:sz w:val="24"/>
          <w:szCs w:val="24"/>
        </w:rPr>
        <w:t>ordinate</w:t>
      </w:r>
      <w:r>
        <w:rPr>
          <w:sz w:val="24"/>
          <w:szCs w:val="24"/>
        </w:rPr>
        <w:t xml:space="preserve"> </w:t>
      </w:r>
      <w:r w:rsidR="00DD1BFA">
        <w:rPr>
          <w:sz w:val="24"/>
          <w:szCs w:val="24"/>
        </w:rPr>
        <w:t xml:space="preserve">for all such vectors </w:t>
      </w:r>
      <w:r>
        <w:rPr>
          <w:sz w:val="24"/>
          <w:szCs w:val="24"/>
        </w:rPr>
        <w:t xml:space="preserve">to </w:t>
      </w:r>
      <w:r w:rsidR="001B3DD1">
        <w:rPr>
          <w:sz w:val="24"/>
          <w:szCs w:val="24"/>
        </w:rPr>
        <w:t>some very small random number around 0.0</w:t>
      </w:r>
      <w:r>
        <w:rPr>
          <w:sz w:val="24"/>
          <w:szCs w:val="24"/>
        </w:rPr>
        <w:t>. C</w:t>
      </w:r>
      <w:r w:rsidR="002712C4">
        <w:rPr>
          <w:sz w:val="24"/>
          <w:szCs w:val="24"/>
        </w:rPr>
        <w:t xml:space="preserve">reate a visual display of the </w:t>
      </w:r>
      <w:r>
        <w:rPr>
          <w:sz w:val="24"/>
          <w:szCs w:val="24"/>
        </w:rPr>
        <w:t>classification labels</w:t>
      </w:r>
      <w:r w:rsidR="00DD1BFA">
        <w:rPr>
          <w:sz w:val="24"/>
          <w:szCs w:val="24"/>
        </w:rPr>
        <w:t xml:space="preserve"> using colors and/or different symbols</w:t>
      </w:r>
      <w:r>
        <w:rPr>
          <w:sz w:val="24"/>
          <w:szCs w:val="24"/>
        </w:rPr>
        <w:t xml:space="preserve"> for all the points in the </w:t>
      </w:r>
      <w:r w:rsidR="002712C4">
        <w:rPr>
          <w:sz w:val="24"/>
          <w:szCs w:val="24"/>
        </w:rPr>
        <w:t xml:space="preserve">square </w:t>
      </w:r>
      <w:r>
        <w:rPr>
          <w:sz w:val="24"/>
          <w:szCs w:val="24"/>
        </w:rPr>
        <w:t>to estimate the decision regions formed by the network on</w:t>
      </w:r>
      <w:r w:rsidR="00EC772B" w:rsidRPr="00EC772B">
        <w:rPr>
          <w:sz w:val="24"/>
          <w:szCs w:val="24"/>
        </w:rPr>
        <w:t xml:space="preserve"> the cross dataset.</w:t>
      </w:r>
      <w:r>
        <w:rPr>
          <w:sz w:val="24"/>
          <w:szCs w:val="24"/>
        </w:rPr>
        <w:t xml:space="preserve">  </w:t>
      </w:r>
      <w:r w:rsidR="001B3DD1">
        <w:rPr>
          <w:sz w:val="24"/>
          <w:szCs w:val="24"/>
        </w:rPr>
        <w:t xml:space="preserve">To get a smoother boundary, you can display only the output from one of the output nodes as a continuous variable between </w:t>
      </w:r>
      <w:proofErr w:type="gramStart"/>
      <w:r w:rsidR="001B3DD1">
        <w:rPr>
          <w:sz w:val="24"/>
          <w:szCs w:val="24"/>
        </w:rPr>
        <w:t>0</w:t>
      </w:r>
      <w:proofErr w:type="gramEnd"/>
      <w:r w:rsidR="001B3DD1">
        <w:rPr>
          <w:sz w:val="24"/>
          <w:szCs w:val="24"/>
        </w:rPr>
        <w:t xml:space="preserve"> and 1, or the difference between </w:t>
      </w:r>
      <w:proofErr w:type="spellStart"/>
      <w:r w:rsidR="001B3DD1">
        <w:rPr>
          <w:sz w:val="24"/>
          <w:szCs w:val="24"/>
        </w:rPr>
        <w:t>out</w:t>
      </w:r>
      <w:proofErr w:type="spellEnd"/>
      <w:r w:rsidR="001B3DD1">
        <w:rPr>
          <w:sz w:val="24"/>
          <w:szCs w:val="24"/>
        </w:rPr>
        <w:t xml:space="preserve"> values.  You can use a function to plot 0.5 (or 0.0) </w:t>
      </w:r>
      <w:proofErr w:type="spellStart"/>
      <w:r w:rsidR="001B3DD1">
        <w:rPr>
          <w:sz w:val="24"/>
          <w:szCs w:val="24"/>
        </w:rPr>
        <w:t>isocurves</w:t>
      </w:r>
      <w:proofErr w:type="spellEnd"/>
      <w:r w:rsidR="001B3DD1">
        <w:rPr>
          <w:sz w:val="24"/>
          <w:szCs w:val="24"/>
        </w:rPr>
        <w:t xml:space="preserve"> </w:t>
      </w:r>
      <w:proofErr w:type="gramStart"/>
      <w:r>
        <w:rPr>
          <w:sz w:val="24"/>
          <w:szCs w:val="24"/>
        </w:rPr>
        <w:t>What</w:t>
      </w:r>
      <w:proofErr w:type="gramEnd"/>
      <w:r>
        <w:rPr>
          <w:sz w:val="24"/>
          <w:szCs w:val="24"/>
        </w:rPr>
        <w:t xml:space="preserve"> would happen if you just eliminated the 3</w:t>
      </w:r>
      <w:r w:rsidRPr="00BE6C95">
        <w:rPr>
          <w:sz w:val="24"/>
          <w:szCs w:val="24"/>
          <w:vertAlign w:val="superscript"/>
        </w:rPr>
        <w:t>rd</w:t>
      </w:r>
      <w:r>
        <w:rPr>
          <w:sz w:val="24"/>
          <w:szCs w:val="24"/>
        </w:rPr>
        <w:t xml:space="preserve"> coordinate for all the training data?  Does</w:t>
      </w:r>
      <w:bookmarkStart w:id="0" w:name="_GoBack"/>
      <w:bookmarkEnd w:id="0"/>
      <w:r>
        <w:rPr>
          <w:sz w:val="24"/>
          <w:szCs w:val="24"/>
        </w:rPr>
        <w:t xml:space="preserve"> </w:t>
      </w:r>
      <w:r w:rsidR="00DD1BFA">
        <w:rPr>
          <w:sz w:val="24"/>
          <w:szCs w:val="24"/>
        </w:rPr>
        <w:t>this dimension</w:t>
      </w:r>
      <w:r>
        <w:rPr>
          <w:sz w:val="24"/>
          <w:szCs w:val="24"/>
        </w:rPr>
        <w:t xml:space="preserve"> help in classification?</w:t>
      </w:r>
    </w:p>
    <w:p w:rsidR="007A050E" w:rsidRPr="006407A3" w:rsidRDefault="00C028E7">
      <w:pPr>
        <w:rPr>
          <w:b/>
        </w:rPr>
      </w:pPr>
      <w:r w:rsidRPr="00C028E7">
        <w:rPr>
          <w:b/>
        </w:rPr>
        <w:t>Even though the experiment</w:t>
      </w:r>
      <w:r w:rsidR="00427AB2">
        <w:rPr>
          <w:b/>
        </w:rPr>
        <w:t xml:space="preserve"> in Part A</w:t>
      </w:r>
      <w:r w:rsidRPr="00C028E7">
        <w:rPr>
          <w:b/>
        </w:rPr>
        <w:t xml:space="preserve"> deals with a specific </w:t>
      </w:r>
      <w:r w:rsidR="002712C4">
        <w:rPr>
          <w:b/>
        </w:rPr>
        <w:t>3:11</w:t>
      </w:r>
      <w:r w:rsidRPr="00C028E7">
        <w:rPr>
          <w:b/>
        </w:rPr>
        <w:t>:</w:t>
      </w:r>
      <w:r w:rsidR="002712C4">
        <w:rPr>
          <w:b/>
        </w:rPr>
        <w:t>2</w:t>
      </w:r>
      <w:r w:rsidRPr="00C028E7">
        <w:rPr>
          <w:b/>
        </w:rPr>
        <w:t xml:space="preserve"> MLP, y</w:t>
      </w:r>
      <w:r w:rsidR="00EC772B" w:rsidRPr="00C028E7">
        <w:rPr>
          <w:b/>
        </w:rPr>
        <w:t xml:space="preserve">our program should </w:t>
      </w:r>
      <w:r w:rsidRPr="00C028E7">
        <w:rPr>
          <w:b/>
        </w:rPr>
        <w:t xml:space="preserve">be general and </w:t>
      </w:r>
      <w:r w:rsidR="00EC772B" w:rsidRPr="00C028E7">
        <w:rPr>
          <w:b/>
        </w:rPr>
        <w:t xml:space="preserve">parameterized to be able to handle up to 20 dimensional input data, </w:t>
      </w:r>
      <w:r w:rsidRPr="00C028E7">
        <w:rPr>
          <w:b/>
        </w:rPr>
        <w:t>20 hidden neurons, and 10 output neurons.</w:t>
      </w:r>
    </w:p>
    <w:sectPr w:rsidR="007A050E" w:rsidRPr="006407A3" w:rsidSect="00EC772B">
      <w:type w:val="continuous"/>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93084"/>
    <w:multiLevelType w:val="hybridMultilevel"/>
    <w:tmpl w:val="DA12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D7DBD"/>
    <w:multiLevelType w:val="hybridMultilevel"/>
    <w:tmpl w:val="D0085A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8B"/>
    <w:rsid w:val="00040689"/>
    <w:rsid w:val="000A1DF2"/>
    <w:rsid w:val="001A0D8B"/>
    <w:rsid w:val="001B3DD1"/>
    <w:rsid w:val="002712C4"/>
    <w:rsid w:val="00343BC9"/>
    <w:rsid w:val="003E6362"/>
    <w:rsid w:val="00427AB2"/>
    <w:rsid w:val="00463971"/>
    <w:rsid w:val="004E6C0E"/>
    <w:rsid w:val="00563134"/>
    <w:rsid w:val="005C4592"/>
    <w:rsid w:val="005E1B4F"/>
    <w:rsid w:val="005F3501"/>
    <w:rsid w:val="006407A3"/>
    <w:rsid w:val="007156F1"/>
    <w:rsid w:val="007A050E"/>
    <w:rsid w:val="007D6851"/>
    <w:rsid w:val="00885B01"/>
    <w:rsid w:val="009B1DA8"/>
    <w:rsid w:val="00A6219D"/>
    <w:rsid w:val="00BE6C95"/>
    <w:rsid w:val="00C028E7"/>
    <w:rsid w:val="00CE7892"/>
    <w:rsid w:val="00D4567C"/>
    <w:rsid w:val="00DD1BFA"/>
    <w:rsid w:val="00EC772B"/>
    <w:rsid w:val="00F4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AD527"/>
  <w15:chartTrackingRefBased/>
  <w15:docId w15:val="{C32077B5-BE5F-447C-BFDB-E8D9A98E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paragraph" w:styleId="Heading1">
    <w:name w:val="heading 1"/>
    <w:basedOn w:val="Normal"/>
    <w:next w:val="Normal"/>
    <w:link w:val="Heading1Char"/>
    <w:qFormat/>
    <w:rsid w:val="00427AB2"/>
    <w:pPr>
      <w:keepNext/>
      <w:spacing w:after="0"/>
      <w:jc w:val="left"/>
      <w:outlineLvl w:val="0"/>
    </w:pPr>
    <w:rPr>
      <w:rFonts w:ascii="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C772B"/>
    <w:pPr>
      <w:spacing w:after="0"/>
    </w:pPr>
    <w:rPr>
      <w:rFonts w:ascii="Times New Roman" w:hAnsi="Times New Roman"/>
      <w:sz w:val="20"/>
      <w:lang w:bidi="en-US"/>
    </w:rPr>
  </w:style>
  <w:style w:type="paragraph" w:styleId="ListParagraph">
    <w:name w:val="List Paragraph"/>
    <w:basedOn w:val="Normal"/>
    <w:uiPriority w:val="34"/>
    <w:qFormat/>
    <w:rsid w:val="00EC772B"/>
    <w:pPr>
      <w:spacing w:line="276" w:lineRule="auto"/>
      <w:ind w:left="720"/>
      <w:contextualSpacing/>
    </w:pPr>
    <w:rPr>
      <w:rFonts w:ascii="Times New Roman" w:hAnsi="Times New Roman"/>
      <w:sz w:val="20"/>
      <w:lang w:bidi="en-US"/>
    </w:rPr>
  </w:style>
  <w:style w:type="character" w:styleId="Hyperlink">
    <w:name w:val="Hyperlink"/>
    <w:uiPriority w:val="99"/>
    <w:unhideWhenUsed/>
    <w:rsid w:val="00EC772B"/>
    <w:rPr>
      <w:color w:val="0000FF"/>
      <w:u w:val="single"/>
    </w:rPr>
  </w:style>
  <w:style w:type="table" w:styleId="TableGrid">
    <w:name w:val="Table Grid"/>
    <w:basedOn w:val="TableNormal"/>
    <w:uiPriority w:val="59"/>
    <w:rsid w:val="00EC772B"/>
    <w:rPr>
      <w:rFonts w:ascii="Calibri" w:hAnsi="Calibri"/>
      <w:sz w:val="22"/>
      <w:szCs w:val="22"/>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427AB2"/>
    <w:rPr>
      <w:rFonts w:ascii="Times New Roman" w:hAnsi="Times New Roman"/>
      <w:b/>
      <w:bCs/>
      <w:sz w:val="24"/>
      <w:szCs w:val="24"/>
    </w:rPr>
  </w:style>
  <w:style w:type="paragraph" w:styleId="Title">
    <w:name w:val="Title"/>
    <w:basedOn w:val="Normal"/>
    <w:link w:val="TitleChar"/>
    <w:qFormat/>
    <w:rsid w:val="00427AB2"/>
    <w:pPr>
      <w:spacing w:after="0"/>
      <w:jc w:val="center"/>
    </w:pPr>
    <w:rPr>
      <w:rFonts w:ascii="Times New Roman" w:hAnsi="Times New Roman"/>
      <w:b/>
      <w:bCs/>
      <w:szCs w:val="24"/>
    </w:rPr>
  </w:style>
  <w:style w:type="character" w:customStyle="1" w:styleId="TitleChar">
    <w:name w:val="Title Char"/>
    <w:link w:val="Title"/>
    <w:rsid w:val="00427AB2"/>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207443">
      <w:bodyDiv w:val="1"/>
      <w:marLeft w:val="0"/>
      <w:marRight w:val="0"/>
      <w:marTop w:val="0"/>
      <w:marBottom w:val="0"/>
      <w:divBdr>
        <w:top w:val="none" w:sz="0" w:space="0" w:color="auto"/>
        <w:left w:val="none" w:sz="0" w:space="0" w:color="auto"/>
        <w:bottom w:val="none" w:sz="0" w:space="0" w:color="auto"/>
        <w:right w:val="none" w:sz="0" w:space="0" w:color="auto"/>
      </w:divBdr>
    </w:div>
    <w:div w:id="153446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BB11F-5145-4B9C-9E94-28AEB1627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CECS 477</vt:lpstr>
    </vt:vector>
  </TitlesOfParts>
  <Company>CECS Department</Company>
  <LinksUpToDate>false</LinksUpToDate>
  <CharactersWithSpaces>4194</CharactersWithSpaces>
  <SharedDoc>false</SharedDoc>
  <HLinks>
    <vt:vector size="6" baseType="variant">
      <vt:variant>
        <vt:i4>6291577</vt:i4>
      </vt:variant>
      <vt:variant>
        <vt:i4>9</vt:i4>
      </vt:variant>
      <vt:variant>
        <vt:i4>0</vt:i4>
      </vt:variant>
      <vt:variant>
        <vt:i4>5</vt:i4>
      </vt:variant>
      <vt:variant>
        <vt:lpwstr>http://web.missouri.edu/~arb9p4/CI/Two_Class_FourDGaussians500.txt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477</dc:title>
  <dc:subject/>
  <dc:creator>Jim Keller</dc:creator>
  <cp:keywords/>
  <cp:lastModifiedBy>Keller, James M.</cp:lastModifiedBy>
  <cp:revision>6</cp:revision>
  <dcterms:created xsi:type="dcterms:W3CDTF">2018-09-18T03:07:00Z</dcterms:created>
  <dcterms:modified xsi:type="dcterms:W3CDTF">2018-09-18T17:03:00Z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