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55"/>
        <w:ind w:left="1275" w:right="583" w:firstLine="720"/>
        <w:spacing w:line="276" w:lineRule="auto"/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66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592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56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4.3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14:ligatures w14:val="none"/>
        </w:rPr>
      </w:r>
      <w:r>
        <w:t xml:space="preserve">Матрица ответственности RACI была использована для уточнения ролей и обязанностей сотрудников по каждой задаче, этапу и решению, которые принимаются на протяжении всего процесса.</w:t>
      </w:r>
      <w:r>
        <w:rPr>
          <w:spacing w:val="-8"/>
        </w:rPr>
        <w:t xml:space="preserve"> </w:t>
      </w:r>
      <w:r>
        <w:t xml:space="preserve">Нестандартный</w:t>
      </w:r>
      <w:r>
        <w:rPr>
          <w:spacing w:val="-8"/>
        </w:rPr>
        <w:t xml:space="preserve"> </w:t>
      </w:r>
      <w:r>
        <w:t xml:space="preserve">способ изображения (названия столбцов - не роли, а степени ответственности) обусловлен тем, что ролей слишком много, из-за этого матрица получилась бы слишком вытянутой в длину и затрудняла восприятие.</w:t>
      </w:r>
      <w:r/>
      <w:r/>
    </w:p>
    <w:p>
      <w:pPr>
        <w:pStyle w:val="1_655"/>
        <w:ind w:left="432" w:right="5283"/>
        <w:jc w:val="center"/>
      </w:pPr>
      <w:r>
        <w:rPr>
          <w:spacing w:val="-2"/>
        </w:rPr>
        <w:t xml:space="preserve">Обозначения</w:t>
      </w:r>
      <w:r>
        <w:t xml:space="preserve"> </w:t>
      </w:r>
      <w:r>
        <w:rPr>
          <w:spacing w:val="-2"/>
        </w:rPr>
        <w:t xml:space="preserve">RACI:</w:t>
      </w:r>
      <w:r/>
      <w:r/>
    </w:p>
    <w:p>
      <w:pPr>
        <w:pStyle w:val="1_655"/>
        <w:jc w:val="center"/>
        <w:spacing w:after="0"/>
        <w:sectPr>
          <w:footnotePr/>
          <w:endnotePr/>
          <w:type w:val="nextPage"/>
          <w:pgSz w:w="11920" w:h="16840" w:orient="portrait"/>
          <w:pgMar w:top="1680" w:right="283" w:bottom="1120" w:left="425" w:header="709" w:footer="709" w:gutter="0"/>
          <w:cols w:num="1" w:sep="0" w:space="1701" w:equalWidth="1"/>
          <w:docGrid w:linePitch="360"/>
        </w:sectPr>
      </w:pPr>
      <w:r/>
      <w:r/>
      <w:r/>
    </w:p>
    <w:p>
      <w:pPr>
        <w:pStyle w:val="834"/>
        <w:numPr>
          <w:ilvl w:val="1"/>
          <w:numId w:val="2"/>
        </w:numPr>
        <w:ind w:left="1994" w:right="0" w:hanging="359"/>
        <w:jc w:val="left"/>
        <w:spacing w:before="67" w:after="0" w:line="240" w:lineRule="auto"/>
        <w:tabs>
          <w:tab w:val="left" w:pos="1994" w:leader="none"/>
        </w:tabs>
        <w:rPr>
          <w:sz w:val="28"/>
        </w:rPr>
      </w:pPr>
      <w:r>
        <w:rPr>
          <w:b/>
          <w:sz w:val="28"/>
        </w:rPr>
        <w:t xml:space="preserve">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(Responsible)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–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Исполнитель</w:t>
      </w:r>
      <w:r>
        <w:rPr>
          <w:sz w:val="28"/>
        </w:rPr>
        <w:t xml:space="preserve">: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тот,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кто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выполняет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задачу.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1"/>
          <w:numId w:val="2"/>
        </w:numPr>
        <w:ind w:left="1995" w:right="593" w:hanging="360"/>
        <w:jc w:val="left"/>
        <w:spacing w:before="49" w:after="0" w:line="276" w:lineRule="auto"/>
        <w:tabs>
          <w:tab w:val="left" w:pos="1995" w:leader="none"/>
        </w:tabs>
        <w:rPr>
          <w:sz w:val="28"/>
        </w:rPr>
      </w:pPr>
      <w:r>
        <w:rPr>
          <w:b/>
          <w:sz w:val="28"/>
        </w:rPr>
        <w:t xml:space="preserve">A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 xml:space="preserve">(Accountable)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 xml:space="preserve">–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 xml:space="preserve">Ответственный</w:t>
      </w:r>
      <w:r>
        <w:rPr>
          <w:sz w:val="28"/>
        </w:rPr>
        <w:t xml:space="preserve">: тот, кто несет ответственность за результат и принимает ключевые решения.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1"/>
          <w:numId w:val="2"/>
        </w:numPr>
        <w:ind w:left="1995" w:right="582" w:hanging="360"/>
        <w:jc w:val="left"/>
        <w:spacing w:before="2" w:after="0" w:line="276" w:lineRule="auto"/>
        <w:tabs>
          <w:tab w:val="left" w:pos="1995" w:leader="none"/>
        </w:tabs>
        <w:rPr>
          <w:sz w:val="28"/>
        </w:rPr>
      </w:pPr>
      <w:r>
        <w:rPr>
          <w:b/>
          <w:sz w:val="28"/>
        </w:rPr>
        <w:t xml:space="preserve">C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 xml:space="preserve">(Consulted)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 xml:space="preserve">–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 xml:space="preserve">Консультант</w:t>
      </w:r>
      <w:r>
        <w:rPr>
          <w:sz w:val="28"/>
        </w:rPr>
        <w:t xml:space="preserve">: тот, с кем советуются при выполнении </w:t>
      </w:r>
      <w:r>
        <w:rPr>
          <w:spacing w:val="-2"/>
          <w:sz w:val="28"/>
        </w:rPr>
        <w:t xml:space="preserve">задачи.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1"/>
          <w:numId w:val="2"/>
        </w:numPr>
        <w:ind w:left="1995" w:right="594" w:hanging="360"/>
        <w:jc w:val="left"/>
        <w:spacing w:before="1" w:after="0" w:line="276" w:lineRule="auto"/>
        <w:tabs>
          <w:tab w:val="left" w:pos="1995" w:leader="none"/>
          <w:tab w:val="left" w:pos="2474" w:leader="none"/>
          <w:tab w:val="left" w:pos="4150" w:leader="none"/>
          <w:tab w:val="left" w:pos="4645" w:leader="none"/>
          <w:tab w:val="left" w:pos="7271" w:leader="none"/>
          <w:tab w:val="left" w:pos="8052" w:leader="none"/>
          <w:tab w:val="left" w:pos="8798" w:leader="none"/>
          <w:tab w:val="left" w:pos="10035" w:leader="none"/>
        </w:tabs>
        <w:rPr>
          <w:sz w:val="28"/>
        </w:rPr>
      </w:pPr>
      <w:r>
        <w:rPr>
          <w:b/>
          <w:spacing w:val="-10"/>
          <w:sz w:val="28"/>
        </w:rPr>
        <w:t xml:space="preserve">I</w:t>
      </w:r>
      <w:r>
        <w:rPr>
          <w:b/>
          <w:sz w:val="28"/>
        </w:rPr>
        <w:tab/>
      </w:r>
      <w:r>
        <w:rPr>
          <w:b/>
          <w:spacing w:val="-2"/>
          <w:sz w:val="28"/>
        </w:rPr>
        <w:t xml:space="preserve">(Informed)</w:t>
      </w:r>
      <w:r>
        <w:rPr>
          <w:b/>
          <w:sz w:val="28"/>
        </w:rPr>
        <w:tab/>
      </w:r>
      <w:r>
        <w:rPr>
          <w:b/>
          <w:spacing w:val="-10"/>
          <w:sz w:val="28"/>
        </w:rPr>
        <w:t xml:space="preserve">–</w:t>
      </w:r>
      <w:r>
        <w:rPr>
          <w:b/>
          <w:sz w:val="28"/>
        </w:rPr>
        <w:tab/>
      </w:r>
      <w:r>
        <w:rPr>
          <w:b/>
          <w:spacing w:val="-2"/>
          <w:sz w:val="28"/>
        </w:rPr>
        <w:t xml:space="preserve">Информируемый</w:t>
      </w:r>
      <w:r>
        <w:rPr>
          <w:spacing w:val="-2"/>
          <w:sz w:val="28"/>
        </w:rPr>
        <w:t xml:space="preserve">:</w:t>
      </w:r>
      <w:r>
        <w:rPr>
          <w:sz w:val="28"/>
        </w:rPr>
        <w:tab/>
      </w:r>
      <w:r>
        <w:rPr>
          <w:spacing w:val="-4"/>
          <w:sz w:val="28"/>
        </w:rPr>
        <w:t xml:space="preserve">тот,</w:t>
      </w:r>
      <w:r>
        <w:rPr>
          <w:sz w:val="28"/>
        </w:rPr>
        <w:tab/>
      </w:r>
      <w:r>
        <w:rPr>
          <w:spacing w:val="-4"/>
          <w:sz w:val="28"/>
        </w:rPr>
        <w:t xml:space="preserve">кто</w:t>
      </w:r>
      <w:r>
        <w:rPr>
          <w:sz w:val="28"/>
        </w:rPr>
        <w:tab/>
      </w:r>
      <w:r>
        <w:rPr>
          <w:spacing w:val="-2"/>
          <w:sz w:val="28"/>
        </w:rPr>
        <w:t xml:space="preserve">должен</w:t>
      </w:r>
      <w:r>
        <w:rPr>
          <w:sz w:val="28"/>
        </w:rPr>
        <w:tab/>
      </w:r>
      <w:r>
        <w:rPr>
          <w:spacing w:val="-4"/>
          <w:sz w:val="28"/>
        </w:rPr>
        <w:t xml:space="preserve">быть </w:t>
      </w:r>
      <w:r>
        <w:rPr>
          <w:sz w:val="28"/>
        </w:rPr>
        <w:t xml:space="preserve">проинформирован о ходе выполнения.</w:t>
      </w:r>
      <w:r>
        <w:rPr>
          <w:sz w:val="28"/>
        </w:rPr>
      </w:r>
      <w:r>
        <w:rPr>
          <w:sz w:val="28"/>
        </w:rPr>
      </w:r>
    </w:p>
    <w:p>
      <w:pPr>
        <w:pStyle w:val="1_655"/>
        <w:ind w:left="1995"/>
        <w:jc w:val="left"/>
        <w:spacing w:before="240" w:line="276" w:lineRule="auto"/>
      </w:pPr>
      <w:r>
        <w:t xml:space="preserve">Проанализировав</w:t>
      </w:r>
      <w:r>
        <w:rPr>
          <w:spacing w:val="-3"/>
        </w:rPr>
        <w:t xml:space="preserve"> </w:t>
      </w:r>
      <w:r>
        <w:t xml:space="preserve">матрицу</w:t>
      </w:r>
      <w:r>
        <w:rPr>
          <w:spacing w:val="-15"/>
        </w:rPr>
        <w:t xml:space="preserve"> </w:t>
      </w:r>
      <w:r>
        <w:t xml:space="preserve">ответственности,</w:t>
      </w:r>
      <w:r>
        <w:rPr>
          <w:spacing w:val="-15"/>
        </w:rPr>
        <w:t xml:space="preserve"> </w:t>
      </w:r>
      <w:r>
        <w:t xml:space="preserve">можно</w:t>
      </w:r>
      <w:r>
        <w:rPr>
          <w:spacing w:val="-15"/>
        </w:rPr>
        <w:t xml:space="preserve"> </w:t>
      </w:r>
      <w:r>
        <w:t xml:space="preserve">выделить</w:t>
      </w:r>
      <w:r>
        <w:rPr>
          <w:spacing w:val="-15"/>
        </w:rPr>
        <w:t xml:space="preserve"> </w:t>
      </w:r>
      <w:r>
        <w:t xml:space="preserve">несколько </w:t>
      </w:r>
      <w:r>
        <w:rPr>
          <w:spacing w:val="-2"/>
        </w:rPr>
        <w:t xml:space="preserve">особенностей:</w:t>
      </w:r>
      <w:r/>
      <w:r/>
    </w:p>
    <w:p>
      <w:pPr>
        <w:pStyle w:val="834"/>
        <w:numPr>
          <w:ilvl w:val="0"/>
          <w:numId w:val="1"/>
        </w:numPr>
        <w:ind w:left="1995" w:right="583" w:hanging="360"/>
        <w:jc w:val="both"/>
        <w:spacing w:before="240" w:after="0" w:line="276" w:lineRule="auto"/>
        <w:tabs>
          <w:tab w:val="left" w:pos="1995" w:leader="none"/>
        </w:tabs>
        <w:rPr>
          <w:sz w:val="28"/>
        </w:rPr>
      </w:pPr>
      <w:r>
        <w:rPr>
          <w:sz w:val="28"/>
        </w:rPr>
        <w:t xml:space="preserve">Менеджер продаж играет ключевую роль, участвуя в большинстве этапов как исполнитель (R), ответственный (A) или информируемый</w:t>
      </w:r>
      <w:r>
        <w:rPr>
          <w:spacing w:val="40"/>
          <w:sz w:val="28"/>
        </w:rPr>
        <w:t xml:space="preserve"> </w:t>
      </w:r>
      <w:r>
        <w:rPr>
          <w:spacing w:val="-4"/>
          <w:sz w:val="28"/>
        </w:rPr>
        <w:t xml:space="preserve">(I).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1"/>
        </w:numPr>
        <w:ind w:left="1995" w:right="581" w:hanging="360"/>
        <w:jc w:val="both"/>
        <w:spacing w:before="0" w:after="0" w:line="276" w:lineRule="auto"/>
        <w:tabs>
          <w:tab w:val="left" w:pos="1995" w:leader="none"/>
        </w:tabs>
        <w:rPr>
          <w:sz w:val="28"/>
        </w:rPr>
      </w:pPr>
      <w:r>
        <w:rPr>
          <w:sz w:val="28"/>
        </w:rPr>
        <w:t xml:space="preserve">Начальник конструкторского отдела несет ответственность за технические аспекты проекта.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1"/>
        </w:numPr>
        <w:ind w:left="1995" w:right="583" w:hanging="360"/>
        <w:jc w:val="both"/>
        <w:spacing w:before="0" w:after="0" w:line="276" w:lineRule="auto"/>
        <w:tabs>
          <w:tab w:val="left" w:pos="1995" w:leader="none"/>
        </w:tabs>
        <w:rPr>
          <w:sz w:val="28"/>
        </w:rPr>
      </w:pPr>
      <w:r>
        <w:rPr>
          <w:sz w:val="28"/>
        </w:rPr>
        <w:t xml:space="preserve">Клиент активно вовлечен в процесс (особенно в выбор материалов и утверждение проекта).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1"/>
        </w:numPr>
        <w:ind w:left="1995" w:right="580" w:hanging="360"/>
        <w:jc w:val="both"/>
        <w:spacing w:before="0" w:after="0" w:line="276" w:lineRule="auto"/>
        <w:tabs>
          <w:tab w:val="left" w:pos="1995" w:leader="none"/>
        </w:tabs>
        <w:rPr>
          <w:sz w:val="28"/>
        </w:rPr>
      </w:pPr>
      <w:r>
        <w:rPr>
          <w:sz w:val="28"/>
        </w:rPr>
        <w:t xml:space="preserve">Замерщик, проектировщик, сметчик – основные технические </w:t>
      </w:r>
      <w:r>
        <w:rPr>
          <w:spacing w:val="-2"/>
          <w:sz w:val="28"/>
        </w:rPr>
        <w:t xml:space="preserve">исполнители.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1"/>
        </w:numPr>
        <w:ind w:left="1995" w:right="587" w:hanging="360"/>
        <w:jc w:val="both"/>
        <w:spacing w:before="0" w:after="0" w:line="276" w:lineRule="auto"/>
        <w:tabs>
          <w:tab w:val="left" w:pos="1995" w:leader="none"/>
        </w:tabs>
        <w:rPr>
          <w:sz w:val="28"/>
        </w:rPr>
      </w:pPr>
      <w:r>
        <w:rPr>
          <w:sz w:val="28"/>
        </w:rPr>
        <w:t xml:space="preserve">Снабженец и начальник производства участвуют в расчетах и выборе </w:t>
      </w:r>
      <w:r>
        <w:rPr>
          <w:spacing w:val="-2"/>
          <w:sz w:val="28"/>
        </w:rPr>
        <w:t xml:space="preserve">материалов.</w:t>
      </w:r>
      <w:r>
        <w:rPr>
          <w:sz w:val="28"/>
        </w:rPr>
      </w:r>
      <w:r>
        <w:rPr>
          <w:sz w:val="28"/>
        </w:rPr>
      </w:r>
    </w:p>
    <w:p>
      <w:pPr>
        <w:pStyle w:val="654"/>
        <w:ind w:left="1635" w:right="5911" w:firstLine="0"/>
        <w:jc w:val="left"/>
        <w:spacing w:before="65" w:after="0" w:line="276" w:lineRule="auto"/>
        <w:tabs>
          <w:tab w:val="left" w:pos="1913" w:leader="none"/>
        </w:tabs>
      </w:pPr>
      <w:r/>
      <w:bookmarkStart w:id="0" w:name="undefined"/>
      <w:r/>
      <w:bookmarkEnd w:id="0"/>
      <w:r>
        <w:t xml:space="preserve">Анализ бизнес-процесса Основные</w:t>
      </w:r>
      <w:r>
        <w:rPr>
          <w:spacing w:val="-18"/>
        </w:rPr>
        <w:t xml:space="preserve"> </w:t>
      </w:r>
      <w:r>
        <w:t xml:space="preserve">наблюдения</w:t>
      </w:r>
      <w:r/>
      <w:r/>
    </w:p>
    <w:p>
      <w:pPr>
        <w:pStyle w:val="1_655"/>
        <w:ind w:left="1275" w:right="583" w:firstLine="720"/>
        <w:spacing w:line="276" w:lineRule="auto"/>
      </w:pPr>
      <w:r>
        <w:t xml:space="preserve">Основываясь на матрице RACI, SIPOC, были выявлены некоторые ключевые наблюдения, на которые стоит опираться при дальнейшем анализе и составления TO BE:</w:t>
      </w:r>
      <w:r/>
      <w:r/>
    </w:p>
    <w:p>
      <w:pPr>
        <w:pStyle w:val="834"/>
        <w:numPr>
          <w:ilvl w:val="0"/>
          <w:numId w:val="3"/>
        </w:numPr>
        <w:ind w:left="1995" w:right="585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sz w:val="28"/>
        </w:rPr>
        <w:t xml:space="preserve">Менеджер продаж играет основную роль –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он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является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исполнителем на первом этапе, и одновременно ответственным за подписания </w:t>
      </w:r>
      <w:r>
        <w:rPr>
          <w:spacing w:val="-2"/>
          <w:sz w:val="28"/>
        </w:rPr>
        <w:t xml:space="preserve">договора.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3"/>
        </w:numPr>
        <w:ind w:left="1995" w:right="582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sz w:val="28"/>
        </w:rPr>
        <w:t xml:space="preserve">Начальник конструкторского отдела отвечает за техническую (оценка проекта, проектирование, итоговые расчеты)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3"/>
        </w:numPr>
        <w:ind w:left="1995" w:right="586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sz w:val="28"/>
        </w:rPr>
        <w:t xml:space="preserve">Сметчик, замерщик исполняют только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свои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конкретные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узкие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функции, не задействованы абсолютно в принятии решений.</w:t>
      </w:r>
      <w:r>
        <w:rPr>
          <w:sz w:val="28"/>
        </w:rPr>
      </w:r>
      <w:r>
        <w:rPr>
          <w:sz w:val="28"/>
        </w:rPr>
      </w:r>
    </w:p>
    <w:p>
      <w:pPr>
        <w:pStyle w:val="654"/>
        <w:ind w:left="1995"/>
        <w:jc w:val="both"/>
        <w:spacing w:before="0"/>
      </w:pPr>
      <w:r>
        <w:t xml:space="preserve">Были</w:t>
      </w:r>
      <w:r>
        <w:rPr>
          <w:spacing w:val="-11"/>
        </w:rPr>
        <w:t xml:space="preserve"> </w:t>
      </w:r>
      <w:r>
        <w:t xml:space="preserve">выявлены</w:t>
      </w:r>
      <w:r>
        <w:rPr>
          <w:spacing w:val="-8"/>
        </w:rPr>
        <w:t xml:space="preserve"> </w:t>
      </w:r>
      <w:r>
        <w:t xml:space="preserve">конкретные</w:t>
      </w:r>
      <w:r>
        <w:rPr>
          <w:spacing w:val="-8"/>
        </w:rPr>
        <w:t xml:space="preserve"> </w:t>
      </w:r>
      <w:r>
        <w:t xml:space="preserve">проблемы</w:t>
      </w:r>
      <w:r>
        <w:rPr>
          <w:spacing w:val="-8"/>
        </w:rPr>
        <w:t xml:space="preserve"> </w:t>
      </w:r>
      <w:r>
        <w:t xml:space="preserve">и</w:t>
      </w:r>
      <w:r>
        <w:rPr>
          <w:spacing w:val="-8"/>
        </w:rPr>
        <w:t xml:space="preserve"> </w:t>
      </w:r>
      <w:r>
        <w:t xml:space="preserve">ограничения</w:t>
      </w:r>
      <w:r>
        <w:rPr>
          <w:spacing w:val="-8"/>
        </w:rPr>
        <w:t xml:space="preserve"> </w:t>
      </w:r>
      <w:r>
        <w:rPr>
          <w:spacing w:val="-5"/>
        </w:rPr>
        <w:t xml:space="preserve">:</w:t>
      </w:r>
      <w:r/>
      <w:r/>
    </w:p>
    <w:p>
      <w:pPr>
        <w:pStyle w:val="834"/>
        <w:numPr>
          <w:ilvl w:val="0"/>
          <w:numId w:val="4"/>
        </w:numPr>
        <w:ind w:left="1995" w:right="589" w:hanging="360"/>
        <w:jc w:val="both"/>
        <w:spacing w:before="49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sz w:val="28"/>
        </w:rPr>
        <w:t xml:space="preserve">Большое количество ручных операций. Например, сметчик вручную считает стоимость, что повышает риск ошибок, затягивает итоговые </w:t>
      </w:r>
      <w:r>
        <w:rPr>
          <w:spacing w:val="-2"/>
          <w:sz w:val="28"/>
        </w:rPr>
        <w:t xml:space="preserve">сроки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4"/>
        </w:numPr>
        <w:ind w:left="1995" w:right="580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sz w:val="28"/>
        </w:rPr>
        <w:t xml:space="preserve">Сложности</w:t>
      </w:r>
      <w:r>
        <w:rPr>
          <w:spacing w:val="80"/>
          <w:sz w:val="28"/>
        </w:rPr>
        <w:t xml:space="preserve">  </w:t>
      </w:r>
      <w:r>
        <w:rPr>
          <w:sz w:val="28"/>
        </w:rPr>
        <w:t xml:space="preserve">коммуникации,</w:t>
      </w:r>
      <w:r>
        <w:rPr>
          <w:spacing w:val="80"/>
          <w:sz w:val="28"/>
        </w:rPr>
        <w:t xml:space="preserve">  </w:t>
      </w:r>
      <w:r>
        <w:rPr>
          <w:sz w:val="28"/>
        </w:rPr>
        <w:t xml:space="preserve">ведь</w:t>
      </w:r>
      <w:r>
        <w:rPr>
          <w:spacing w:val="80"/>
          <w:sz w:val="28"/>
        </w:rPr>
        <w:t xml:space="preserve">  </w:t>
      </w:r>
      <w:r>
        <w:rPr>
          <w:sz w:val="28"/>
        </w:rPr>
        <w:t xml:space="preserve">информация</w:t>
      </w:r>
      <w:r>
        <w:rPr>
          <w:spacing w:val="80"/>
          <w:sz w:val="28"/>
        </w:rPr>
        <w:t xml:space="preserve">  </w:t>
      </w:r>
      <w:r>
        <w:rPr>
          <w:sz w:val="28"/>
        </w:rPr>
        <w:t xml:space="preserve">о</w:t>
      </w:r>
      <w:r>
        <w:rPr>
          <w:spacing w:val="80"/>
          <w:sz w:val="28"/>
        </w:rPr>
        <w:t xml:space="preserve">  </w:t>
      </w:r>
      <w:r>
        <w:rPr>
          <w:sz w:val="28"/>
        </w:rPr>
        <w:t xml:space="preserve">замерах, дизайн-проекте, смете передается только через менеджера продаж в “свободном” формате, отсутствие единой информационной среды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4"/>
        </w:numPr>
        <w:ind w:left="1995" w:right="586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sz w:val="28"/>
        </w:rPr>
        <w:t xml:space="preserve">Менеджер продаж крайне перегружен, ведь он постоянно коммуницирует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с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клиентом,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передает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информацию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отделы,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хранит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все данные только у себя в неконтролируемом организацией виде, что может повышать ошибки из-за человеческого фактора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4"/>
        </w:numPr>
        <w:ind w:left="1995" w:right="580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sz w:val="28"/>
        </w:rPr>
        <w:t xml:space="preserve">На диаграмме можно заметить, что несмотря на то, что коммерческий директор и начальник конструкторского отдела в курсе, но фактически менеджеру требуется требовать подтверждения.</w:t>
      </w:r>
      <w:r>
        <w:rPr>
          <w:sz w:val="28"/>
        </w:rPr>
      </w:r>
      <w:r>
        <w:rPr>
          <w:sz w:val="28"/>
        </w:rPr>
      </w:r>
    </w:p>
    <w:p>
      <w:pPr>
        <w:pStyle w:val="1_655"/>
        <w:ind w:left="1275" w:right="583" w:firstLine="720"/>
        <w:spacing w:line="276" w:lineRule="auto"/>
      </w:pPr>
      <w:r>
        <w:t xml:space="preserve">На основании анализа матрицы RACI  наблюдаются излишние ручные расчеты, дублирование функций, отсутствие автоматизации, что приводит к частым задержкам из-за длительного ожидания согласований и доработок, ошибкам в</w:t>
      </w:r>
      <w:r>
        <w:rPr>
          <w:spacing w:val="-9"/>
        </w:rPr>
        <w:t xml:space="preserve"> </w:t>
      </w:r>
      <w:r>
        <w:t xml:space="preserve">сметах,</w:t>
      </w:r>
      <w:r>
        <w:rPr>
          <w:spacing w:val="-9"/>
        </w:rPr>
        <w:t xml:space="preserve"> </w:t>
      </w:r>
      <w:r>
        <w:t xml:space="preserve">а</w:t>
      </w:r>
      <w:r>
        <w:rPr>
          <w:spacing w:val="-9"/>
        </w:rPr>
        <w:t xml:space="preserve"> </w:t>
      </w:r>
      <w:r>
        <w:t xml:space="preserve">также</w:t>
      </w:r>
      <w:r>
        <w:rPr>
          <w:spacing w:val="-9"/>
        </w:rPr>
        <w:t xml:space="preserve"> </w:t>
      </w:r>
      <w:r>
        <w:t xml:space="preserve">полную</w:t>
      </w:r>
      <w:r>
        <w:rPr>
          <w:spacing w:val="-9"/>
        </w:rPr>
        <w:t xml:space="preserve"> </w:t>
      </w:r>
      <w:r>
        <w:t xml:space="preserve">перегрузку</w:t>
      </w:r>
      <w:r>
        <w:rPr>
          <w:spacing w:val="-9"/>
        </w:rPr>
        <w:t xml:space="preserve"> </w:t>
      </w:r>
      <w:r>
        <w:t xml:space="preserve">менеджера</w:t>
      </w:r>
      <w:r>
        <w:rPr>
          <w:spacing w:val="-9"/>
        </w:rPr>
        <w:t xml:space="preserve"> </w:t>
      </w:r>
      <w:r>
        <w:t xml:space="preserve">продаж, который вынужден заниматься всем самостоятельно.</w:t>
      </w:r>
      <w:r/>
      <w:r/>
    </w:p>
    <w:p>
      <w:pPr>
        <w:pStyle w:val="1_655"/>
        <w:ind w:left="1275" w:right="590" w:firstLine="720"/>
        <w:spacing w:line="276" w:lineRule="auto"/>
      </w:pPr>
      <w:r>
        <w:t xml:space="preserve">При дальнейшем отсутствии автоматизации и четкого разделения зон ответственности, данный процесс крайне запутан и непрозрачен.</w:t>
      </w:r>
      <w:r/>
      <w:r/>
    </w:p>
    <w:p>
      <w:pPr>
        <w:pStyle w:val="1_655"/>
        <w:ind w:left="1275" w:right="580" w:firstLine="720"/>
        <w:spacing w:line="276" w:lineRule="auto"/>
      </w:pPr>
      <w:r>
        <w:t xml:space="preserve">Относительно модели процессной зрелости (Forrester Research), компания в данных момент находится на переходе между Level 1 в Level 2, так как процессы</w:t>
      </w:r>
      <w:r>
        <w:rPr>
          <w:spacing w:val="-8"/>
        </w:rPr>
        <w:t xml:space="preserve"> </w:t>
      </w:r>
      <w:r>
        <w:t xml:space="preserve">разрознены,</w:t>
      </w:r>
      <w:r>
        <w:rPr>
          <w:spacing w:val="-8"/>
        </w:rPr>
        <w:t xml:space="preserve"> </w:t>
      </w:r>
      <w:r>
        <w:t xml:space="preserve">отсутствует</w:t>
      </w:r>
      <w:r>
        <w:rPr>
          <w:spacing w:val="-8"/>
        </w:rPr>
        <w:t xml:space="preserve"> </w:t>
      </w:r>
      <w:r>
        <w:t xml:space="preserve">единый</w:t>
      </w:r>
      <w:r>
        <w:rPr>
          <w:spacing w:val="-8"/>
        </w:rPr>
        <w:t xml:space="preserve"> </w:t>
      </w:r>
      <w:r>
        <w:t xml:space="preserve">подход</w:t>
      </w:r>
      <w:r>
        <w:rPr>
          <w:spacing w:val="-8"/>
        </w:rPr>
        <w:t xml:space="preserve"> </w:t>
      </w:r>
      <w:r>
        <w:t xml:space="preserve">и стандарты. Для достижения Level 2 необходимо ввести первые </w:t>
      </w:r>
      <w:r>
        <w:t xml:space="preserve">IT-решения,</w:t>
      </w:r>
      <w:r>
        <w:rPr>
          <w:spacing w:val="-9"/>
        </w:rPr>
        <w:t xml:space="preserve"> </w:t>
      </w:r>
      <w:r>
        <w:t xml:space="preserve">в</w:t>
      </w:r>
      <w:r/>
      <w:r/>
    </w:p>
    <w:p>
      <w:pPr>
        <w:pStyle w:val="1_655"/>
        <w:ind w:left="0" w:right="580"/>
        <w:spacing w:before="65" w:line="276" w:lineRule="auto"/>
      </w:pPr>
      <w:r>
        <w:t xml:space="preserve">идеале пройдя этот этап и достигнув</w:t>
      </w:r>
      <w:r>
        <w:t xml:space="preserve"> Level 3, где компания достигает сквозную автоматизацию с помощью CRM и ERP, а также используя регламенты и метрики. В дальнейшем при эффективной трансформации бизнеса, возможно приближение к Level 4, однако главной целью на данном этапе обозначим Level 3.</w:t>
      </w:r>
      <w:r/>
      <w:r/>
    </w:p>
    <w:p>
      <w:pPr>
        <w:pStyle w:val="1_655"/>
        <w:ind w:left="1275" w:right="580" w:firstLine="720"/>
        <w:spacing w:line="276" w:lineRule="auto"/>
      </w:pPr>
      <w:r/>
      <w:r/>
      <w:r/>
    </w:p>
    <w:p>
      <w:pPr>
        <w:pStyle w:val="1_655"/>
        <w:spacing w:after="0" w:line="276" w:lineRule="auto"/>
        <w:sectPr>
          <w:footnotePr/>
          <w:endnotePr/>
          <w:type w:val="nextPage"/>
          <w:pgSz w:w="11920" w:h="16840" w:orient="portrait"/>
          <w:pgMar w:top="1680" w:right="283" w:bottom="1120" w:left="425" w:header="709" w:footer="709" w:gutter="0"/>
          <w:cols w:num="1" w:sep="0" w:space="1701" w:equalWidth="1"/>
          <w:docGrid w:linePitch="360"/>
        </w:sectPr>
      </w:pPr>
      <w:r/>
      <w:r/>
      <w:r/>
    </w:p>
    <w:p>
      <w:pPr>
        <w:pStyle w:val="1_655"/>
        <w:ind w:left="1275" w:right="580"/>
        <w:spacing w:before="65" w:line="276" w:lineRule="auto"/>
      </w:pPr>
      <w:r>
        <w:t xml:space="preserve">идеале пройдя этот этап и достигнув</w:t>
      </w:r>
      <w:r>
        <w:t xml:space="preserve"> Level 3, где компания достигает сквозную автоматизацию с помощью CRM и ERP, а также используя регламенты и метрики. В дальнейшем при эффективной трансформации бизнеса, возможно приближение к Level 4, однако главной целью на данном этапе обозначим Level 3.</w:t>
      </w:r>
      <w:r/>
      <w:r/>
    </w:p>
    <w:p>
      <w:pPr>
        <w:ind w:left="1275" w:right="587" w:firstLine="720"/>
        <w:jc w:val="both"/>
        <w:spacing w:before="0" w:line="276" w:lineRule="auto"/>
        <w:rPr>
          <w:sz w:val="28"/>
        </w:rPr>
      </w:pPr>
      <w:r>
        <w:rPr>
          <w:b/>
          <w:sz w:val="28"/>
        </w:rPr>
        <w:t xml:space="preserve">В соответствии с данными замечаниями</w:t>
      </w:r>
      <w:r>
        <w:rPr>
          <w:sz w:val="28"/>
        </w:rPr>
        <w:t xml:space="preserve">, были выявлены основные инициативы для глубокой трансформации процесса “обработки заказа”: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5"/>
        </w:numPr>
        <w:ind w:left="1995" w:right="583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b/>
          <w:sz w:val="28"/>
        </w:rPr>
        <w:t xml:space="preserve">Интеграция CRM + ERP. </w:t>
      </w:r>
      <w:r>
        <w:rPr>
          <w:sz w:val="28"/>
        </w:rPr>
        <w:t xml:space="preserve">Для того, чтобы обеспечить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независимые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от менеджера сбор и обработку заявок, автоматического расчета стоимости, а также прозрачной и понятной для сотрудников передачи данных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от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отдела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отделу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–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необходимо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произвести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интеграцию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IT-инфраструктуры, позволяющую исключить ручное дублирование, а также снизить риск ошибок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5"/>
        </w:numPr>
        <w:ind w:left="1995" w:right="581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b/>
          <w:sz w:val="28"/>
        </w:rPr>
        <w:t xml:space="preserve">Оптимизация ролей в компании. </w:t>
      </w:r>
      <w:r>
        <w:rPr>
          <w:sz w:val="28"/>
        </w:rPr>
        <w:t xml:space="preserve">Некоторые роли в компании, например – сметчик, частично или полностью выводятся из процесс</w:t>
      </w:r>
      <w:r>
        <w:rPr>
          <w:sz w:val="28"/>
        </w:rPr>
        <w:t xml:space="preserve">а, так как система автоматизированно производит необходимые расчеты для производства мебели, а также финансовые документы. Менеджер по продажам в данном контексте освобожден от излишней работы, что позволит ему сосредоточиться на взаимодействии с клиентом.</w:t>
      </w:r>
      <w:r>
        <w:rPr>
          <w:sz w:val="28"/>
        </w:rPr>
      </w:r>
      <w:r>
        <w:rPr>
          <w:sz w:val="28"/>
        </w:rPr>
      </w:r>
    </w:p>
    <w:p>
      <w:pPr>
        <w:pStyle w:val="834"/>
        <w:numPr>
          <w:ilvl w:val="0"/>
          <w:numId w:val="5"/>
        </w:numPr>
        <w:ind w:left="1995" w:right="581" w:hanging="360"/>
        <w:jc w:val="both"/>
        <w:spacing w:before="0" w:after="0" w:line="276" w:lineRule="auto"/>
        <w:tabs>
          <w:tab w:val="left" w:pos="1993" w:leader="none"/>
          <w:tab w:val="left" w:pos="1995" w:leader="none"/>
        </w:tabs>
        <w:rPr>
          <w:sz w:val="28"/>
        </w:rPr>
      </w:pPr>
      <w:r>
        <w:rPr>
          <w:b/>
          <w:sz w:val="28"/>
        </w:rPr>
        <w:t xml:space="preserve">Информационная система и ЭЦП. </w:t>
      </w:r>
      <w:r>
        <w:rPr>
          <w:sz w:val="28"/>
        </w:rPr>
        <w:t xml:space="preserve">Все участники процесса вносят свои изменения непосредственно в базу, которая автоматизировано делает необходимые расчеты и документацию. Документация в дальнейшем может подписываться ЭЦП, что значительно ускорит отдельные цепочки процесса.</w:t>
      </w:r>
      <w:r>
        <w:rPr>
          <w:sz w:val="28"/>
        </w:rPr>
      </w:r>
      <w:r>
        <w:rPr>
          <w:sz w:val="28"/>
        </w:rPr>
      </w:r>
    </w:p>
    <w:p>
      <w:pPr>
        <w:pStyle w:val="1_655"/>
        <w:ind w:left="1275" w:right="580" w:firstLine="720"/>
        <w:spacing w:line="276" w:lineRule="auto"/>
      </w:pPr>
      <w:r>
        <w:t xml:space="preserve">Таким образом, цифровая трансформация стала основным направлением в изменении процесса “обработка заказа”, что обеспечивает значительное сокращение деятельности и стоимости от различных</w:t>
      </w:r>
      <w:r>
        <w:rPr>
          <w:spacing w:val="-5"/>
        </w:rPr>
        <w:t xml:space="preserve"> </w:t>
      </w:r>
      <w:r>
        <w:t xml:space="preserve">операций, а также снижает риск ошибок на производстве.</w:t>
      </w:r>
      <w:r/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_655"/>
        <w:ind w:left="1275" w:right="581" w:hanging="1133"/>
        <w:spacing w:line="276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21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476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62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56.8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14:ligatures w14:val="none"/>
        </w:rPr>
      </w:r>
      <w:r>
        <w:t xml:space="preserve">Ключевое отличие матрицы RACI </w:t>
      </w:r>
      <w:r>
        <w:rPr>
          <w:b/>
        </w:rPr>
        <w:t xml:space="preserve">«</w:t>
      </w:r>
      <w:r>
        <w:t xml:space="preserve">To Be</w:t>
      </w:r>
      <w:r>
        <w:rPr>
          <w:b/>
        </w:rPr>
        <w:t xml:space="preserve">» - </w:t>
      </w:r>
      <w:r>
        <w:t xml:space="preserve">появление ИТ-отдела, который ответственен за корректное функционирование информационной системы. Уменьшение роли менеджеров продаж в </w:t>
      </w:r>
      <w:r>
        <w:rPr>
          <w:b/>
        </w:rPr>
        <w:t xml:space="preserve">«</w:t>
      </w:r>
      <w:r>
        <w:t xml:space="preserve">To Be</w:t>
      </w:r>
      <w:r>
        <w:rPr>
          <w:b/>
        </w:rPr>
        <w:t xml:space="preserve">» </w:t>
      </w:r>
      <w:r>
        <w:t xml:space="preserve">говорит о более прозрачном процессе без лишних согласований.</w:t>
      </w:r>
      <w:r/>
      <w:r/>
    </w:p>
    <w:p>
      <w:pPr>
        <w:rPr>
          <w14:ligatures w14:val="none"/>
        </w:rPr>
      </w:pP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99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842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76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606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52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448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69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99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●"/>
      <w:lvlJc w:val="left"/>
      <w:pPr>
        <w:ind w:left="199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842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76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606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52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448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69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99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842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76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606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52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448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69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99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842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76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606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52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448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69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99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921" w:hanging="36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842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763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606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527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448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36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1_655" w:customStyle="1">
    <w:name w:val="Body Text"/>
    <w:basedOn w:val="708"/>
    <w:uiPriority w:val="1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Савоник</cp:lastModifiedBy>
  <cp:revision>2</cp:revision>
  <dcterms:modified xsi:type="dcterms:W3CDTF">2025-06-18T00:22:22Z</dcterms:modified>
</cp:coreProperties>
</file>