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行楷" w:eastAsia="华文行楷"/>
          <w:b/>
          <w:sz w:val="52"/>
          <w:szCs w:val="52"/>
          <w:lang w:val="en-US" w:eastAsia="zh-CN"/>
        </w:rPr>
      </w:pPr>
      <w:r>
        <w:drawing>
          <wp:anchor distT="0" distB="0" distL="114300" distR="114300" simplePos="0" relativeHeight="251661312" behindDoc="0" locked="0" layoutInCell="1" allowOverlap="1">
            <wp:simplePos x="0" y="0"/>
            <wp:positionH relativeFrom="column">
              <wp:posOffset>1364615</wp:posOffset>
            </wp:positionH>
            <wp:positionV relativeFrom="paragraph">
              <wp:posOffset>17145</wp:posOffset>
            </wp:positionV>
            <wp:extent cx="2621915" cy="577215"/>
            <wp:effectExtent l="0" t="0" r="14605" b="1905"/>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21975" cy="577225"/>
                    </a:xfrm>
                    <a:prstGeom prst="rect">
                      <a:avLst/>
                    </a:prstGeom>
                    <a:noFill/>
                  </pic:spPr>
                </pic:pic>
              </a:graphicData>
            </a:graphic>
          </wp:anchor>
        </w:drawing>
      </w:r>
    </w:p>
    <w:p>
      <w:pPr>
        <w:jc w:val="center"/>
        <w:rPr>
          <w:rFonts w:hint="eastAsia" w:ascii="华文行楷" w:eastAsia="华文行楷"/>
          <w:b/>
          <w:sz w:val="52"/>
          <w:szCs w:val="52"/>
        </w:rPr>
      </w:pPr>
      <w:r>
        <w:rPr>
          <w:rFonts w:hint="eastAsia" w:ascii="华文行楷" w:eastAsia="华文行楷"/>
          <w:b/>
          <w:sz w:val="52"/>
          <w:szCs w:val="52"/>
          <w:lang w:val="en-US" w:eastAsia="zh-CN"/>
        </w:rPr>
        <w:t>计算机网络</w:t>
      </w:r>
      <w:r>
        <w:rPr>
          <w:rFonts w:hint="eastAsia" w:ascii="华文行楷" w:eastAsia="华文行楷"/>
          <w:b/>
          <w:sz w:val="52"/>
          <w:szCs w:val="52"/>
        </w:rPr>
        <w:t>课程设计总结报告</w:t>
      </w:r>
    </w:p>
    <w:p>
      <w:pPr>
        <w:rPr>
          <w:rFonts w:hint="eastAsia"/>
          <w:b/>
          <w:sz w:val="52"/>
          <w:szCs w:val="52"/>
        </w:rPr>
      </w:pPr>
      <w:r>
        <w:drawing>
          <wp:anchor distT="0" distB="0" distL="114300" distR="114300" simplePos="0" relativeHeight="251660288" behindDoc="0" locked="0" layoutInCell="1" allowOverlap="1">
            <wp:simplePos x="0" y="0"/>
            <wp:positionH relativeFrom="column">
              <wp:posOffset>2005330</wp:posOffset>
            </wp:positionH>
            <wp:positionV relativeFrom="paragraph">
              <wp:posOffset>166370</wp:posOffset>
            </wp:positionV>
            <wp:extent cx="1371600" cy="1285240"/>
            <wp:effectExtent l="0" t="0" r="0"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71600" cy="1285240"/>
                    </a:xfrm>
                    <a:prstGeom prst="rect">
                      <a:avLst/>
                    </a:prstGeom>
                    <a:solidFill>
                      <a:srgbClr val="000000"/>
                    </a:solidFill>
                  </pic:spPr>
                </pic:pic>
              </a:graphicData>
            </a:graphic>
          </wp:anchor>
        </w:drawing>
      </w:r>
    </w:p>
    <w:p>
      <w:pPr>
        <w:rPr>
          <w:rFonts w:hint="eastAsia"/>
          <w:b/>
          <w:sz w:val="52"/>
          <w:szCs w:val="52"/>
        </w:rPr>
      </w:pPr>
    </w:p>
    <w:p>
      <w:pPr>
        <w:rPr>
          <w:rFonts w:hint="eastAsia"/>
          <w:b/>
          <w:sz w:val="52"/>
          <w:szCs w:val="52"/>
        </w:rPr>
      </w:pPr>
    </w:p>
    <w:p>
      <w:pPr>
        <w:rPr>
          <w:rFonts w:hint="default" w:eastAsiaTheme="minorEastAsia"/>
          <w:b/>
          <w:sz w:val="32"/>
          <w:szCs w:val="32"/>
          <w:lang w:val="en-US" w:eastAsia="zh-CN"/>
        </w:rPr>
      </w:pPr>
      <w:r>
        <w:rPr>
          <w:rFonts w:hint="eastAsia"/>
          <w:b/>
          <w:sz w:val="32"/>
          <w:szCs w:val="32"/>
        </w:rPr>
        <w:t>设计题目：</w:t>
      </w:r>
      <w:r>
        <w:rPr>
          <w:rFonts w:hint="eastAsia"/>
          <w:b/>
          <w:sz w:val="28"/>
          <w:szCs w:val="28"/>
          <w:lang w:val="en-US" w:eastAsia="zh-CN"/>
        </w:rPr>
        <w:t>基于CNN和的植物病害叶片图像识别系统</w:t>
      </w:r>
      <w:r>
        <w:rPr>
          <w:rFonts w:hint="eastAsia"/>
          <w:b/>
          <w:sz w:val="28"/>
          <w:szCs w:val="28"/>
          <w:lang w:val="en-US" w:eastAsia="zh-CN"/>
        </w:rPr>
        <w:tab/>
      </w:r>
      <w:r>
        <w:rPr>
          <w:rFonts w:hint="eastAsia"/>
          <w:b/>
          <w:sz w:val="28"/>
          <w:szCs w:val="28"/>
          <w:lang w:val="en-US" w:eastAsia="zh-CN"/>
        </w:rPr>
        <w:tab/>
      </w:r>
      <w:r>
        <w:rPr>
          <w:rFonts w:hint="eastAsia"/>
          <w:b/>
          <w:sz w:val="28"/>
          <w:szCs w:val="28"/>
          <w:lang w:val="en-US" w:eastAsia="zh-CN"/>
        </w:rPr>
        <w:tab/>
      </w:r>
      <w:r>
        <w:rPr>
          <w:rFonts w:hint="eastAsia"/>
          <w:b/>
          <w:sz w:val="28"/>
          <w:szCs w:val="28"/>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ab/>
      </w:r>
      <w:r>
        <w:rPr>
          <w:rFonts w:hint="eastAsia"/>
          <w:b/>
          <w:sz w:val="32"/>
          <w:szCs w:val="32"/>
          <w:lang w:val="en-US" w:eastAsia="zh-CN"/>
        </w:rPr>
        <w:t>——识叶</w:t>
      </w:r>
    </w:p>
    <w:p>
      <w:pPr>
        <w:rPr>
          <w:rFonts w:hint="eastAsia" w:eastAsiaTheme="minorEastAsia"/>
          <w:b/>
          <w:sz w:val="32"/>
          <w:szCs w:val="32"/>
          <w:lang w:eastAsia="zh-CN"/>
        </w:rPr>
      </w:pPr>
      <w:r>
        <w:rPr>
          <w:rFonts w:hint="eastAsia"/>
          <w:b/>
          <w:sz w:val="32"/>
          <w:szCs w:val="32"/>
        </w:rPr>
        <w:t>学生姓名：</w:t>
      </w:r>
      <w:r>
        <w:rPr>
          <w:rFonts w:hint="eastAsia"/>
          <w:b/>
          <w:sz w:val="32"/>
          <w:szCs w:val="32"/>
          <w:lang w:val="en-US" w:eastAsia="zh-CN"/>
        </w:rPr>
        <w:t>易洋</w:t>
      </w:r>
    </w:p>
    <w:p>
      <w:pPr>
        <w:rPr>
          <w:rFonts w:hint="eastAsia" w:eastAsiaTheme="minorEastAsia"/>
          <w:b/>
          <w:sz w:val="32"/>
          <w:szCs w:val="32"/>
          <w:lang w:eastAsia="zh-CN"/>
        </w:rPr>
      </w:pPr>
      <w:r>
        <w:rPr>
          <w:rFonts w:hint="eastAsia"/>
          <w:b/>
          <w:sz w:val="32"/>
          <w:szCs w:val="32"/>
        </w:rPr>
        <w:t>系    别：</w:t>
      </w:r>
      <w:r>
        <w:rPr>
          <w:rFonts w:hint="eastAsia"/>
          <w:b/>
          <w:sz w:val="32"/>
          <w:szCs w:val="32"/>
          <w:lang w:val="en-US" w:eastAsia="zh-CN"/>
        </w:rPr>
        <w:t>生命科学学院</w:t>
      </w:r>
    </w:p>
    <w:p>
      <w:pPr>
        <w:rPr>
          <w:rFonts w:hint="default" w:eastAsiaTheme="minorEastAsia"/>
          <w:b/>
          <w:sz w:val="32"/>
          <w:szCs w:val="32"/>
          <w:lang w:val="en-US" w:eastAsia="zh-CN"/>
        </w:rPr>
      </w:pPr>
      <w:r>
        <w:rPr>
          <w:rFonts w:hint="eastAsia"/>
          <w:b/>
          <w:sz w:val="32"/>
          <w:szCs w:val="32"/>
        </w:rPr>
        <w:t>专    业：</w:t>
      </w:r>
      <w:r>
        <w:rPr>
          <w:rFonts w:hint="eastAsia"/>
          <w:b/>
          <w:sz w:val="32"/>
          <w:szCs w:val="32"/>
          <w:lang w:val="en-US" w:eastAsia="zh-CN"/>
        </w:rPr>
        <w:t>计算生物学</w:t>
      </w:r>
    </w:p>
    <w:p>
      <w:pPr>
        <w:rPr>
          <w:rFonts w:hint="default" w:eastAsiaTheme="minorEastAsia"/>
          <w:b/>
          <w:sz w:val="32"/>
          <w:szCs w:val="32"/>
          <w:lang w:val="en-US" w:eastAsia="zh-CN"/>
        </w:rPr>
      </w:pPr>
      <w:r>
        <w:rPr>
          <w:rFonts w:hint="eastAsia"/>
          <w:b/>
          <w:sz w:val="32"/>
          <w:szCs w:val="32"/>
        </w:rPr>
        <w:t>班    级：</w:t>
      </w:r>
      <w:r>
        <w:rPr>
          <w:rFonts w:hint="eastAsia"/>
          <w:b/>
          <w:sz w:val="32"/>
          <w:szCs w:val="32"/>
          <w:lang w:val="en-US" w:eastAsia="zh-CN"/>
        </w:rPr>
        <w:t>计算生物学班级 2020240601</w:t>
      </w:r>
    </w:p>
    <w:p>
      <w:pPr>
        <w:rPr>
          <w:rFonts w:hint="eastAsia"/>
          <w:b/>
          <w:sz w:val="32"/>
          <w:szCs w:val="32"/>
        </w:rPr>
      </w:pPr>
      <w:r>
        <w:rPr>
          <w:rFonts w:hint="eastAsia"/>
          <w:b/>
          <w:sz w:val="32"/>
          <w:szCs w:val="32"/>
        </w:rPr>
        <w:t>学    号：</w:t>
      </w:r>
      <w:r>
        <w:rPr>
          <w:rFonts w:hint="eastAsia"/>
          <w:b/>
          <w:sz w:val="32"/>
          <w:szCs w:val="32"/>
          <w:lang w:val="en-US" w:eastAsia="zh-CN"/>
        </w:rPr>
        <w:t>2020141240137</w:t>
      </w:r>
      <w:r>
        <w:rPr>
          <w:rFonts w:hint="eastAsia"/>
          <w:b/>
          <w:sz w:val="32"/>
          <w:szCs w:val="32"/>
        </w:rPr>
        <w:t xml:space="preserve"> </w:t>
      </w:r>
    </w:p>
    <w:p>
      <w:pPr>
        <w:rPr>
          <w:rFonts w:hint="eastAsia" w:eastAsiaTheme="minorEastAsia"/>
          <w:b/>
          <w:sz w:val="32"/>
          <w:szCs w:val="32"/>
          <w:lang w:val="en-US" w:eastAsia="zh-CN"/>
        </w:rPr>
      </w:pPr>
      <w:r>
        <w:rPr>
          <w:rFonts w:hint="eastAsia"/>
          <w:b/>
          <w:sz w:val="32"/>
          <w:szCs w:val="32"/>
        </w:rPr>
        <w:t>指导教师：</w:t>
      </w:r>
      <w:r>
        <w:rPr>
          <w:rFonts w:hint="eastAsia"/>
          <w:b/>
          <w:sz w:val="32"/>
          <w:szCs w:val="32"/>
          <w:lang w:val="en-US" w:eastAsia="zh-CN"/>
        </w:rPr>
        <w:t>宋万忠</w:t>
      </w:r>
    </w:p>
    <w:p>
      <w:pPr>
        <w:jc w:val="center"/>
        <w:rPr>
          <w:rFonts w:hint="eastAsia"/>
          <w:sz w:val="32"/>
          <w:szCs w:val="32"/>
        </w:rPr>
      </w:pPr>
    </w:p>
    <w:p>
      <w:pPr>
        <w:jc w:val="center"/>
        <w:rPr>
          <w:rFonts w:hint="eastAsia"/>
          <w:sz w:val="32"/>
          <w:szCs w:val="32"/>
        </w:rPr>
      </w:pPr>
    </w:p>
    <w:p>
      <w:pPr>
        <w:jc w:val="center"/>
        <w:rPr>
          <w:rFonts w:hint="eastAsia"/>
          <w:sz w:val="32"/>
          <w:szCs w:val="32"/>
        </w:rPr>
      </w:pPr>
    </w:p>
    <w:p>
      <w:pPr>
        <w:jc w:val="center"/>
        <w:rPr>
          <w:rFonts w:hint="eastAsia"/>
          <w:sz w:val="32"/>
          <w:szCs w:val="32"/>
        </w:rPr>
      </w:pPr>
    </w:p>
    <w:p>
      <w:pPr>
        <w:jc w:val="center"/>
        <w:rPr>
          <w:rFonts w:hint="eastAsia"/>
          <w:sz w:val="32"/>
          <w:szCs w:val="32"/>
        </w:rPr>
      </w:pPr>
      <w:r>
        <w:rPr>
          <w:rFonts w:hint="eastAsia"/>
          <w:sz w:val="32"/>
          <w:szCs w:val="32"/>
          <w:lang w:val="en-US" w:eastAsia="zh-CN"/>
        </w:rPr>
        <w:t>2022</w:t>
      </w:r>
      <w:r>
        <w:rPr>
          <w:rFonts w:hint="eastAsia"/>
          <w:sz w:val="32"/>
          <w:szCs w:val="32"/>
        </w:rPr>
        <w:t xml:space="preserve">年 </w:t>
      </w:r>
      <w:r>
        <w:rPr>
          <w:rFonts w:hint="eastAsia"/>
          <w:sz w:val="32"/>
          <w:szCs w:val="32"/>
          <w:lang w:val="en-US" w:eastAsia="zh-CN"/>
        </w:rPr>
        <w:t>6</w:t>
      </w:r>
      <w:r>
        <w:rPr>
          <w:rFonts w:hint="eastAsia"/>
          <w:sz w:val="32"/>
          <w:szCs w:val="32"/>
        </w:rPr>
        <w:t xml:space="preserve"> 月 </w:t>
      </w:r>
      <w:r>
        <w:rPr>
          <w:rFonts w:hint="eastAsia"/>
          <w:sz w:val="32"/>
          <w:szCs w:val="32"/>
          <w:lang w:val="en-US" w:eastAsia="zh-CN"/>
        </w:rPr>
        <w:t>11</w:t>
      </w:r>
      <w:r>
        <w:rPr>
          <w:rFonts w:hint="eastAsia"/>
          <w:sz w:val="32"/>
          <w:szCs w:val="32"/>
        </w:rPr>
        <w:t xml:space="preserve"> 日</w:t>
      </w:r>
    </w:p>
    <w:p>
      <w:pPr>
        <w:rPr>
          <w:rFonts w:hint="eastAsia"/>
          <w:szCs w:val="21"/>
        </w:rPr>
      </w:pPr>
    </w:p>
    <w:p>
      <w:pPr>
        <w:rPr>
          <w:rFonts w:hint="eastAsia"/>
          <w:szCs w:val="21"/>
        </w:rPr>
      </w:pPr>
    </w:p>
    <w:sdt>
      <w:sdtPr>
        <w:rPr>
          <w:rFonts w:ascii="宋体" w:hAnsi="宋体" w:eastAsia="宋体" w:cstheme="minorBidi"/>
          <w:kern w:val="2"/>
          <w:sz w:val="21"/>
          <w:szCs w:val="24"/>
          <w:lang w:val="en-US" w:eastAsia="zh-CN" w:bidi="ar-SA"/>
        </w:rPr>
        <w:id w:val="147475784"/>
        <w15:color w:val="DBDBDB"/>
        <w:docPartObj>
          <w:docPartGallery w:val="Table of Contents"/>
          <w:docPartUnique/>
        </w:docPartObj>
      </w:sdtPr>
      <w:sdtEndPr>
        <w:rPr>
          <w:rFonts w:hint="eastAsia" w:asciiTheme="minorHAnsi" w:hAnsiTheme="minorHAnsi" w:eastAsiaTheme="minorEastAsia" w:cstheme="minorBidi"/>
          <w:b/>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jc w:val="center"/>
            <w:rPr>
              <w:rFonts w:hint="eastAsia" w:ascii="Times New Roman" w:hAnsi="Times New Roman" w:eastAsia="宋体" w:cs="Times New Roman"/>
              <w:b/>
              <w:sz w:val="44"/>
              <w:szCs w:val="44"/>
            </w:rPr>
          </w:pPr>
          <w:r>
            <w:rPr>
              <w:rFonts w:hint="eastAsia" w:ascii="Times New Roman" w:hAnsi="Times New Roman" w:eastAsia="宋体" w:cs="Times New Roman"/>
              <w:b/>
              <w:sz w:val="44"/>
              <w:szCs w:val="44"/>
            </w:rPr>
            <w:t>目录</w:t>
          </w:r>
        </w:p>
        <w:p>
          <w:pPr>
            <w:pStyle w:val="6"/>
            <w:tabs>
              <w:tab w:val="right" w:leader="dot" w:pos="8306"/>
            </w:tabs>
          </w:pPr>
          <w:r>
            <w:rPr>
              <w:rFonts w:hint="eastAsia"/>
              <w:szCs w:val="21"/>
            </w:rPr>
            <w:fldChar w:fldCharType="begin"/>
          </w:r>
          <w:r>
            <w:rPr>
              <w:rFonts w:hint="eastAsia"/>
              <w:szCs w:val="21"/>
            </w:rPr>
            <w:instrText xml:space="preserve">TOC \o "1-2" \h \u </w:instrText>
          </w:r>
          <w:r>
            <w:rPr>
              <w:rFonts w:hint="eastAsia"/>
              <w:szCs w:val="21"/>
            </w:rPr>
            <w:fldChar w:fldCharType="separate"/>
          </w:r>
          <w:r>
            <w:rPr>
              <w:rFonts w:hint="eastAsia"/>
              <w:szCs w:val="21"/>
            </w:rPr>
            <w:fldChar w:fldCharType="begin"/>
          </w:r>
          <w:r>
            <w:rPr>
              <w:rFonts w:hint="eastAsia"/>
              <w:szCs w:val="21"/>
            </w:rPr>
            <w:instrText xml:space="preserve"> HYPERLINK \l _Toc15008 </w:instrText>
          </w:r>
          <w:r>
            <w:rPr>
              <w:rFonts w:hint="eastAsia"/>
              <w:szCs w:val="21"/>
            </w:rPr>
            <w:fldChar w:fldCharType="separate"/>
          </w:r>
          <w:r>
            <w:rPr>
              <w:rFonts w:hint="default" w:ascii="Times New Roman" w:hAnsi="Times New Roman" w:eastAsia="宋体" w:cs="Times New Roman"/>
              <w:bCs/>
              <w:kern w:val="44"/>
              <w:szCs w:val="44"/>
              <w:lang w:val="en-US" w:eastAsia="zh-CN" w:bidi="ar-SA"/>
            </w:rPr>
            <w:t xml:space="preserve">1. </w:t>
          </w:r>
          <w:r>
            <w:rPr>
              <w:rFonts w:hint="eastAsia" w:ascii="Times New Roman" w:hAnsi="Times New Roman" w:eastAsia="宋体" w:cs="Times New Roman"/>
              <w:bCs/>
              <w:kern w:val="44"/>
              <w:szCs w:val="44"/>
              <w:lang w:val="en-US" w:eastAsia="zh-CN" w:bidi="ar-SA"/>
            </w:rPr>
            <w:t>开发背景</w:t>
          </w:r>
          <w:r>
            <w:tab/>
          </w:r>
          <w:r>
            <w:fldChar w:fldCharType="begin"/>
          </w:r>
          <w:r>
            <w:instrText xml:space="preserve"> PAGEREF _Toc15008 \h </w:instrText>
          </w:r>
          <w:r>
            <w:fldChar w:fldCharType="separate"/>
          </w:r>
          <w:r>
            <w:t>3</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_Toc25030 </w:instrText>
          </w:r>
          <w:r>
            <w:rPr>
              <w:rFonts w:hint="eastAsia"/>
              <w:szCs w:val="21"/>
            </w:rPr>
            <w:fldChar w:fldCharType="separate"/>
          </w:r>
          <w:r>
            <w:rPr>
              <w:rFonts w:hint="default" w:ascii="Times New Roman" w:hAnsi="Times New Roman" w:eastAsia="宋体" w:cs="Times New Roman"/>
              <w:bCs/>
              <w:kern w:val="44"/>
              <w:szCs w:val="44"/>
              <w:lang w:val="en-US" w:eastAsia="zh-CN" w:bidi="ar-SA"/>
            </w:rPr>
            <w:t xml:space="preserve">2. </w:t>
          </w:r>
          <w:r>
            <w:rPr>
              <w:rFonts w:hint="eastAsia" w:ascii="Times New Roman" w:hAnsi="Times New Roman" w:eastAsia="宋体" w:cs="Times New Roman"/>
              <w:bCs/>
              <w:kern w:val="44"/>
              <w:szCs w:val="44"/>
              <w:lang w:val="en-US" w:eastAsia="zh-CN" w:bidi="ar-SA"/>
            </w:rPr>
            <w:t>数据集介绍</w:t>
          </w:r>
          <w:r>
            <w:tab/>
          </w:r>
          <w:r>
            <w:fldChar w:fldCharType="begin"/>
          </w:r>
          <w:r>
            <w:instrText xml:space="preserve"> PAGEREF _Toc25030 \h </w:instrText>
          </w:r>
          <w:r>
            <w:fldChar w:fldCharType="separate"/>
          </w:r>
          <w:r>
            <w:t>3</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_Toc12933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3. 环境配置说明</w:t>
          </w:r>
          <w:r>
            <w:tab/>
          </w:r>
          <w:r>
            <w:fldChar w:fldCharType="begin"/>
          </w:r>
          <w:r>
            <w:instrText xml:space="preserve"> PAGEREF _Toc12933 \h </w:instrText>
          </w:r>
          <w:r>
            <w:fldChar w:fldCharType="separate"/>
          </w:r>
          <w:r>
            <w:t>3</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_Toc8417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4. 功能描述</w:t>
          </w:r>
          <w:r>
            <w:tab/>
          </w:r>
          <w:r>
            <w:fldChar w:fldCharType="begin"/>
          </w:r>
          <w:r>
            <w:instrText xml:space="preserve"> PAGEREF _Toc8417 \h </w:instrText>
          </w:r>
          <w:r>
            <w:fldChar w:fldCharType="separate"/>
          </w:r>
          <w:r>
            <w:t>4</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_Toc23159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5. 业务流程分析</w:t>
          </w:r>
          <w:r>
            <w:tab/>
          </w:r>
          <w:r>
            <w:fldChar w:fldCharType="begin"/>
          </w:r>
          <w:r>
            <w:instrText xml:space="preserve"> PAGEREF _Toc23159 \h </w:instrText>
          </w:r>
          <w:r>
            <w:fldChar w:fldCharType="separate"/>
          </w:r>
          <w:r>
            <w:t>4</w:t>
          </w:r>
          <w:r>
            <w:fldChar w:fldCharType="end"/>
          </w:r>
          <w:r>
            <w:rPr>
              <w:rFonts w:hint="eastAsia"/>
              <w:szCs w:val="21"/>
            </w:rPr>
            <w:fldChar w:fldCharType="end"/>
          </w:r>
        </w:p>
        <w:p>
          <w:pPr>
            <w:pStyle w:val="7"/>
            <w:tabs>
              <w:tab w:val="right" w:leader="dot" w:pos="8306"/>
            </w:tabs>
          </w:pPr>
          <w:r>
            <w:rPr>
              <w:rFonts w:hint="eastAsia"/>
              <w:szCs w:val="21"/>
            </w:rPr>
            <w:fldChar w:fldCharType="begin"/>
          </w:r>
          <w:r>
            <w:rPr>
              <w:rFonts w:hint="eastAsia"/>
              <w:szCs w:val="21"/>
            </w:rPr>
            <w:instrText xml:space="preserve"> HYPERLINK \l _Toc27747 </w:instrText>
          </w:r>
          <w:r>
            <w:rPr>
              <w:rFonts w:hint="eastAsia"/>
              <w:szCs w:val="21"/>
            </w:rPr>
            <w:fldChar w:fldCharType="separate"/>
          </w:r>
          <w:r>
            <w:rPr>
              <w:rFonts w:hint="default"/>
              <w:bCs/>
              <w:lang w:val="en-US" w:eastAsia="zh-CN"/>
            </w:rPr>
            <w:t xml:space="preserve">5.1 </w:t>
          </w:r>
          <w:r>
            <w:rPr>
              <w:rFonts w:hint="eastAsia"/>
              <w:bCs/>
              <w:lang w:val="en-US" w:eastAsia="zh-CN"/>
            </w:rPr>
            <w:t>识别叶片病害流程分析：</w:t>
          </w:r>
          <w:r>
            <w:tab/>
          </w:r>
          <w:r>
            <w:fldChar w:fldCharType="begin"/>
          </w:r>
          <w:r>
            <w:instrText xml:space="preserve"> PAGEREF _Toc27747 \h </w:instrText>
          </w:r>
          <w:r>
            <w:fldChar w:fldCharType="separate"/>
          </w:r>
          <w:r>
            <w:t>4</w:t>
          </w:r>
          <w:r>
            <w:fldChar w:fldCharType="end"/>
          </w:r>
          <w:r>
            <w:rPr>
              <w:rFonts w:hint="eastAsia"/>
              <w:szCs w:val="21"/>
            </w:rPr>
            <w:fldChar w:fldCharType="end"/>
          </w:r>
        </w:p>
        <w:p>
          <w:pPr>
            <w:pStyle w:val="7"/>
            <w:tabs>
              <w:tab w:val="right" w:leader="dot" w:pos="8306"/>
            </w:tabs>
          </w:pPr>
          <w:r>
            <w:rPr>
              <w:rFonts w:hint="eastAsia"/>
              <w:szCs w:val="21"/>
            </w:rPr>
            <w:fldChar w:fldCharType="begin"/>
          </w:r>
          <w:r>
            <w:rPr>
              <w:rFonts w:hint="eastAsia"/>
              <w:szCs w:val="21"/>
            </w:rPr>
            <w:instrText xml:space="preserve"> HYPERLINK \l _Toc21638 </w:instrText>
          </w:r>
          <w:r>
            <w:rPr>
              <w:rFonts w:hint="eastAsia"/>
              <w:szCs w:val="21"/>
            </w:rPr>
            <w:fldChar w:fldCharType="separate"/>
          </w:r>
          <w:r>
            <w:rPr>
              <w:rFonts w:hint="default"/>
              <w:bCs/>
              <w:lang w:val="en-US" w:eastAsia="zh-CN"/>
            </w:rPr>
            <w:t xml:space="preserve">5.2 </w:t>
          </w:r>
          <w:r>
            <w:rPr>
              <w:rFonts w:hint="eastAsia"/>
              <w:bCs/>
              <w:lang w:val="en-US" w:eastAsia="zh-CN"/>
            </w:rPr>
            <w:t>查询植物病害流程分析：</w:t>
          </w:r>
          <w:r>
            <w:tab/>
          </w:r>
          <w:r>
            <w:fldChar w:fldCharType="begin"/>
          </w:r>
          <w:r>
            <w:instrText xml:space="preserve"> PAGEREF _Toc21638 \h </w:instrText>
          </w:r>
          <w:r>
            <w:fldChar w:fldCharType="separate"/>
          </w:r>
          <w:r>
            <w:t>5</w:t>
          </w:r>
          <w:r>
            <w:fldChar w:fldCharType="end"/>
          </w:r>
          <w:r>
            <w:rPr>
              <w:rFonts w:hint="eastAsia"/>
              <w:szCs w:val="21"/>
            </w:rPr>
            <w:fldChar w:fldCharType="end"/>
          </w:r>
        </w:p>
        <w:p>
          <w:pPr>
            <w:pStyle w:val="7"/>
            <w:tabs>
              <w:tab w:val="right" w:leader="dot" w:pos="8306"/>
            </w:tabs>
          </w:pPr>
          <w:r>
            <w:rPr>
              <w:rFonts w:hint="eastAsia"/>
              <w:szCs w:val="21"/>
            </w:rPr>
            <w:fldChar w:fldCharType="begin"/>
          </w:r>
          <w:r>
            <w:rPr>
              <w:rFonts w:hint="eastAsia"/>
              <w:szCs w:val="21"/>
            </w:rPr>
            <w:instrText xml:space="preserve"> HYPERLINK \l _Toc29848 </w:instrText>
          </w:r>
          <w:r>
            <w:rPr>
              <w:rFonts w:hint="eastAsia"/>
              <w:szCs w:val="21"/>
            </w:rPr>
            <w:fldChar w:fldCharType="separate"/>
          </w:r>
          <w:r>
            <w:rPr>
              <w:rFonts w:hint="default"/>
              <w:bCs/>
              <w:lang w:val="en-US" w:eastAsia="zh-CN"/>
            </w:rPr>
            <w:t xml:space="preserve">5.3 </w:t>
          </w:r>
          <w:r>
            <w:rPr>
              <w:rFonts w:hint="eastAsia"/>
              <w:bCs/>
              <w:lang w:val="en-US" w:eastAsia="zh-CN"/>
            </w:rPr>
            <w:t>数据库维护流程分析：</w:t>
          </w:r>
          <w:r>
            <w:tab/>
          </w:r>
          <w:r>
            <w:fldChar w:fldCharType="begin"/>
          </w:r>
          <w:r>
            <w:instrText xml:space="preserve"> PAGEREF _Toc29848 \h </w:instrText>
          </w:r>
          <w:r>
            <w:fldChar w:fldCharType="separate"/>
          </w:r>
          <w:r>
            <w:t>6</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_Toc13408 </w:instrText>
          </w:r>
          <w:r>
            <w:rPr>
              <w:rFonts w:hint="eastAsia"/>
              <w:szCs w:val="21"/>
            </w:rPr>
            <w:fldChar w:fldCharType="separate"/>
          </w:r>
          <w:r>
            <w:rPr>
              <w:rFonts w:hint="default" w:ascii="Times New Roman" w:hAnsi="Times New Roman" w:eastAsia="宋体" w:cs="Times New Roman"/>
              <w:bCs/>
              <w:kern w:val="44"/>
              <w:szCs w:val="44"/>
              <w:lang w:val="en-US" w:eastAsia="zh-CN" w:bidi="ar-SA"/>
            </w:rPr>
            <w:t xml:space="preserve">6. </w:t>
          </w:r>
          <w:r>
            <w:rPr>
              <w:rFonts w:hint="eastAsia" w:ascii="Times New Roman" w:hAnsi="Times New Roman" w:eastAsia="宋体" w:cs="Times New Roman"/>
              <w:bCs/>
              <w:kern w:val="44"/>
              <w:szCs w:val="44"/>
              <w:lang w:val="en-US" w:eastAsia="zh-CN" w:bidi="ar-SA"/>
            </w:rPr>
            <w:t>概念模型设计</w:t>
          </w:r>
          <w:bookmarkStart w:id="15" w:name="_GoBack"/>
          <w:bookmarkEnd w:id="15"/>
          <w:r>
            <w:tab/>
          </w:r>
          <w:r>
            <w:fldChar w:fldCharType="begin"/>
          </w:r>
          <w:r>
            <w:instrText xml:space="preserve"> PAGEREF _Toc13408 \h </w:instrText>
          </w:r>
          <w:r>
            <w:fldChar w:fldCharType="separate"/>
          </w:r>
          <w:r>
            <w:t>7</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_Toc22720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7. 逻辑模型设计和优化</w:t>
          </w:r>
          <w:r>
            <w:tab/>
          </w:r>
          <w:r>
            <w:fldChar w:fldCharType="begin"/>
          </w:r>
          <w:r>
            <w:instrText xml:space="preserve"> PAGEREF _Toc22720 \h </w:instrText>
          </w:r>
          <w:r>
            <w:fldChar w:fldCharType="separate"/>
          </w:r>
          <w:r>
            <w:t>7</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_Toc13671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8. 应用层协议设计</w:t>
          </w:r>
          <w:r>
            <w:tab/>
          </w:r>
          <w:r>
            <w:fldChar w:fldCharType="begin"/>
          </w:r>
          <w:r>
            <w:instrText xml:space="preserve"> PAGEREF _Toc13671 \h </w:instrText>
          </w:r>
          <w:r>
            <w:fldChar w:fldCharType="separate"/>
          </w:r>
          <w:r>
            <w:t>8</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_Toc9038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9. 神经网络设计</w:t>
          </w:r>
          <w:r>
            <w:tab/>
          </w:r>
          <w:r>
            <w:fldChar w:fldCharType="begin"/>
          </w:r>
          <w:r>
            <w:instrText xml:space="preserve"> PAGEREF _Toc9038 \h </w:instrText>
          </w:r>
          <w:r>
            <w:fldChar w:fldCharType="separate"/>
          </w:r>
          <w:r>
            <w:t>9</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_Toc27252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10. 应用前端设计</w:t>
          </w:r>
          <w:r>
            <w:tab/>
          </w:r>
          <w:r>
            <w:fldChar w:fldCharType="begin"/>
          </w:r>
          <w:r>
            <w:instrText xml:space="preserve"> PAGEREF _Toc27252 \h </w:instrText>
          </w:r>
          <w:r>
            <w:fldChar w:fldCharType="separate"/>
          </w:r>
          <w:r>
            <w:t>10</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_Toc19744 </w:instrText>
          </w:r>
          <w:r>
            <w:rPr>
              <w:rFonts w:hint="eastAsia"/>
              <w:szCs w:val="21"/>
            </w:rPr>
            <w:fldChar w:fldCharType="separate"/>
          </w:r>
          <w:r>
            <w:rPr>
              <w:rFonts w:hint="default" w:ascii="Times New Roman" w:hAnsi="Times New Roman" w:eastAsia="宋体" w:cs="Times New Roman"/>
              <w:bCs/>
              <w:kern w:val="44"/>
              <w:szCs w:val="44"/>
              <w:lang w:val="en-US" w:eastAsia="zh-CN" w:bidi="ar-SA"/>
            </w:rPr>
            <w:t xml:space="preserve">11. </w:t>
          </w:r>
          <w:r>
            <w:rPr>
              <w:rFonts w:hint="eastAsia" w:ascii="Times New Roman" w:hAnsi="Times New Roman" w:eastAsia="宋体" w:cs="Times New Roman"/>
              <w:bCs/>
              <w:kern w:val="44"/>
              <w:szCs w:val="44"/>
              <w:lang w:val="en-US" w:eastAsia="zh-CN" w:bidi="ar-SA"/>
            </w:rPr>
            <w:t>课程设计心得体会</w:t>
          </w:r>
          <w:r>
            <w:tab/>
          </w:r>
          <w:r>
            <w:fldChar w:fldCharType="begin"/>
          </w:r>
          <w:r>
            <w:instrText xml:space="preserve"> PAGEREF _Toc19744 \h </w:instrText>
          </w:r>
          <w:r>
            <w:fldChar w:fldCharType="separate"/>
          </w:r>
          <w:r>
            <w:t>12</w:t>
          </w:r>
          <w:r>
            <w:fldChar w:fldCharType="end"/>
          </w:r>
          <w:r>
            <w:rPr>
              <w:rFonts w:hint="eastAsia"/>
              <w:szCs w:val="21"/>
            </w:rPr>
            <w:fldChar w:fldCharType="end"/>
          </w:r>
        </w:p>
        <w:p>
          <w:pPr>
            <w:pStyle w:val="6"/>
            <w:tabs>
              <w:tab w:val="right" w:leader="dot" w:pos="8306"/>
            </w:tabs>
          </w:pPr>
          <w:r>
            <w:rPr>
              <w:rFonts w:hint="eastAsia"/>
              <w:szCs w:val="21"/>
            </w:rPr>
            <w:fldChar w:fldCharType="begin"/>
          </w:r>
          <w:r>
            <w:rPr>
              <w:rFonts w:hint="eastAsia"/>
              <w:szCs w:val="21"/>
            </w:rPr>
            <w:instrText xml:space="preserve"> HYPERLINK \l _Toc31920 </w:instrText>
          </w:r>
          <w:r>
            <w:rPr>
              <w:rFonts w:hint="eastAsia"/>
              <w:szCs w:val="21"/>
            </w:rPr>
            <w:fldChar w:fldCharType="separate"/>
          </w:r>
          <w:r>
            <w:rPr>
              <w:rFonts w:hint="eastAsia" w:ascii="Times New Roman" w:hAnsi="Times New Roman" w:eastAsia="宋体" w:cs="Times New Roman"/>
              <w:bCs/>
              <w:kern w:val="44"/>
              <w:szCs w:val="44"/>
              <w:lang w:val="en-US" w:eastAsia="zh-CN" w:bidi="ar-SA"/>
            </w:rPr>
            <w:t>12. 参考文献及其他资料</w:t>
          </w:r>
          <w:r>
            <w:tab/>
          </w:r>
          <w:r>
            <w:fldChar w:fldCharType="begin"/>
          </w:r>
          <w:r>
            <w:instrText xml:space="preserve"> PAGEREF _Toc31920 \h </w:instrText>
          </w:r>
          <w:r>
            <w:fldChar w:fldCharType="separate"/>
          </w:r>
          <w:r>
            <w:t>13</w:t>
          </w:r>
          <w:r>
            <w:fldChar w:fldCharType="end"/>
          </w:r>
          <w:r>
            <w:rPr>
              <w:rFonts w:hint="eastAsia"/>
              <w:szCs w:val="21"/>
            </w:rPr>
            <w:fldChar w:fldCharType="end"/>
          </w:r>
        </w:p>
        <w:p>
          <w:pPr>
            <w:rPr>
              <w:rFonts w:hint="eastAsia" w:asciiTheme="minorHAnsi" w:hAnsiTheme="minorHAnsi" w:eastAsiaTheme="minorEastAsia" w:cstheme="minorBidi"/>
              <w:b/>
              <w:kern w:val="2"/>
              <w:sz w:val="21"/>
              <w:szCs w:val="21"/>
              <w:lang w:val="en-US" w:eastAsia="zh-CN" w:bidi="ar-SA"/>
            </w:rPr>
          </w:pPr>
          <w:r>
            <w:rPr>
              <w:rFonts w:hint="eastAsia"/>
              <w:szCs w:val="21"/>
            </w:rPr>
            <w:fldChar w:fldCharType="end"/>
          </w:r>
        </w:p>
      </w:sdtContent>
    </w:sdt>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rPr>
          <w:rFonts w:hint="eastAsia" w:asciiTheme="minorHAnsi" w:hAnsiTheme="minorHAnsi" w:eastAsiaTheme="minorEastAsia" w:cstheme="minorBidi"/>
          <w:b/>
          <w:kern w:val="2"/>
          <w:sz w:val="21"/>
          <w:szCs w:val="21"/>
          <w:lang w:val="en-US" w:eastAsia="zh-CN" w:bidi="ar-SA"/>
        </w:rPr>
      </w:pPr>
    </w:p>
    <w:p>
      <w:pPr>
        <w:numPr>
          <w:ilvl w:val="0"/>
          <w:numId w:val="1"/>
        </w:numPr>
        <w:outlineLvl w:val="0"/>
        <w:rPr>
          <w:rFonts w:hint="default" w:ascii="Times New Roman" w:hAnsi="Times New Roman" w:eastAsia="宋体" w:cs="Times New Roman"/>
          <w:b/>
          <w:bCs/>
          <w:kern w:val="44"/>
          <w:sz w:val="44"/>
          <w:szCs w:val="44"/>
          <w:lang w:val="en-US" w:eastAsia="zh-CN" w:bidi="ar-SA"/>
        </w:rPr>
      </w:pPr>
      <w:bookmarkStart w:id="0" w:name="_Toc15008"/>
      <w:r>
        <w:rPr>
          <w:rFonts w:hint="eastAsia" w:ascii="Times New Roman" w:hAnsi="Times New Roman" w:eastAsia="宋体" w:cs="Times New Roman"/>
          <w:b/>
          <w:bCs/>
          <w:kern w:val="44"/>
          <w:sz w:val="44"/>
          <w:szCs w:val="44"/>
          <w:lang w:val="en-US" w:eastAsia="zh-CN" w:bidi="ar-SA"/>
        </w:rPr>
        <w:t>开发背景</w:t>
      </w:r>
      <w:bookmarkEnd w:id="0"/>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在自然情况下，园林植物的叶部最易受各种生物性因素和非生物性因素的危害，所以，叶部病害最为普遍，种类也最多。植物叶片病害影响叶片的光合作用效能，成为制约农作物高产、优质的主要障碍，影响作物的经济效益，药用植物品质、产量，观赏植物的欣赏价值等</w:t>
      </w:r>
      <w:r>
        <w:rPr>
          <w:rFonts w:hint="eastAsia"/>
          <w:vertAlign w:val="superscript"/>
          <w:lang w:val="en-US" w:eastAsia="zh-CN"/>
        </w:rPr>
        <w:t>[3,4,5]</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r>
        <w:rPr>
          <w:rFonts w:hint="default"/>
          <w:lang w:val="en-US" w:eastAsia="zh-CN"/>
        </w:rPr>
        <w:t>如今，病虫害已成为各类作物减产的重要原因之一，而且随着引起植物病害的病毒、细菌等的变异，害虫抗药性的增强，农作物病虫害的发病率越来越高,具体的病害也越来越复杂。同时，传统的依靠农民自身经验或是靠专家指导的人工方法主观性强、准确率低、无时效性。使用更加快捷、准确的信息化，智能化病虫害识别、防治方法已迫在眉睫</w:t>
      </w:r>
      <w:r>
        <w:rPr>
          <w:rFonts w:hint="eastAsia"/>
          <w:vertAlign w:val="superscript"/>
          <w:lang w:val="en-US" w:eastAsia="zh-CN"/>
        </w:rPr>
        <w:t>[8]</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为了提升对病害的高效率、高准确性识别、应对与预防能力，利用人工智能技术识别植物叶片的具体情况，并可以结合数据库中存储的相关信息给予病害相关的细节信息及应对措施建议。该系统的最终目的是允许用户通过植物叶片图片识别便捷地识别植物病害，并获取植物病害的细节信息及应对措施。</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eastAsia"/>
          <w:lang w:val="en-US" w:eastAsia="zh-CN"/>
        </w:rPr>
      </w:pPr>
    </w:p>
    <w:p>
      <w:pPr>
        <w:numPr>
          <w:ilvl w:val="0"/>
          <w:numId w:val="1"/>
        </w:numPr>
        <w:outlineLvl w:val="0"/>
        <w:rPr>
          <w:rFonts w:hint="default" w:ascii="Times New Roman" w:hAnsi="Times New Roman" w:eastAsia="宋体" w:cs="Times New Roman"/>
          <w:b/>
          <w:bCs/>
          <w:kern w:val="44"/>
          <w:sz w:val="44"/>
          <w:szCs w:val="44"/>
          <w:lang w:val="en-US" w:eastAsia="zh-CN" w:bidi="ar-SA"/>
        </w:rPr>
      </w:pPr>
      <w:bookmarkStart w:id="1" w:name="_Toc25030"/>
      <w:r>
        <w:rPr>
          <w:rFonts w:hint="eastAsia" w:ascii="Times New Roman" w:hAnsi="Times New Roman" w:eastAsia="宋体" w:cs="Times New Roman"/>
          <w:b/>
          <w:bCs/>
          <w:kern w:val="44"/>
          <w:sz w:val="44"/>
          <w:szCs w:val="44"/>
          <w:lang w:val="en-US" w:eastAsia="zh-CN" w:bidi="ar-SA"/>
        </w:rPr>
        <w:t>数据集介绍</w:t>
      </w:r>
      <w:bookmarkEnd w:id="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default"/>
          <w:lang w:val="en-US" w:eastAsia="zh-CN"/>
        </w:rPr>
        <w:t>项目所用数据集</w:t>
      </w:r>
      <w:r>
        <w:rPr>
          <w:rFonts w:hint="eastAsia"/>
          <w:lang w:val="en-US" w:eastAsia="zh-CN"/>
        </w:rPr>
        <w:t>为</w:t>
      </w:r>
      <w:r>
        <w:rPr>
          <w:rFonts w:hint="default"/>
          <w:lang w:val="en-US" w:eastAsia="zh-CN"/>
        </w:rPr>
        <w:t>来自飞桨AI studio</w:t>
      </w:r>
      <w:r>
        <w:rPr>
          <w:rFonts w:hint="eastAsia"/>
          <w:lang w:val="en-US" w:eastAsia="zh-CN"/>
        </w:rPr>
        <w:t>平台的开源数据集Plant Village。Plant village数据集含14科植物叶片的图片，囊括了诸如蔷薇科植物等重要经济作物，禾本科植物等重要粮食作物的相关叶片常见病害状况，具有一定代表性和实际意义。</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pPr>
      <w:r>
        <w:drawing>
          <wp:inline distT="0" distB="0" distL="114300" distR="114300">
            <wp:extent cx="2926715" cy="3959860"/>
            <wp:effectExtent l="0" t="0" r="1460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rcRect t="601"/>
                    <a:stretch>
                      <a:fillRect/>
                    </a:stretch>
                  </pic:blipFill>
                  <pic:spPr>
                    <a:xfrm>
                      <a:off x="0" y="0"/>
                      <a:ext cx="2926715" cy="3959860"/>
                    </a:xfrm>
                    <a:prstGeom prst="rect">
                      <a:avLst/>
                    </a:prstGeom>
                  </pic:spPr>
                </pic:pic>
              </a:graphicData>
            </a:graphic>
          </wp:inline>
        </w:drawing>
      </w:r>
      <w:r>
        <w:drawing>
          <wp:inline distT="0" distB="0" distL="114300" distR="114300">
            <wp:extent cx="2179955" cy="395986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179955" cy="39598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w:t>
      </w:r>
      <w:r>
        <w:rPr>
          <w:rFonts w:hint="default" w:ascii="Times New Roman" w:hAnsi="Times New Roman" w:eastAsia="楷体" w:cs="Times New Roman"/>
          <w:lang w:val="en-US" w:eastAsia="zh-CN"/>
        </w:rPr>
        <w:t>1,2</w:t>
      </w:r>
      <w:r>
        <w:rPr>
          <w:rFonts w:hint="eastAsia" w:ascii="Times New Roman" w:hAnsi="Times New Roman" w:eastAsia="楷体" w:cs="Times New Roman"/>
          <w:lang w:val="en-US" w:eastAsia="zh-CN"/>
        </w:rPr>
        <w:t xml:space="preserve">  </w:t>
      </w:r>
      <w:r>
        <w:rPr>
          <w:rFonts w:hint="default" w:ascii="Times New Roman" w:hAnsi="Times New Roman" w:eastAsia="楷体" w:cs="Times New Roman"/>
          <w:lang w:val="en-US" w:eastAsia="zh-CN"/>
        </w:rPr>
        <w:t xml:space="preserve">plant village </w:t>
      </w:r>
      <w:r>
        <w:rPr>
          <w:rFonts w:hint="eastAsia" w:ascii="楷体" w:hAnsi="楷体" w:eastAsia="楷体" w:cs="楷体"/>
          <w:lang w:val="en-US" w:eastAsia="zh-CN"/>
        </w:rPr>
        <w:t>数据集内容概要</w:t>
      </w:r>
      <w:r>
        <w:rPr>
          <w:rFonts w:hint="eastAsia" w:ascii="楷体" w:hAnsi="楷体" w:eastAsia="楷体" w:cs="楷体"/>
          <w:vertAlign w:val="superscript"/>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lang w:val="en-US" w:eastAsia="zh-CN"/>
        </w:rPr>
      </w:pP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2" w:name="_Toc12933"/>
      <w:r>
        <w:rPr>
          <w:rFonts w:hint="eastAsia" w:ascii="Times New Roman" w:hAnsi="Times New Roman" w:eastAsia="宋体" w:cs="Times New Roman"/>
          <w:b/>
          <w:bCs/>
          <w:kern w:val="44"/>
          <w:sz w:val="44"/>
          <w:szCs w:val="44"/>
          <w:lang w:val="en-US" w:eastAsia="zh-CN" w:bidi="ar-SA"/>
        </w:rPr>
        <w:t>环境配置说明</w:t>
      </w:r>
      <w:bookmarkEnd w:id="2"/>
    </w:p>
    <w:p>
      <w:pPr>
        <w:widowControl w:val="0"/>
        <w:numPr>
          <w:ilvl w:val="1"/>
          <w:numId w:val="1"/>
        </w:numPr>
        <w:ind w:left="0" w:leftChars="0" w:firstLine="0" w:firstLineChars="0"/>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硬件环境</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电脑型号：Lenovo Legion Y7000 2020</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CPU型号：Intel CORE i5 10th gen @2.5GHz；</w:t>
      </w:r>
    </w:p>
    <w:p>
      <w:pPr>
        <w:widowControl w:val="0"/>
        <w:numPr>
          <w:ilvl w:val="1"/>
          <w:numId w:val="1"/>
        </w:numPr>
        <w:ind w:left="0" w:leftChars="0" w:firstLine="0" w:firstLineChars="0"/>
        <w:jc w:val="both"/>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软件环境</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操作系统：Windows10 10.0.19043</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开发环境为：anaconda 2.1.2 spyder 4.2.5 </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Python版本：Python 3.8</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主要包及其版本：</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keras                              2.8.0</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mysql-connector-python             8.0.23</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Pillow                             8.2.0</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PyMySQL                            1.0.2</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scikit-image                       0.18.1</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scikit-learn                       0.24.1</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scipy                              1.6.2</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tensorflow                         2.8.0</w:t>
      </w:r>
    </w:p>
    <w:p>
      <w:pPr>
        <w:widowControl w:val="0"/>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其他软件环境（与神经网络正常载入与运行有关）：</w:t>
      </w:r>
    </w:p>
    <w:p>
      <w:pPr>
        <w:widowControl w:val="0"/>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NVIDIA CUDA v11.6</w:t>
      </w:r>
    </w:p>
    <w:p>
      <w:pPr>
        <w:widowControl w:val="0"/>
        <w:numPr>
          <w:ilvl w:val="0"/>
          <w:numId w:val="0"/>
        </w:numPr>
        <w:ind w:left="84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nvcc: NVIDIA (R) Cuda compiler driver</w:t>
      </w:r>
    </w:p>
    <w:p>
      <w:pPr>
        <w:widowControl w:val="0"/>
        <w:numPr>
          <w:ilvl w:val="0"/>
          <w:numId w:val="0"/>
        </w:numPr>
        <w:ind w:left="84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Copyright (c) 2005-2022 NVIDIA Corporation</w:t>
      </w:r>
    </w:p>
    <w:p>
      <w:pPr>
        <w:widowControl w:val="0"/>
        <w:numPr>
          <w:ilvl w:val="0"/>
          <w:numId w:val="0"/>
        </w:numPr>
        <w:ind w:left="84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Built on Thu_Feb_10_19:03:51_Pacific_Standard_Time_2022</w:t>
      </w:r>
    </w:p>
    <w:p>
      <w:pPr>
        <w:widowControl w:val="0"/>
        <w:numPr>
          <w:ilvl w:val="0"/>
          <w:numId w:val="0"/>
        </w:numPr>
        <w:ind w:left="84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Cuda compilation tools, release 11.6, V11.6.112</w:t>
      </w:r>
    </w:p>
    <w:p>
      <w:pPr>
        <w:widowControl w:val="0"/>
        <w:numPr>
          <w:ilvl w:val="0"/>
          <w:numId w:val="0"/>
        </w:numPr>
        <w:ind w:left="840"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Build cuda_11.6.r11.6/compiler.30978841_0</w:t>
      </w:r>
    </w:p>
    <w:p>
      <w:pPr>
        <w:widowControl w:val="0"/>
        <w:numPr>
          <w:ilvl w:val="0"/>
          <w:numId w:val="0"/>
        </w:numPr>
        <w:ind w:left="42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Cudnn 8.4.0</w:t>
      </w: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3" w:name="_Toc8417"/>
      <w:r>
        <w:rPr>
          <w:rFonts w:hint="eastAsia" w:ascii="Times New Roman" w:hAnsi="Times New Roman" w:eastAsia="宋体" w:cs="Times New Roman"/>
          <w:b/>
          <w:bCs/>
          <w:kern w:val="44"/>
          <w:sz w:val="44"/>
          <w:szCs w:val="44"/>
          <w:lang w:val="en-US" w:eastAsia="zh-CN" w:bidi="ar-SA"/>
        </w:rPr>
        <w:t>功能描述</w:t>
      </w:r>
      <w:bookmarkEnd w:id="3"/>
    </w:p>
    <w:p>
      <w:pPr>
        <w:widowControl w:val="0"/>
        <w:numPr>
          <w:ilvl w:val="0"/>
          <w:numId w:val="0"/>
        </w:numPr>
        <w:ind w:firstLine="420" w:firstLineChars="0"/>
        <w:jc w:val="both"/>
        <w:rPr>
          <w:rFonts w:hint="eastAsia"/>
          <w:lang w:val="en-US" w:eastAsia="zh-CN"/>
        </w:rPr>
      </w:pPr>
      <w:r>
        <w:rPr>
          <w:rFonts w:hint="eastAsia"/>
          <w:lang w:val="en-US" w:eastAsia="zh-CN"/>
        </w:rPr>
        <w:t>经过设计与分析，“识叶”系统主要完成以下功能：</w:t>
      </w:r>
    </w:p>
    <w:p>
      <w:pPr>
        <w:widowControl w:val="0"/>
        <w:numPr>
          <w:ilvl w:val="0"/>
          <w:numId w:val="2"/>
        </w:numPr>
        <w:jc w:val="both"/>
        <w:rPr>
          <w:rFonts w:hint="eastAsia"/>
          <w:lang w:val="en-US" w:eastAsia="zh-CN"/>
        </w:rPr>
      </w:pPr>
      <w:r>
        <w:rPr>
          <w:rFonts w:hint="eastAsia"/>
          <w:lang w:val="en-US" w:eastAsia="zh-CN"/>
        </w:rPr>
        <w:t>植物信息存储：主要实现对信息的存储，包括按科——目——种——病害的植物分类存储以及各病害相关图片的存储。</w:t>
      </w:r>
    </w:p>
    <w:p>
      <w:pPr>
        <w:widowControl w:val="0"/>
        <w:numPr>
          <w:ilvl w:val="0"/>
          <w:numId w:val="2"/>
        </w:numPr>
        <w:jc w:val="both"/>
        <w:rPr>
          <w:rFonts w:hint="eastAsia"/>
          <w:lang w:val="en-US" w:eastAsia="zh-CN"/>
        </w:rPr>
      </w:pPr>
      <w:r>
        <w:rPr>
          <w:rFonts w:hint="eastAsia"/>
          <w:lang w:val="en-US" w:eastAsia="zh-CN"/>
        </w:rPr>
        <w:t>识别叶片病害：用户可以通过客户端打开植物叶片病害图像，并将图像上传至服务器，服务器端的神经网络计算识别后，将识别结果及附加信息返回客户端。</w:t>
      </w:r>
    </w:p>
    <w:p>
      <w:pPr>
        <w:widowControl w:val="0"/>
        <w:numPr>
          <w:ilvl w:val="0"/>
          <w:numId w:val="2"/>
        </w:numPr>
        <w:jc w:val="both"/>
        <w:rPr>
          <w:rFonts w:hint="default"/>
          <w:lang w:val="en-US" w:eastAsia="zh-CN"/>
        </w:rPr>
      </w:pPr>
      <w:r>
        <w:rPr>
          <w:rFonts w:hint="eastAsia"/>
          <w:lang w:val="en-US" w:eastAsia="zh-CN"/>
        </w:rPr>
        <w:t>提供病害细节：服务器返回对用户上传的图像识别结果之前，先将识别结果形成SQL语句，向数据库查询对应病害的细节信息及应对措施，作为提供给用户的“附加信息”之一。</w:t>
      </w:r>
    </w:p>
    <w:p>
      <w:pPr>
        <w:widowControl w:val="0"/>
        <w:numPr>
          <w:ilvl w:val="0"/>
          <w:numId w:val="2"/>
        </w:numPr>
        <w:jc w:val="both"/>
        <w:rPr>
          <w:rFonts w:hint="default"/>
          <w:lang w:val="en-US" w:eastAsia="zh-CN"/>
        </w:rPr>
      </w:pPr>
      <w:r>
        <w:rPr>
          <w:rFonts w:hint="eastAsia"/>
          <w:lang w:val="en-US" w:eastAsia="zh-CN"/>
        </w:rPr>
        <w:t>查询植物病害：主要支持用户对数据库的访问，允许用户查询数据库中的植物病害相关信息及应对措施。</w:t>
      </w:r>
    </w:p>
    <w:p>
      <w:pPr>
        <w:widowControl w:val="0"/>
        <w:numPr>
          <w:ilvl w:val="0"/>
          <w:numId w:val="2"/>
        </w:numPr>
        <w:jc w:val="both"/>
        <w:rPr>
          <w:rFonts w:hint="default"/>
          <w:lang w:val="en-US" w:eastAsia="zh-CN"/>
        </w:rPr>
      </w:pPr>
      <w:r>
        <w:rPr>
          <w:rFonts w:hint="eastAsia"/>
          <w:lang w:val="en-US" w:eastAsia="zh-CN"/>
        </w:rPr>
        <w:t>关键字查找：用户可以通过输入某关键字来查找数据库中存在的相关信息及关键字，如输入“苹”可以得到“苹果——疮痂病”“苹果——黑腐病”“苹果——健康”“苹果——锈病”等信息，便于查找。</w:t>
      </w:r>
    </w:p>
    <w:p>
      <w:pPr>
        <w:widowControl w:val="0"/>
        <w:numPr>
          <w:ilvl w:val="0"/>
          <w:numId w:val="2"/>
        </w:numPr>
        <w:jc w:val="both"/>
        <w:rPr>
          <w:rFonts w:hint="default"/>
          <w:lang w:val="en-US" w:eastAsia="zh-CN"/>
        </w:rPr>
      </w:pPr>
      <w:r>
        <w:rPr>
          <w:rFonts w:hint="eastAsia"/>
          <w:lang w:val="en-US" w:eastAsia="zh-CN"/>
        </w:rPr>
        <w:t>植物信息维护：管理员可以通过登录管理员界面以对数据库内容进行增、删和改，允许管理员修改植物分类信息，更新数据库中图片等。</w:t>
      </w:r>
    </w:p>
    <w:p>
      <w:pPr>
        <w:widowControl w:val="0"/>
        <w:numPr>
          <w:ilvl w:val="0"/>
          <w:numId w:val="0"/>
        </w:numPr>
        <w:jc w:val="both"/>
        <w:rPr>
          <w:rFonts w:hint="eastAsia"/>
          <w:lang w:val="en-US" w:eastAsia="zh-CN"/>
        </w:rPr>
      </w:pP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4" w:name="_Toc23159"/>
      <w:r>
        <w:rPr>
          <w:rFonts w:hint="eastAsia" w:ascii="Times New Roman" w:hAnsi="Times New Roman" w:eastAsia="宋体" w:cs="Times New Roman"/>
          <w:b/>
          <w:bCs/>
          <w:kern w:val="44"/>
          <w:sz w:val="44"/>
          <w:szCs w:val="44"/>
          <w:lang w:val="en-US" w:eastAsia="zh-CN" w:bidi="ar-SA"/>
        </w:rPr>
        <w:t>业务流程分析</w:t>
      </w:r>
      <w:bookmarkEnd w:id="4"/>
    </w:p>
    <w:p>
      <w:pPr>
        <w:widowControl w:val="0"/>
        <w:numPr>
          <w:ilvl w:val="1"/>
          <w:numId w:val="1"/>
        </w:numPr>
        <w:ind w:left="0" w:leftChars="0" w:firstLine="0" w:firstLineChars="0"/>
        <w:jc w:val="both"/>
        <w:outlineLvl w:val="1"/>
        <w:rPr>
          <w:rFonts w:hint="eastAsia"/>
          <w:b/>
          <w:bCs/>
          <w:lang w:val="en-US" w:eastAsia="zh-CN"/>
        </w:rPr>
      </w:pPr>
      <w:bookmarkStart w:id="5" w:name="_Toc27747"/>
      <w:r>
        <w:rPr>
          <w:rFonts w:hint="eastAsia"/>
          <w:b/>
          <w:bCs/>
          <w:lang w:val="en-US" w:eastAsia="zh-CN"/>
        </w:rPr>
        <w:t>识别叶片病害流程分析：</w:t>
      </w:r>
      <w:bookmarkEnd w:id="5"/>
    </w:p>
    <w:p>
      <w:pPr>
        <w:widowControl w:val="0"/>
        <w:numPr>
          <w:ilvl w:val="0"/>
          <w:numId w:val="0"/>
        </w:numPr>
        <w:ind w:firstLine="420" w:firstLineChars="0"/>
        <w:jc w:val="both"/>
        <w:rPr>
          <w:rFonts w:hint="default"/>
          <w:lang w:val="en-US" w:eastAsia="zh-CN"/>
        </w:rPr>
      </w:pPr>
      <w:r>
        <w:rPr>
          <w:rFonts w:hint="eastAsia"/>
          <w:lang w:val="en-US" w:eastAsia="zh-CN"/>
        </w:rPr>
        <w:t>用户通过客户端打开本地图像后，客户端系统将检查网络状况。若网络不佳，则利用客户端本地神经网络进行识别，并将图像对应植物病害（识别结果）显示在客户端上，完成一次查询。若网络状态良好，则将图片发送至服务器端，服务器端神经网络接收上传数据作为输入后进行预测，将预测结果优先形成SQL语句访问数据库，随后数据库的查询结果（植物病害及应对措施）与服务器的识别结果一同返回至客户端，完成一次查询，如图3所示。</w:t>
      </w:r>
    </w:p>
    <w:p>
      <w:pPr>
        <w:widowControl w:val="0"/>
        <w:numPr>
          <w:ilvl w:val="0"/>
          <w:numId w:val="0"/>
        </w:numPr>
        <w:jc w:val="center"/>
      </w:pPr>
      <w:r>
        <w:drawing>
          <wp:inline distT="0" distB="0" distL="114300" distR="114300">
            <wp:extent cx="4869180" cy="2863215"/>
            <wp:effectExtent l="0" t="0" r="762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69180" cy="28632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图3  图像识别业务流程分析图（活动图）</w:t>
      </w:r>
    </w:p>
    <w:p>
      <w:pPr>
        <w:widowControl w:val="0"/>
        <w:numPr>
          <w:ilvl w:val="1"/>
          <w:numId w:val="1"/>
        </w:numPr>
        <w:ind w:left="0" w:leftChars="0" w:firstLine="0" w:firstLineChars="0"/>
        <w:jc w:val="both"/>
        <w:outlineLvl w:val="1"/>
        <w:rPr>
          <w:rFonts w:hint="eastAsia"/>
          <w:b/>
          <w:bCs/>
          <w:lang w:val="en-US" w:eastAsia="zh-CN"/>
        </w:rPr>
      </w:pPr>
      <w:bookmarkStart w:id="6" w:name="_Toc21638"/>
      <w:r>
        <w:rPr>
          <w:rFonts w:hint="eastAsia"/>
          <w:b/>
          <w:bCs/>
          <w:lang w:val="en-US" w:eastAsia="zh-CN"/>
        </w:rPr>
        <w:t>查询植物病害流程分析：</w:t>
      </w:r>
      <w:bookmarkEnd w:id="6"/>
    </w:p>
    <w:p>
      <w:pPr>
        <w:widowControl w:val="0"/>
        <w:numPr>
          <w:ilvl w:val="0"/>
          <w:numId w:val="0"/>
        </w:numPr>
        <w:ind w:leftChars="0" w:firstLine="420" w:firstLineChars="0"/>
        <w:jc w:val="both"/>
        <w:rPr>
          <w:rFonts w:hint="default"/>
          <w:lang w:val="en-US" w:eastAsia="zh-CN"/>
        </w:rPr>
      </w:pPr>
      <w:r>
        <w:rPr>
          <w:rFonts w:hint="eastAsia"/>
          <w:lang w:val="en-US" w:eastAsia="zh-CN"/>
        </w:rPr>
        <w:t>用户进入客户端查询页面后，根据界面的下拉菜单提示依次选择目的植物的纲、科、种（根据克朗奎斯特系统分类法）和待查询的植物病害后点击“查询”，客户端将输入内容形成MySQL语句后访问数据库，将查询结果返回客户端，如图4所示。</w:t>
      </w:r>
    </w:p>
    <w:p>
      <w:pPr>
        <w:widowControl w:val="0"/>
        <w:numPr>
          <w:ilvl w:val="0"/>
          <w:numId w:val="0"/>
        </w:numPr>
        <w:ind w:firstLine="420" w:firstLineChars="0"/>
        <w:jc w:val="both"/>
        <w:rPr>
          <w:rFonts w:hint="eastAsia"/>
          <w:lang w:val="en-US" w:eastAsia="zh-CN"/>
        </w:rPr>
      </w:pPr>
    </w:p>
    <w:p>
      <w:pPr>
        <w:widowControl w:val="0"/>
        <w:numPr>
          <w:ilvl w:val="0"/>
          <w:numId w:val="0"/>
        </w:numPr>
        <w:jc w:val="center"/>
      </w:pPr>
      <w:r>
        <w:drawing>
          <wp:inline distT="0" distB="0" distL="114300" distR="114300">
            <wp:extent cx="4700270" cy="3695065"/>
            <wp:effectExtent l="0" t="0" r="889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700270" cy="369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图4  信息查询业务流程分析图（活动图）</w:t>
      </w:r>
    </w:p>
    <w:p>
      <w:pPr>
        <w:widowControl w:val="0"/>
        <w:numPr>
          <w:ilvl w:val="1"/>
          <w:numId w:val="1"/>
        </w:numPr>
        <w:ind w:left="0" w:leftChars="0" w:firstLine="0" w:firstLineChars="0"/>
        <w:jc w:val="both"/>
        <w:outlineLvl w:val="1"/>
        <w:rPr>
          <w:rFonts w:hint="eastAsia"/>
          <w:b/>
          <w:bCs/>
          <w:lang w:val="en-US" w:eastAsia="zh-CN"/>
        </w:rPr>
      </w:pPr>
      <w:bookmarkStart w:id="7" w:name="_Toc29848"/>
      <w:r>
        <w:rPr>
          <w:rFonts w:hint="eastAsia"/>
          <w:b/>
          <w:bCs/>
          <w:lang w:val="en-US" w:eastAsia="zh-CN"/>
        </w:rPr>
        <w:t>数据库维护流程分析：</w:t>
      </w:r>
      <w:bookmarkEnd w:id="7"/>
    </w:p>
    <w:p>
      <w:pPr>
        <w:widowControl w:val="0"/>
        <w:numPr>
          <w:ilvl w:val="0"/>
          <w:numId w:val="0"/>
        </w:numPr>
        <w:ind w:firstLine="420" w:firstLineChars="0"/>
        <w:jc w:val="both"/>
        <w:rPr>
          <w:rFonts w:hint="default"/>
          <w:lang w:val="en-US" w:eastAsia="zh-CN"/>
        </w:rPr>
      </w:pPr>
      <w:r>
        <w:rPr>
          <w:rFonts w:hint="eastAsia"/>
          <w:lang w:val="en-US" w:eastAsia="zh-CN"/>
        </w:rPr>
        <w:t>管理员可以在查询界面的“病害”输入框中输入密码并点击五次“查询”进入管理员界面，在管理员界面下可以通过图形界面的形式或直接通过输入MySQL语句对数据库的信息进行增加、删除、修改或查询，如图5所示。</w:t>
      </w:r>
    </w:p>
    <w:p>
      <w:pPr>
        <w:widowControl w:val="0"/>
        <w:numPr>
          <w:ilvl w:val="0"/>
          <w:numId w:val="0"/>
        </w:numPr>
        <w:jc w:val="center"/>
      </w:pPr>
      <w:r>
        <w:drawing>
          <wp:inline distT="0" distB="0" distL="114300" distR="114300">
            <wp:extent cx="4385310" cy="3564255"/>
            <wp:effectExtent l="0" t="0" r="381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385310" cy="3564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  数据库维护业务流程分析图（活动图）</w:t>
      </w:r>
    </w:p>
    <w:p>
      <w:pPr>
        <w:tabs>
          <w:tab w:val="left" w:pos="540"/>
        </w:tabs>
        <w:rPr>
          <w:rFonts w:hint="eastAsia"/>
          <w:lang w:val="en-US" w:eastAsia="zh-CN"/>
        </w:rPr>
      </w:pPr>
    </w:p>
    <w:p>
      <w:pPr>
        <w:numPr>
          <w:ilvl w:val="0"/>
          <w:numId w:val="1"/>
        </w:numPr>
        <w:outlineLvl w:val="0"/>
        <w:rPr>
          <w:rFonts w:hint="default" w:ascii="Times New Roman" w:hAnsi="Times New Roman" w:eastAsia="宋体" w:cs="Times New Roman"/>
          <w:b/>
          <w:bCs/>
          <w:kern w:val="44"/>
          <w:sz w:val="44"/>
          <w:szCs w:val="44"/>
          <w:lang w:val="en-US" w:eastAsia="zh-CN" w:bidi="ar-SA"/>
        </w:rPr>
      </w:pPr>
      <w:bookmarkStart w:id="8" w:name="_Toc13408"/>
      <w:r>
        <w:rPr>
          <w:rFonts w:hint="eastAsia" w:ascii="Times New Roman" w:hAnsi="Times New Roman" w:eastAsia="宋体" w:cs="Times New Roman"/>
          <w:b/>
          <w:bCs/>
          <w:kern w:val="44"/>
          <w:sz w:val="44"/>
          <w:szCs w:val="44"/>
          <w:lang w:val="en-US" w:eastAsia="zh-CN" w:bidi="ar-SA"/>
        </w:rPr>
        <w:t>概念模型设计</w:t>
      </w:r>
      <w:bookmarkEnd w:id="8"/>
    </w:p>
    <w:p>
      <w:pPr>
        <w:widowControl w:val="0"/>
        <w:numPr>
          <w:ilvl w:val="0"/>
          <w:numId w:val="0"/>
        </w:numPr>
        <w:ind w:leftChars="0" w:firstLine="420" w:firstLineChars="0"/>
        <w:jc w:val="both"/>
        <w:rPr>
          <w:rFonts w:hint="eastAsia"/>
          <w:lang w:val="en-US" w:eastAsia="zh-CN"/>
        </w:rPr>
      </w:pPr>
      <w:r>
        <w:rPr>
          <w:rFonts w:hint="eastAsia"/>
          <w:lang w:val="en-US" w:eastAsia="zh-CN"/>
        </w:rPr>
        <w:t>根据需求分析及数据字典，概念模型设计如图7示意。</w:t>
      </w:r>
    </w:p>
    <w:p>
      <w:pPr>
        <w:widowControl w:val="0"/>
        <w:numPr>
          <w:ilvl w:val="0"/>
          <w:numId w:val="0"/>
        </w:numPr>
        <w:ind w:leftChars="0" w:firstLine="420" w:firstLineChars="0"/>
        <w:jc w:val="both"/>
        <w:rPr>
          <w:rFonts w:hint="default"/>
          <w:lang w:val="en-US" w:eastAsia="zh-CN"/>
        </w:rPr>
      </w:pPr>
      <w:r>
        <w:rPr>
          <w:rFonts w:hint="eastAsia"/>
          <w:lang w:val="en-US" w:eastAsia="zh-CN"/>
        </w:rPr>
        <w:t>说明：</w:t>
      </w:r>
      <w:r>
        <w:rPr>
          <w:rFonts w:hint="eastAsia"/>
          <w:b/>
          <w:bCs/>
          <w:color w:val="000000" w:themeColor="text1"/>
          <w:u w:val="single"/>
          <w:lang w:val="en-US" w:eastAsia="zh-CN"/>
          <w14:textFill>
            <w14:solidFill>
              <w14:schemeClr w14:val="tx1"/>
            </w14:solidFill>
          </w14:textFill>
        </w:rPr>
        <w:t>由于数据库中实体及联系较多（纲——科——种——病害，表格数量指数增长），因此仅对单子叶植物纲进行较为完整的绘图，且用线条代替联系集的菱形图标，其余表格仅作示意。</w:t>
      </w:r>
      <w:r>
        <w:rPr>
          <w:rFonts w:hint="eastAsia"/>
          <w:lang w:val="en-US" w:eastAsia="zh-CN"/>
        </w:rPr>
        <w:t>其中，纲——科联系集、科——种联系集、种——病害联系集均为1-n的联系，用线条的形状而非单独的联系集符号表示出来。</w:t>
      </w:r>
    </w:p>
    <w:p>
      <w:pPr>
        <w:widowControl w:val="0"/>
        <w:numPr>
          <w:ilvl w:val="0"/>
          <w:numId w:val="0"/>
        </w:numPr>
        <w:ind w:leftChars="0"/>
        <w:jc w:val="both"/>
      </w:pPr>
      <w:r>
        <w:drawing>
          <wp:inline distT="0" distB="0" distL="114300" distR="114300">
            <wp:extent cx="5269865" cy="3237865"/>
            <wp:effectExtent l="0" t="0" r="317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865" cy="3237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图7  总体概念模型E-R示意图</w:t>
      </w: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9" w:name="_Toc22720"/>
      <w:r>
        <w:rPr>
          <w:rFonts w:hint="eastAsia" w:ascii="Times New Roman" w:hAnsi="Times New Roman" w:eastAsia="宋体" w:cs="Times New Roman"/>
          <w:b/>
          <w:bCs/>
          <w:kern w:val="44"/>
          <w:sz w:val="44"/>
          <w:szCs w:val="44"/>
          <w:lang w:val="en-US" w:eastAsia="zh-CN" w:bidi="ar-SA"/>
        </w:rPr>
        <w:t>逻辑模型设计和优化</w:t>
      </w:r>
      <w:bookmarkEnd w:id="9"/>
    </w:p>
    <w:p>
      <w:pPr>
        <w:ind w:firstLine="420" w:firstLineChars="0"/>
        <w:rPr>
          <w:rFonts w:hint="eastAsia"/>
        </w:rPr>
      </w:pPr>
      <w:r>
        <w:rPr>
          <w:rStyle w:val="10"/>
          <w:rFonts w:hint="eastAsia"/>
        </w:rPr>
        <w:t>根据系统的总体概念设计模型、E-R图向关系模式的转化规则和数据库的范式理论，得到系统优化后的逻辑模型，如表1～表5所示</w:t>
      </w:r>
      <w:r>
        <w:rPr>
          <w:rFonts w:hint="eastAsia"/>
        </w:rPr>
        <w:t>。</w:t>
      </w:r>
    </w:p>
    <w:p>
      <w:pPr>
        <w:ind w:firstLine="420" w:firstLineChars="0"/>
        <w:jc w:val="both"/>
        <w:rPr>
          <w:rFonts w:hint="eastAsia" w:ascii="宋体" w:hAnsi="宋体"/>
          <w:lang w:val="en-US" w:eastAsia="zh-CN"/>
        </w:rPr>
      </w:pPr>
      <w:r>
        <w:rPr>
          <w:rFonts w:hint="eastAsia"/>
          <w:lang w:val="en-US" w:eastAsia="zh-CN"/>
        </w:rPr>
        <w:t>括号中的单词为该级别的表格名称，如</w:t>
      </w:r>
      <w:r>
        <w:rPr>
          <w:rFonts w:hint="eastAsia" w:ascii="宋体" w:hAnsi="宋体"/>
          <w:lang w:val="en-US" w:eastAsia="zh-CN"/>
        </w:rPr>
        <w:t>纲&amp;科关系表（'Monocotyledons','Dicotyledoneae'）</w:t>
      </w:r>
      <w:r>
        <w:rPr>
          <w:rFonts w:hint="eastAsia"/>
          <w:lang w:val="en-US" w:eastAsia="zh-CN"/>
        </w:rPr>
        <w:t>表示在纲与科的这一层关系中建立了两张表格，</w:t>
      </w:r>
      <w:r>
        <w:rPr>
          <w:rFonts w:hint="eastAsia" w:ascii="宋体" w:hAnsi="宋体"/>
          <w:lang w:val="en-US" w:eastAsia="zh-CN"/>
        </w:rPr>
        <w:t>Monocotyledons（单子叶植物纲）和Dicotyledoneae（双子叶植物纲）。这样设计可能导致表格数量较多，但是考虑到每个表格，尤其是第四级（病害图片）表格中数据量较大，每个表格可能包含上千条数据（plant village数据集中图片有五万余张），如果同一级别只有一个表格，则执行SQL语句将极为缓慢，因此按照某种分类形式将同一级别的表格“拆分”开来。</w:t>
      </w:r>
    </w:p>
    <w:p>
      <w:pPr>
        <w:ind w:firstLine="420" w:firstLineChars="0"/>
        <w:rPr>
          <w:rFonts w:hint="default" w:ascii="宋体" w:hAnsi="宋体"/>
          <w:lang w:val="en-US" w:eastAsia="zh-CN"/>
        </w:rPr>
      </w:pPr>
      <w:r>
        <w:rPr>
          <w:rFonts w:hint="eastAsia" w:ascii="宋体" w:hAnsi="宋体"/>
          <w:lang w:val="en-US" w:eastAsia="zh-CN"/>
        </w:rPr>
        <w:t>例如，如果病害叶片图片表格不按照病害分为38个表格，而是将表格合并，因为表格中含有blob大文件，故在五万余条数据中执行一次查询语句可能耗费数秒时间甚至更久，这对于用户而言是难以忍受的，也将不必要的消耗数据库的服务，因此采取了更零散却更具性能的设计方式。</w:t>
      </w:r>
    </w:p>
    <w:p>
      <w:pPr>
        <w:rPr>
          <w:rFonts w:hint="eastAsia"/>
        </w:rPr>
      </w:pPr>
    </w:p>
    <w:p>
      <w:pPr>
        <w:jc w:val="both"/>
        <w:rPr>
          <w:rFonts w:hint="eastAsia"/>
        </w:rPr>
      </w:pPr>
      <w:r>
        <w:rPr>
          <w:rFonts w:hint="eastAsia" w:ascii="宋体" w:hAnsi="宋体"/>
        </w:rPr>
        <w:t>表</w:t>
      </w:r>
      <w:r>
        <w:rPr>
          <w:rFonts w:hint="eastAsia"/>
        </w:rPr>
        <w:t>1</w:t>
      </w:r>
      <w:r>
        <w:t xml:space="preserve"> </w:t>
      </w:r>
      <w:r>
        <w:rPr>
          <w:rFonts w:hint="eastAsia" w:ascii="宋体" w:hAnsi="宋体"/>
          <w:lang w:val="en-US" w:eastAsia="zh-CN"/>
        </w:rPr>
        <w:t>纲&amp;科关系表（'Monocotyledons','Dicotyledoneae'）</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shd w:val="clear" w:color="auto" w:fill="D9D9D9"/>
            <w:noWrap w:val="0"/>
            <w:vAlign w:val="top"/>
          </w:tcPr>
          <w:p>
            <w:pPr>
              <w:rPr>
                <w:rFonts w:hint="default" w:eastAsia="黑体"/>
                <w:sz w:val="18"/>
                <w:lang w:val="en-US" w:eastAsia="zh-CN"/>
              </w:rPr>
            </w:pPr>
            <w:r>
              <w:rPr>
                <w:rFonts w:hint="eastAsia" w:eastAsia="黑体"/>
                <w:sz w:val="18"/>
                <w:lang w:val="en-US" w:eastAsia="zh-CN"/>
              </w:rPr>
              <w:t>科</w:t>
            </w:r>
          </w:p>
        </w:tc>
        <w:tc>
          <w:tcPr>
            <w:tcW w:w="840" w:type="dxa"/>
            <w:shd w:val="clear" w:color="auto" w:fill="D9D9D9"/>
            <w:noWrap w:val="0"/>
            <w:vAlign w:val="top"/>
          </w:tcPr>
          <w:p>
            <w:pPr>
              <w:rPr>
                <w:rFonts w:hint="eastAsia" w:eastAsia="黑体"/>
                <w:sz w:val="18"/>
                <w:lang w:eastAsia="zh-CN"/>
              </w:rPr>
            </w:pPr>
            <w:r>
              <w:rPr>
                <w:rFonts w:hint="eastAsia" w:eastAsia="黑体"/>
                <w:sz w:val="18"/>
                <w:lang w:val="en-US" w:eastAsia="zh-CN"/>
              </w:rPr>
              <w:t>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noWrap w:val="0"/>
            <w:vAlign w:val="top"/>
          </w:tcPr>
          <w:p>
            <w:pPr>
              <w:rPr>
                <w:rFonts w:hint="eastAsia"/>
              </w:rPr>
            </w:pPr>
          </w:p>
        </w:tc>
        <w:tc>
          <w:tcPr>
            <w:tcW w:w="840" w:type="dxa"/>
            <w:noWrap w:val="0"/>
            <w:vAlign w:val="top"/>
          </w:tcPr>
          <w:p>
            <w:pPr>
              <w:rPr>
                <w:rFonts w:hint="eastAsia"/>
              </w:rPr>
            </w:pPr>
          </w:p>
        </w:tc>
      </w:tr>
    </w:tbl>
    <w:p>
      <w:pPr>
        <w:rPr>
          <w:rFonts w:hint="eastAsia" w:ascii="宋体" w:hAnsi="宋体"/>
        </w:rPr>
      </w:pPr>
    </w:p>
    <w:p>
      <w:pPr>
        <w:rPr>
          <w:rFonts w:hint="default" w:eastAsiaTheme="minorEastAsia"/>
          <w:lang w:val="en-US" w:eastAsia="zh-CN"/>
        </w:rPr>
      </w:pPr>
      <w:r>
        <w:rPr>
          <w:rFonts w:hint="eastAsia" w:ascii="宋体" w:hAnsi="宋体"/>
        </w:rPr>
        <w:t>表</w:t>
      </w:r>
      <w:r>
        <w:rPr>
          <w:rFonts w:hint="eastAsia"/>
        </w:rPr>
        <w:t>2</w:t>
      </w:r>
      <w:r>
        <w:t xml:space="preserve"> </w:t>
      </w:r>
      <w:r>
        <w:rPr>
          <w:rFonts w:hint="eastAsia" w:ascii="宋体" w:hAnsi="宋体"/>
          <w:lang w:val="en-US" w:eastAsia="zh-CN"/>
        </w:rPr>
        <w:t>科&amp;种关系表（'Gramineae','Fabaceae','Ericaceae','Cucurbitaceae', 'Vitaceae','Rosaceae','Solanaceae','Rutaceae'）</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9"/>
        <w:gridCol w:w="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49" w:type="dxa"/>
            <w:shd w:val="clear" w:color="auto" w:fill="D9D9D9"/>
            <w:noWrap w:val="0"/>
            <w:vAlign w:val="top"/>
          </w:tcPr>
          <w:p>
            <w:pPr>
              <w:rPr>
                <w:rFonts w:hint="eastAsia" w:eastAsia="黑体"/>
                <w:sz w:val="18"/>
                <w:lang w:val="en-US" w:eastAsia="zh-CN"/>
              </w:rPr>
            </w:pPr>
            <w:r>
              <w:rPr>
                <w:rFonts w:hint="eastAsia" w:eastAsia="黑体"/>
                <w:sz w:val="18"/>
                <w:lang w:val="en-US" w:eastAsia="zh-CN"/>
              </w:rPr>
              <w:t>种</w:t>
            </w:r>
          </w:p>
        </w:tc>
        <w:tc>
          <w:tcPr>
            <w:tcW w:w="845" w:type="dxa"/>
            <w:shd w:val="clear" w:color="auto" w:fill="D9D9D9"/>
            <w:noWrap w:val="0"/>
            <w:vAlign w:val="top"/>
          </w:tcPr>
          <w:p>
            <w:pPr>
              <w:rPr>
                <w:rFonts w:hint="eastAsia" w:eastAsia="黑体"/>
                <w:sz w:val="18"/>
              </w:rPr>
            </w:pPr>
            <w:r>
              <w:rPr>
                <w:rFonts w:hint="eastAsia" w:eastAsia="黑体"/>
                <w:sz w:val="18"/>
                <w:lang w:val="en-US" w:eastAsia="zh-CN"/>
              </w:rPr>
              <w:t>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9" w:type="dxa"/>
            <w:noWrap w:val="0"/>
            <w:vAlign w:val="top"/>
          </w:tcPr>
          <w:p>
            <w:pPr>
              <w:rPr>
                <w:rFonts w:hint="eastAsia"/>
              </w:rPr>
            </w:pPr>
          </w:p>
        </w:tc>
        <w:tc>
          <w:tcPr>
            <w:tcW w:w="845" w:type="dxa"/>
            <w:noWrap w:val="0"/>
            <w:vAlign w:val="top"/>
          </w:tcPr>
          <w:p>
            <w:pPr>
              <w:rPr>
                <w:rFonts w:hint="eastAsia"/>
              </w:rPr>
            </w:pPr>
          </w:p>
        </w:tc>
      </w:tr>
    </w:tbl>
    <w:p>
      <w:pPr>
        <w:rPr>
          <w:rFonts w:hint="eastAsia"/>
        </w:rPr>
      </w:pPr>
      <w:r>
        <w:rPr>
          <w:rFonts w:hint="eastAsia" w:ascii="宋体" w:hAnsi="宋体"/>
        </w:rPr>
        <w:t>表</w:t>
      </w:r>
      <w:r>
        <w:rPr>
          <w:rFonts w:hint="eastAsia"/>
        </w:rPr>
        <w:t>3</w:t>
      </w:r>
      <w:r>
        <w:t xml:space="preserve"> </w:t>
      </w:r>
      <w:r>
        <w:rPr>
          <w:rFonts w:hint="eastAsia"/>
          <w:lang w:val="en-US" w:eastAsia="zh-CN"/>
        </w:rPr>
        <w:t>病害&amp;种关系表</w:t>
      </w:r>
      <w:r>
        <w:rPr>
          <w:rFonts w:hint="eastAsia" w:ascii="宋体" w:hAnsi="宋体"/>
        </w:rPr>
        <w:t>（</w:t>
      </w:r>
      <w:r>
        <w:rPr>
          <w:rFonts w:hint="eastAsia"/>
        </w:rPr>
        <w:t>'Corn','Soybean','Blueberry','Squash','Grape', 'Strawberry','Peach','Apple','Raspberry','Cherry', 'Tomato','Pepper','Potato','Orange'</w:t>
      </w:r>
      <w:r>
        <w:rPr>
          <w:rFonts w:hint="eastAsia" w:ascii="宋体" w:hAnsi="宋体"/>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629"/>
        <w:gridCol w:w="947"/>
        <w:gridCol w:w="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shd w:val="clear" w:color="auto" w:fill="D9D9D9"/>
            <w:noWrap w:val="0"/>
            <w:vAlign w:val="top"/>
          </w:tcPr>
          <w:p>
            <w:pPr>
              <w:rPr>
                <w:rFonts w:hint="default" w:eastAsia="黑体"/>
                <w:sz w:val="18"/>
                <w:lang w:val="en-US" w:eastAsia="zh-CN"/>
              </w:rPr>
            </w:pPr>
            <w:r>
              <w:rPr>
                <w:rFonts w:hint="eastAsia" w:eastAsia="黑体"/>
                <w:sz w:val="18"/>
                <w:lang w:val="en-US" w:eastAsia="zh-CN"/>
              </w:rPr>
              <w:t>病害名称</w:t>
            </w:r>
          </w:p>
        </w:tc>
        <w:tc>
          <w:tcPr>
            <w:tcW w:w="629" w:type="dxa"/>
            <w:shd w:val="clear" w:color="auto" w:fill="D9D9D9"/>
            <w:noWrap w:val="0"/>
            <w:vAlign w:val="top"/>
          </w:tcPr>
          <w:p>
            <w:pPr>
              <w:rPr>
                <w:rFonts w:hint="eastAsia" w:eastAsia="黑体"/>
                <w:sz w:val="18"/>
                <w:lang w:val="en-US" w:eastAsia="zh-CN"/>
              </w:rPr>
            </w:pPr>
            <w:r>
              <w:rPr>
                <w:rFonts w:hint="eastAsia" w:eastAsia="黑体"/>
                <w:sz w:val="18"/>
                <w:lang w:val="en-US" w:eastAsia="zh-CN"/>
              </w:rPr>
              <w:t>种</w:t>
            </w:r>
          </w:p>
        </w:tc>
        <w:tc>
          <w:tcPr>
            <w:tcW w:w="947" w:type="dxa"/>
            <w:shd w:val="clear" w:color="auto" w:fill="D9D9D9"/>
            <w:noWrap w:val="0"/>
            <w:vAlign w:val="top"/>
          </w:tcPr>
          <w:p>
            <w:pPr>
              <w:rPr>
                <w:rFonts w:hint="default" w:eastAsia="黑体"/>
                <w:sz w:val="18"/>
                <w:lang w:val="en-US" w:eastAsia="zh-CN"/>
              </w:rPr>
            </w:pPr>
            <w:r>
              <w:rPr>
                <w:rFonts w:hint="eastAsia" w:eastAsia="黑体"/>
                <w:sz w:val="18"/>
                <w:lang w:val="en-US" w:eastAsia="zh-CN"/>
              </w:rPr>
              <w:t>细节信息</w:t>
            </w:r>
          </w:p>
        </w:tc>
        <w:tc>
          <w:tcPr>
            <w:tcW w:w="949" w:type="dxa"/>
            <w:shd w:val="clear" w:color="auto" w:fill="D9D9D9"/>
            <w:noWrap w:val="0"/>
            <w:vAlign w:val="top"/>
          </w:tcPr>
          <w:p>
            <w:pPr>
              <w:rPr>
                <w:rFonts w:hint="default" w:eastAsia="黑体"/>
                <w:sz w:val="18"/>
                <w:lang w:val="en-US" w:eastAsia="zh-CN"/>
              </w:rPr>
            </w:pPr>
            <w:r>
              <w:rPr>
                <w:rFonts w:hint="eastAsia" w:eastAsia="黑体"/>
                <w:sz w:val="18"/>
                <w:lang w:val="en-US" w:eastAsia="zh-CN"/>
              </w:rPr>
              <w:t>应对措施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noWrap w:val="0"/>
            <w:vAlign w:val="top"/>
          </w:tcPr>
          <w:p>
            <w:pPr>
              <w:rPr>
                <w:rFonts w:hint="eastAsia"/>
              </w:rPr>
            </w:pPr>
          </w:p>
        </w:tc>
        <w:tc>
          <w:tcPr>
            <w:tcW w:w="629" w:type="dxa"/>
            <w:noWrap w:val="0"/>
            <w:vAlign w:val="top"/>
          </w:tcPr>
          <w:p>
            <w:pPr>
              <w:rPr>
                <w:rFonts w:hint="eastAsia"/>
              </w:rPr>
            </w:pPr>
          </w:p>
        </w:tc>
        <w:tc>
          <w:tcPr>
            <w:tcW w:w="947" w:type="dxa"/>
            <w:noWrap w:val="0"/>
            <w:vAlign w:val="top"/>
          </w:tcPr>
          <w:p>
            <w:pPr>
              <w:rPr>
                <w:rFonts w:hint="eastAsia"/>
              </w:rPr>
            </w:pPr>
          </w:p>
        </w:tc>
        <w:tc>
          <w:tcPr>
            <w:tcW w:w="949" w:type="dxa"/>
            <w:noWrap w:val="0"/>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65" w:type="dxa"/>
            <w:noWrap w:val="0"/>
            <w:vAlign w:val="top"/>
          </w:tcPr>
          <w:p>
            <w:pPr>
              <w:rPr>
                <w:rFonts w:hint="eastAsia"/>
              </w:rPr>
            </w:pPr>
          </w:p>
        </w:tc>
        <w:tc>
          <w:tcPr>
            <w:tcW w:w="629" w:type="dxa"/>
            <w:noWrap w:val="0"/>
            <w:vAlign w:val="top"/>
          </w:tcPr>
          <w:p>
            <w:pPr>
              <w:rPr>
                <w:rFonts w:hint="eastAsia"/>
              </w:rPr>
            </w:pPr>
          </w:p>
        </w:tc>
        <w:tc>
          <w:tcPr>
            <w:tcW w:w="947" w:type="dxa"/>
            <w:noWrap w:val="0"/>
            <w:vAlign w:val="top"/>
          </w:tcPr>
          <w:p>
            <w:pPr>
              <w:rPr>
                <w:rFonts w:hint="eastAsia"/>
              </w:rPr>
            </w:pPr>
          </w:p>
        </w:tc>
        <w:tc>
          <w:tcPr>
            <w:tcW w:w="949" w:type="dxa"/>
            <w:noWrap w:val="0"/>
            <w:vAlign w:val="top"/>
          </w:tcPr>
          <w:p>
            <w:pPr>
              <w:rPr>
                <w:rFonts w:hint="eastAsia"/>
              </w:rPr>
            </w:pPr>
          </w:p>
        </w:tc>
      </w:tr>
    </w:tbl>
    <w:p>
      <w:pPr>
        <w:rPr>
          <w:rFonts w:hint="eastAsia" w:ascii="宋体" w:hAnsi="宋体"/>
          <w:lang w:val="en-US" w:eastAsia="zh-CN"/>
        </w:rPr>
      </w:pPr>
      <w:r>
        <w:rPr>
          <w:rFonts w:hint="eastAsia" w:ascii="宋体" w:hAnsi="宋体"/>
        </w:rPr>
        <w:t>表</w:t>
      </w:r>
      <w:r>
        <w:rPr>
          <w:rFonts w:hint="eastAsia"/>
        </w:rPr>
        <w:t>4</w:t>
      </w:r>
      <w:r>
        <w:rPr>
          <w:rFonts w:hint="eastAsia" w:ascii="宋体" w:hAnsi="宋体"/>
          <w:lang w:val="en-US" w:eastAsia="zh-CN"/>
        </w:rPr>
        <w:t>病害叶片图片表</w:t>
      </w:r>
    </w:p>
    <w:p>
      <w:r>
        <w:rPr>
          <w:rFonts w:hint="eastAsia" w:ascii="宋体" w:hAnsi="宋体"/>
        </w:rPr>
        <w:t>（</w:t>
      </w:r>
      <w:r>
        <w:rPr>
          <w:rFonts w:hint="eastAsia"/>
        </w:rPr>
        <w:t xml:space="preserve">'Apple___Apple_scab', </w:t>
      </w:r>
      <w:r>
        <w:rPr>
          <w:rFonts w:hint="eastAsia"/>
          <w:lang w:val="en-US" w:eastAsia="zh-CN"/>
        </w:rPr>
        <w:t xml:space="preserve"> </w:t>
      </w:r>
      <w:r>
        <w:rPr>
          <w:rFonts w:hint="eastAsia"/>
        </w:rPr>
        <w:t>'Apple___Black_rot', 'Apple___Cedar_apple_rust',</w:t>
      </w:r>
      <w:r>
        <w:rPr>
          <w:rFonts w:hint="eastAsia"/>
          <w:lang w:val="en-US" w:eastAsia="zh-CN"/>
        </w:rPr>
        <w:t xml:space="preserve"> </w:t>
      </w:r>
      <w:r>
        <w:rPr>
          <w:rFonts w:hint="eastAsia"/>
        </w:rPr>
        <w:t xml:space="preserve"> 'Apple___healthy', </w:t>
      </w:r>
      <w:r>
        <w:rPr>
          <w:rFonts w:hint="eastAsia"/>
          <w:lang w:val="en-US" w:eastAsia="zh-CN"/>
        </w:rPr>
        <w:t xml:space="preserve"> </w:t>
      </w:r>
      <w:r>
        <w:rPr>
          <w:rFonts w:hint="eastAsia"/>
        </w:rPr>
        <w:t>'Blueberry___healthy',</w:t>
      </w:r>
      <w:r>
        <w:rPr>
          <w:rFonts w:hint="eastAsia"/>
          <w:lang w:val="en-US" w:eastAsia="zh-CN"/>
        </w:rPr>
        <w:t xml:space="preserve"> </w:t>
      </w:r>
      <w:r>
        <w:rPr>
          <w:rFonts w:hint="eastAsia"/>
        </w:rPr>
        <w:t>'Cherry___healthy',</w:t>
      </w:r>
      <w:r>
        <w:rPr>
          <w:rFonts w:hint="eastAsia"/>
          <w:lang w:val="en-US" w:eastAsia="zh-CN"/>
        </w:rPr>
        <w:t xml:space="preserve"> </w:t>
      </w:r>
      <w:r>
        <w:rPr>
          <w:rFonts w:hint="eastAsia"/>
        </w:rPr>
        <w:t>'Cherry___Powdery_mildew',</w:t>
      </w:r>
      <w:r>
        <w:rPr>
          <w:rFonts w:hint="eastAsia"/>
          <w:lang w:val="en-US" w:eastAsia="zh-CN"/>
        </w:rPr>
        <w:t xml:space="preserve"> </w:t>
      </w:r>
      <w:r>
        <w:rPr>
          <w:rFonts w:hint="eastAsia"/>
        </w:rPr>
        <w:t>'Corn___Cercospora_leaf_spot_Gray_leaf_spot',</w:t>
      </w:r>
      <w:r>
        <w:rPr>
          <w:rFonts w:hint="eastAsia"/>
          <w:lang w:val="en-US" w:eastAsia="zh-CN"/>
        </w:rPr>
        <w:t xml:space="preserve">  </w:t>
      </w:r>
      <w:r>
        <w:rPr>
          <w:rFonts w:hint="eastAsia"/>
        </w:rPr>
        <w:t>'Corn___Common_rust_',</w:t>
      </w:r>
      <w:r>
        <w:rPr>
          <w:rFonts w:hint="eastAsia"/>
          <w:lang w:val="en-US" w:eastAsia="zh-CN"/>
        </w:rPr>
        <w:t xml:space="preserve"> </w:t>
      </w:r>
      <w:r>
        <w:rPr>
          <w:rFonts w:hint="eastAsia"/>
        </w:rPr>
        <w:t>'Corn___healthy',</w:t>
      </w:r>
      <w:r>
        <w:rPr>
          <w:rFonts w:hint="eastAsia"/>
          <w:lang w:val="en-US" w:eastAsia="zh-CN"/>
        </w:rPr>
        <w:t xml:space="preserve"> </w:t>
      </w:r>
      <w:r>
        <w:rPr>
          <w:rFonts w:hint="eastAsia"/>
        </w:rPr>
        <w:t>'Corn___Northern_Leaf_Blight',</w:t>
      </w:r>
      <w:r>
        <w:rPr>
          <w:rFonts w:hint="eastAsia"/>
          <w:lang w:val="en-US" w:eastAsia="zh-CN"/>
        </w:rPr>
        <w:t xml:space="preserve"> </w:t>
      </w:r>
      <w:r>
        <w:rPr>
          <w:rFonts w:hint="eastAsia"/>
        </w:rPr>
        <w:t>'Grape___Black_rot',</w:t>
      </w:r>
      <w:r>
        <w:rPr>
          <w:rFonts w:hint="eastAsia"/>
          <w:lang w:val="en-US" w:eastAsia="zh-CN"/>
        </w:rPr>
        <w:t xml:space="preserve"> </w:t>
      </w:r>
      <w:r>
        <w:rPr>
          <w:rFonts w:hint="eastAsia"/>
        </w:rPr>
        <w:t>'Grape___Esca',</w:t>
      </w:r>
      <w:r>
        <w:rPr>
          <w:rFonts w:hint="eastAsia"/>
          <w:lang w:val="en-US" w:eastAsia="zh-CN"/>
        </w:rPr>
        <w:t xml:space="preserve"> </w:t>
      </w:r>
      <w:r>
        <w:rPr>
          <w:rFonts w:hint="eastAsia"/>
        </w:rPr>
        <w:t>'Grape___healthy', 'Grape___Leaf_blight', 'Orange___Haunglongbing',</w:t>
      </w:r>
      <w:r>
        <w:rPr>
          <w:rFonts w:hint="eastAsia"/>
          <w:lang w:val="en-US" w:eastAsia="zh-CN"/>
        </w:rPr>
        <w:t xml:space="preserve"> </w:t>
      </w:r>
      <w:r>
        <w:rPr>
          <w:rFonts w:hint="eastAsia"/>
        </w:rPr>
        <w:t>'Peach___Bacterial_spot',</w:t>
      </w:r>
      <w:r>
        <w:rPr>
          <w:rFonts w:hint="eastAsia"/>
          <w:lang w:val="en-US" w:eastAsia="zh-CN"/>
        </w:rPr>
        <w:t xml:space="preserve"> </w:t>
      </w:r>
      <w:r>
        <w:rPr>
          <w:rFonts w:hint="eastAsia"/>
        </w:rPr>
        <w:t>'Peach___healthy',</w:t>
      </w:r>
      <w:r>
        <w:rPr>
          <w:rFonts w:hint="eastAsia"/>
          <w:lang w:val="en-US" w:eastAsia="zh-CN"/>
        </w:rPr>
        <w:t xml:space="preserve"> </w:t>
      </w:r>
      <w:r>
        <w:rPr>
          <w:rFonts w:hint="eastAsia"/>
        </w:rPr>
        <w:t>'Pepper__bell___Bacterial_spot',</w:t>
      </w:r>
      <w:r>
        <w:rPr>
          <w:rFonts w:hint="eastAsia"/>
          <w:lang w:val="en-US" w:eastAsia="zh-CN"/>
        </w:rPr>
        <w:t xml:space="preserve"> </w:t>
      </w:r>
      <w:r>
        <w:rPr>
          <w:rFonts w:hint="eastAsia"/>
        </w:rPr>
        <w:t xml:space="preserve">'Pepper__bell___healthy', 'Potato___Early_blight', 'Potato___healthy', 'Potato___Late_blight', 'Raspberry___healthy', 'Soybean___healthy', 'Squash___Powdery_mildew', 'Strawberry___healthy', </w:t>
      </w:r>
      <w:r>
        <w:rPr>
          <w:rFonts w:hint="eastAsia"/>
          <w:lang w:val="en-US" w:eastAsia="zh-CN"/>
        </w:rPr>
        <w:t xml:space="preserve"> </w:t>
      </w:r>
      <w:r>
        <w:rPr>
          <w:rFonts w:hint="eastAsia"/>
        </w:rPr>
        <w:t>'Strawberry___Leaf_scorch',</w:t>
      </w:r>
      <w:r>
        <w:rPr>
          <w:rFonts w:hint="eastAsia"/>
          <w:lang w:val="en-US" w:eastAsia="zh-CN"/>
        </w:rPr>
        <w:t xml:space="preserve"> </w:t>
      </w:r>
      <w:r>
        <w:rPr>
          <w:rFonts w:hint="eastAsia"/>
        </w:rPr>
        <w:t xml:space="preserve"> 'Tomato___Bacterial_spot', 'Tomato___Early_blight', 'Tomato___healthy', 'Tomato___Late_blight', 'Tomato___Leaf_Mold',                         'Tomato___Septoria_leaf_spot', 'Tomato___Spider_mites_Two_spotted_spider_mite', 'Tomato___Target_Spot',</w:t>
      </w:r>
      <w:r>
        <w:rPr>
          <w:rFonts w:hint="eastAsia"/>
          <w:lang w:val="en-US" w:eastAsia="zh-CN"/>
        </w:rPr>
        <w:t xml:space="preserve"> </w:t>
      </w:r>
      <w:r>
        <w:rPr>
          <w:rFonts w:hint="eastAsia"/>
        </w:rPr>
        <w:t>'Tomato___Tomato_mosaic_virus', 'Tomato___Tomato_Yellow_Leaf_Curl_Virus'</w:t>
      </w:r>
      <w:r>
        <w:rPr>
          <w:rFonts w:hint="eastAsia" w:ascii="宋体" w:hAnsi="宋体"/>
        </w:rPr>
        <w: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5"/>
        <w:gridCol w:w="1800"/>
        <w:gridCol w:w="2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5" w:type="dxa"/>
            <w:shd w:val="clear" w:color="auto" w:fill="D9D9D9"/>
            <w:noWrap w:val="0"/>
            <w:vAlign w:val="top"/>
          </w:tcPr>
          <w:p>
            <w:pPr>
              <w:rPr>
                <w:rFonts w:hint="eastAsia" w:eastAsia="黑体"/>
                <w:sz w:val="18"/>
              </w:rPr>
            </w:pPr>
            <w:r>
              <w:rPr>
                <w:rFonts w:hint="eastAsia" w:eastAsia="黑体" w:cs="Arial"/>
                <w:sz w:val="18"/>
                <w:lang w:val="en-US" w:eastAsia="zh-CN"/>
              </w:rPr>
              <w:t>图片</w:t>
            </w:r>
            <w:r>
              <w:rPr>
                <w:rFonts w:eastAsia="黑体" w:cs="Arial"/>
                <w:sz w:val="18"/>
              </w:rPr>
              <w:t>ID</w:t>
            </w:r>
          </w:p>
        </w:tc>
        <w:tc>
          <w:tcPr>
            <w:tcW w:w="1800" w:type="dxa"/>
            <w:shd w:val="clear" w:color="auto" w:fill="D9D9D9"/>
            <w:noWrap w:val="0"/>
            <w:vAlign w:val="top"/>
          </w:tcPr>
          <w:p>
            <w:pPr>
              <w:rPr>
                <w:rFonts w:hint="eastAsia" w:eastAsia="黑体"/>
                <w:sz w:val="18"/>
                <w:lang w:eastAsia="zh-CN"/>
              </w:rPr>
            </w:pPr>
            <w:r>
              <w:rPr>
                <w:rFonts w:hint="eastAsia" w:eastAsia="黑体"/>
                <w:sz w:val="18"/>
                <w:lang w:val="en-US" w:eastAsia="zh-CN"/>
              </w:rPr>
              <w:t>种</w:t>
            </w:r>
          </w:p>
        </w:tc>
        <w:tc>
          <w:tcPr>
            <w:tcW w:w="2105" w:type="dxa"/>
            <w:shd w:val="clear" w:color="auto" w:fill="D9D9D9"/>
            <w:noWrap w:val="0"/>
            <w:vAlign w:val="top"/>
          </w:tcPr>
          <w:p>
            <w:pPr>
              <w:rPr>
                <w:rFonts w:hint="eastAsia" w:eastAsia="黑体"/>
                <w:sz w:val="18"/>
                <w:lang w:eastAsia="zh-CN"/>
              </w:rPr>
            </w:pPr>
            <w:r>
              <w:rPr>
                <w:rFonts w:hint="eastAsia" w:eastAsia="黑体"/>
                <w:sz w:val="18"/>
                <w:lang w:val="en-US" w:eastAsia="zh-CN"/>
              </w:rPr>
              <w:t>病害图片（PNG,BLOB）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5" w:type="dxa"/>
            <w:noWrap w:val="0"/>
            <w:vAlign w:val="top"/>
          </w:tcPr>
          <w:p>
            <w:pPr>
              <w:rPr>
                <w:rFonts w:hint="eastAsia"/>
              </w:rPr>
            </w:pPr>
          </w:p>
        </w:tc>
        <w:tc>
          <w:tcPr>
            <w:tcW w:w="1800" w:type="dxa"/>
            <w:noWrap w:val="0"/>
            <w:vAlign w:val="top"/>
          </w:tcPr>
          <w:p>
            <w:pPr>
              <w:rPr>
                <w:rFonts w:hint="eastAsia"/>
              </w:rPr>
            </w:pPr>
          </w:p>
        </w:tc>
        <w:tc>
          <w:tcPr>
            <w:tcW w:w="2105" w:type="dxa"/>
            <w:noWrap w:val="0"/>
            <w:vAlign w:val="top"/>
          </w:tcPr>
          <w:p>
            <w:pPr>
              <w:rPr>
                <w:rFonts w:hint="eastAsia"/>
              </w:rPr>
            </w:pPr>
          </w:p>
        </w:tc>
      </w:tr>
    </w:tbl>
    <w:p>
      <w:pPr>
        <w:widowControl w:val="0"/>
        <w:numPr>
          <w:ilvl w:val="0"/>
          <w:numId w:val="0"/>
        </w:numPr>
        <w:jc w:val="both"/>
        <w:rPr>
          <w:rFonts w:hint="default"/>
          <w:lang w:val="en-US" w:eastAsia="zh-CN"/>
        </w:rPr>
      </w:pPr>
    </w:p>
    <w:p>
      <w:pPr>
        <w:tabs>
          <w:tab w:val="left" w:pos="540"/>
        </w:tabs>
        <w:rPr>
          <w:rFonts w:hint="eastAsia"/>
        </w:rPr>
      </w:pP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10" w:name="_Toc13671"/>
      <w:r>
        <w:rPr>
          <w:rFonts w:hint="eastAsia" w:ascii="Times New Roman" w:hAnsi="Times New Roman" w:eastAsia="宋体" w:cs="Times New Roman"/>
          <w:b/>
          <w:bCs/>
          <w:kern w:val="44"/>
          <w:sz w:val="44"/>
          <w:szCs w:val="44"/>
          <w:lang w:val="en-US" w:eastAsia="zh-CN" w:bidi="ar-SA"/>
        </w:rPr>
        <w:t>应用层协议设计</w:t>
      </w:r>
      <w:bookmarkEnd w:id="10"/>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本系统通过自定义协议在客户端与服务器间传递消息（主要为传递图片和查询结果等），数据库与服务器、数据库与客户端的直接交流通过调用pymysql包完成。协议设计如下：</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该自定义协议底层协议为TCP/IP，该协议在应用层上运行</w:t>
      </w:r>
    </w:p>
    <w:p>
      <w:pPr>
        <w:widowControl w:val="0"/>
        <w:numPr>
          <w:ilvl w:val="0"/>
          <w:numId w:val="0"/>
        </w:numPr>
        <w:tabs>
          <w:tab w:val="left" w:pos="312"/>
        </w:tabs>
        <w:jc w:val="both"/>
        <w:rPr>
          <w:rFonts w:hint="default"/>
          <w:lang w:val="en-US" w:eastAsia="zh-CN"/>
        </w:rPr>
      </w:pPr>
      <w:r>
        <w:rPr>
          <w:rFonts w:hint="eastAsia"/>
          <w:lang w:val="en-US" w:eastAsia="zh-CN"/>
        </w:rPr>
        <w:tab/>
      </w:r>
      <w:r>
        <w:rPr>
          <w:rFonts w:hint="eastAsia"/>
          <w:lang w:val="en-US" w:eastAsia="zh-CN"/>
        </w:rPr>
        <w:t>该协议定义如下：</w:t>
      </w:r>
    </w:p>
    <w:p>
      <w:pPr>
        <w:widowControl w:val="0"/>
        <w:numPr>
          <w:ilvl w:val="0"/>
          <w:numId w:val="0"/>
        </w:numPr>
        <w:tabs>
          <w:tab w:val="left" w:pos="312"/>
        </w:tabs>
        <w:jc w:val="both"/>
        <w:rPr>
          <w:rFonts w:hint="default"/>
          <w:lang w:val="en-US" w:eastAsia="zh-CN"/>
        </w:rPr>
      </w:pPr>
      <w:r>
        <w:rPr>
          <w:rFonts w:hint="eastAsia"/>
          <w:lang w:val="en-US" w:eastAsia="zh-CN"/>
        </w:rPr>
        <w:tab/>
      </w:r>
      <w:r>
        <w:rPr>
          <w:rFonts w:hint="default"/>
          <w:lang w:val="en-US" w:eastAsia="zh-CN"/>
        </w:rPr>
        <w:t>1  [total packet amount]: varies from 1 to 197</w:t>
      </w:r>
      <w:r>
        <w:rPr>
          <w:rFonts w:hint="eastAsia"/>
          <w:lang w:val="en-US" w:eastAsia="zh-CN"/>
        </w:rPr>
        <w:t xml:space="preserve"> (</w:t>
      </w:r>
      <w:r>
        <w:rPr>
          <w:rFonts w:hint="default"/>
          <w:lang w:val="en-US" w:eastAsia="zh-CN"/>
        </w:rPr>
        <w:t>4B</w:t>
      </w:r>
      <w:r>
        <w:rPr>
          <w:rFonts w:hint="eastAsia"/>
          <w:lang w:val="en-US" w:eastAsia="zh-CN"/>
        </w:rPr>
        <w:t>)</w:t>
      </w:r>
    </w:p>
    <w:p>
      <w:pPr>
        <w:widowControl w:val="0"/>
        <w:numPr>
          <w:ilvl w:val="0"/>
          <w:numId w:val="0"/>
        </w:numPr>
        <w:tabs>
          <w:tab w:val="left" w:pos="312"/>
        </w:tabs>
        <w:jc w:val="both"/>
        <w:rPr>
          <w:rFonts w:hint="default"/>
          <w:lang w:val="en-US" w:eastAsia="zh-CN"/>
        </w:rPr>
      </w:pPr>
      <w:r>
        <w:rPr>
          <w:rFonts w:hint="eastAsia"/>
          <w:lang w:val="en-US" w:eastAsia="zh-CN"/>
        </w:rPr>
        <w:tab/>
      </w:r>
      <w:r>
        <w:rPr>
          <w:rFonts w:hint="default"/>
          <w:lang w:val="en-US" w:eastAsia="zh-CN"/>
        </w:rPr>
        <w:t xml:space="preserve">2  [host IP]: in the form like '192.168.1.1' </w:t>
      </w:r>
      <w:r>
        <w:rPr>
          <w:rFonts w:hint="eastAsia"/>
          <w:lang w:val="en-US" w:eastAsia="zh-CN"/>
        </w:rPr>
        <w:t>(</w:t>
      </w:r>
      <w:r>
        <w:rPr>
          <w:rFonts w:hint="default"/>
          <w:lang w:val="en-US" w:eastAsia="zh-CN"/>
        </w:rPr>
        <w:t>15B at most</w:t>
      </w:r>
      <w:r>
        <w:rPr>
          <w:rFonts w:hint="eastAsia"/>
          <w:lang w:val="en-US" w:eastAsia="zh-CN"/>
        </w:rPr>
        <w:t>)</w:t>
      </w:r>
    </w:p>
    <w:p>
      <w:pPr>
        <w:widowControl w:val="0"/>
        <w:numPr>
          <w:ilvl w:val="0"/>
          <w:numId w:val="0"/>
        </w:numPr>
        <w:tabs>
          <w:tab w:val="left" w:pos="312"/>
        </w:tabs>
        <w:jc w:val="both"/>
        <w:rPr>
          <w:rFonts w:hint="default"/>
          <w:lang w:val="en-US" w:eastAsia="zh-CN"/>
        </w:rPr>
      </w:pPr>
      <w:r>
        <w:rPr>
          <w:rFonts w:hint="eastAsia"/>
          <w:lang w:val="en-US" w:eastAsia="zh-CN"/>
        </w:rPr>
        <w:tab/>
      </w:r>
      <w:r>
        <w:rPr>
          <w:rFonts w:hint="default"/>
          <w:lang w:val="en-US" w:eastAsia="zh-CN"/>
        </w:rPr>
        <w:t xml:space="preserve">3  [time stap]: current time, in the form like 2022-05-26 13:37:40 </w:t>
      </w:r>
      <w:r>
        <w:rPr>
          <w:rFonts w:hint="eastAsia"/>
          <w:lang w:val="en-US" w:eastAsia="zh-CN"/>
        </w:rPr>
        <w:t>(</w:t>
      </w:r>
      <w:r>
        <w:rPr>
          <w:rFonts w:hint="default"/>
          <w:lang w:val="en-US" w:eastAsia="zh-CN"/>
        </w:rPr>
        <w:t>19B at most</w:t>
      </w:r>
      <w:r>
        <w:rPr>
          <w:rFonts w:hint="eastAsia"/>
          <w:lang w:val="en-US" w:eastAsia="zh-CN"/>
        </w:rPr>
        <w:t>)</w:t>
      </w:r>
    </w:p>
    <w:p>
      <w:pPr>
        <w:widowControl w:val="0"/>
        <w:numPr>
          <w:ilvl w:val="0"/>
          <w:numId w:val="0"/>
        </w:numPr>
        <w:tabs>
          <w:tab w:val="left" w:pos="312"/>
        </w:tabs>
        <w:jc w:val="both"/>
        <w:rPr>
          <w:rFonts w:hint="default"/>
          <w:lang w:val="en-US" w:eastAsia="zh-CN"/>
        </w:rPr>
      </w:pPr>
      <w:r>
        <w:rPr>
          <w:rFonts w:hint="eastAsia"/>
          <w:lang w:val="en-US" w:eastAsia="zh-CN"/>
        </w:rPr>
        <w:tab/>
      </w:r>
      <w:r>
        <w:rPr>
          <w:rFonts w:hint="default"/>
          <w:lang w:val="en-US" w:eastAsia="zh-CN"/>
        </w:rPr>
        <w:t xml:space="preserve">4  [message]: at most 1000 bytes per packet </w:t>
      </w:r>
      <w:r>
        <w:rPr>
          <w:rFonts w:hint="eastAsia"/>
          <w:lang w:val="en-US" w:eastAsia="zh-CN"/>
        </w:rPr>
        <w:t>(</w:t>
      </w:r>
      <w:r>
        <w:rPr>
          <w:rFonts w:hint="default"/>
          <w:lang w:val="en-US" w:eastAsia="zh-CN"/>
        </w:rPr>
        <w:t>1000B at most</w:t>
      </w:r>
      <w:r>
        <w:rPr>
          <w:rFonts w:hint="eastAsia"/>
          <w:lang w:val="en-US" w:eastAsia="zh-CN"/>
        </w:rPr>
        <w:t>)</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default"/>
          <w:lang w:val="en-US" w:eastAsia="zh-CN"/>
        </w:rPr>
        <w:t>5  'QueryTail' : query message has ended, else ‘Continued’</w:t>
      </w:r>
      <w:r>
        <w:rPr>
          <w:rFonts w:hint="eastAsia"/>
          <w:lang w:val="en-US" w:eastAsia="zh-CN"/>
        </w:rPr>
        <w:t xml:space="preserve"> (</w:t>
      </w:r>
      <w:r>
        <w:rPr>
          <w:rFonts w:hint="default"/>
          <w:lang w:val="en-US" w:eastAsia="zh-CN"/>
        </w:rPr>
        <w:t>9B</w:t>
      </w:r>
      <w:r>
        <w:rPr>
          <w:rFonts w:hint="eastAsia"/>
          <w:lang w:val="en-US" w:eastAsia="zh-CN"/>
        </w:rPr>
        <w:t>)</w:t>
      </w:r>
    </w:p>
    <w:p>
      <w:pPr>
        <w:widowControl w:val="0"/>
        <w:numPr>
          <w:ilvl w:val="0"/>
          <w:numId w:val="0"/>
        </w:numPr>
        <w:tabs>
          <w:tab w:val="left" w:pos="312"/>
        </w:tabs>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第1部分为包（packet）的总数量。考虑到IP协议存在最大报文长度，因此该协议通过控制数据部分最大为1000字节来保证包长度不超过允许的范围；</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第2部分为客户端地址；</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第3部分为客户端创建该报文并加上头部的时间点；</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第4部分为消息块，可以容纳最多1000字节的消息，若消息总长度大于1000则分片；</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第5部分显示“是否为最后一个包”，考虑到TCP可靠数据传输会保证包到达的顺序与发送顺序一一致，因此若当前包第五部分为‘querytail’信息则表明本次数据传输结束，可以断开TCP链接。</w:t>
      </w:r>
    </w:p>
    <w:p>
      <w:pPr>
        <w:widowControl w:val="0"/>
        <w:numPr>
          <w:ilvl w:val="0"/>
          <w:numId w:val="0"/>
        </w:numPr>
        <w:tabs>
          <w:tab w:val="left" w:pos="312"/>
        </w:tabs>
        <w:jc w:val="both"/>
        <w:rPr>
          <w:rFonts w:hint="default"/>
          <w:lang w:val="en-US" w:eastAsia="zh-CN"/>
        </w:rPr>
      </w:pPr>
      <w:r>
        <w:rPr>
          <w:rFonts w:hint="eastAsia"/>
          <w:lang w:val="en-US" w:eastAsia="zh-CN"/>
        </w:rPr>
        <w:tab/>
        <w:t>客户端在发送图片（或其他文件前）按照最大字节数对应用层数据进行分片，装上报文头部后递交给TCP进行传输，服务器收到报文后按照对应协议格式分别提取出请求的类型、时间、正文（报文载荷）等信息后，按照情况进行数据库访问或神经网络查询，随后以相同的报文格式将数据返还客户端，告知用户识别与查询结果。</w:t>
      </w:r>
    </w:p>
    <w:p>
      <w:pPr>
        <w:widowControl w:val="0"/>
        <w:numPr>
          <w:ilvl w:val="0"/>
          <w:numId w:val="0"/>
        </w:numPr>
        <w:tabs>
          <w:tab w:val="left" w:pos="312"/>
        </w:tabs>
        <w:jc w:val="both"/>
        <w:rPr>
          <w:rFonts w:hint="eastAsia"/>
          <w:lang w:val="en-US" w:eastAsia="zh-CN"/>
        </w:rPr>
      </w:pP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11" w:name="_Toc9038"/>
      <w:r>
        <w:rPr>
          <w:rFonts w:hint="eastAsia" w:ascii="Times New Roman" w:hAnsi="Times New Roman" w:eastAsia="宋体" w:cs="Times New Roman"/>
          <w:b/>
          <w:bCs/>
          <w:kern w:val="44"/>
          <w:sz w:val="44"/>
          <w:szCs w:val="44"/>
          <w:lang w:val="en-US" w:eastAsia="zh-CN" w:bidi="ar-SA"/>
        </w:rPr>
        <w:t>神经网络设计</w:t>
      </w:r>
      <w:bookmarkEnd w:id="11"/>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“识叶”系统采取的神经网络为卷积神经网络（CNN），其架构如图8所示：</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4731385" cy="3821430"/>
            <wp:effectExtent l="0" t="0" r="8255" b="3810"/>
            <wp:docPr id="11" name="图片 11" descr="C:\Users\Yy\Desktop\project\其他工程\设计\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Yy\Desktop\project\其他工程\设计\图片1.png图片1"/>
                    <pic:cNvPicPr>
                      <a:picLocks noChangeAspect="1"/>
                    </pic:cNvPicPr>
                  </pic:nvPicPr>
                  <pic:blipFill>
                    <a:blip r:embed="rId13"/>
                    <a:srcRect/>
                    <a:stretch>
                      <a:fillRect/>
                    </a:stretch>
                  </pic:blipFill>
                  <pic:spPr>
                    <a:xfrm>
                      <a:off x="0" y="0"/>
                      <a:ext cx="4731385" cy="38214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楷体" w:hAnsi="楷体" w:eastAsia="楷体" w:cs="楷体"/>
          <w:lang w:val="en-US" w:eastAsia="zh-CN"/>
        </w:rPr>
      </w:pPr>
      <w:r>
        <w:rPr>
          <w:rFonts w:hint="eastAsia" w:ascii="楷体" w:hAnsi="楷体" w:eastAsia="楷体" w:cs="楷体"/>
          <w:lang w:val="en-US" w:eastAsia="zh-CN"/>
        </w:rPr>
        <w:t>图8  本系统CNN结构示意图</w:t>
      </w: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该架构模仿VGG-16网络架构，考虑到硬件设备性能与时间等删除了部分卷积层与池化层，并简化了全连接层。该卷积神经网络通过卷积层与最大池化层交替提取图片特征信息，通过全连接层对信息进行进一步处理，最终通过softmax函数进行38分类，多次训练后以实现对植物叶片病害的准确识别。</w:t>
      </w:r>
    </w:p>
    <w:p>
      <w:pPr>
        <w:widowControl w:val="0"/>
        <w:numPr>
          <w:ilvl w:val="0"/>
          <w:numId w:val="0"/>
        </w:numPr>
        <w:tabs>
          <w:tab w:val="left" w:pos="312"/>
        </w:tabs>
        <w:jc w:val="both"/>
        <w:rPr>
          <w:rFonts w:hint="default"/>
          <w:lang w:val="en-US" w:eastAsia="zh-CN"/>
        </w:rPr>
      </w:pPr>
      <w:r>
        <w:rPr>
          <w:rFonts w:hint="eastAsia"/>
          <w:lang w:val="en-US" w:eastAsia="zh-CN"/>
        </w:rPr>
        <w:tab/>
      </w:r>
      <w:r>
        <w:rPr>
          <w:rFonts w:hint="eastAsia"/>
          <w:lang w:val="en-US" w:eastAsia="zh-CN"/>
        </w:rPr>
        <w:t xml:space="preserve">训练采取Python中的TensorFlow.keras包，训练过程中参数设置如下：batch size = 16, epoch = 11, 激活函数除最后一层均为ReLU函数，卷积层padding = </w:t>
      </w:r>
      <w:r>
        <w:rPr>
          <w:rFonts w:hint="default"/>
          <w:lang w:val="en-US" w:eastAsia="zh-CN"/>
        </w:rPr>
        <w:t>‘</w:t>
      </w:r>
      <w:r>
        <w:rPr>
          <w:rFonts w:hint="eastAsia"/>
          <w:lang w:val="en-US" w:eastAsia="zh-CN"/>
        </w:rPr>
        <w:t>same</w:t>
      </w:r>
      <w:r>
        <w:rPr>
          <w:rFonts w:hint="default"/>
          <w:lang w:val="en-US" w:eastAsia="zh-CN"/>
        </w:rPr>
        <w:t>’</w:t>
      </w:r>
      <w:r>
        <w:rPr>
          <w:rFonts w:hint="eastAsia"/>
          <w:lang w:val="en-US" w:eastAsia="zh-CN"/>
        </w:rPr>
        <w:t>。经过约55小时的训练，结果如图9所示：</w:t>
      </w:r>
    </w:p>
    <w:p>
      <w:pPr>
        <w:widowControl w:val="0"/>
        <w:numPr>
          <w:ilvl w:val="0"/>
          <w:numId w:val="0"/>
        </w:numPr>
        <w:jc w:val="center"/>
      </w:pPr>
      <w:r>
        <w:drawing>
          <wp:inline distT="0" distB="0" distL="114300" distR="114300">
            <wp:extent cx="2834640" cy="2011680"/>
            <wp:effectExtent l="0" t="0" r="0" b="0"/>
            <wp:docPr id="19" name="图片 18" descr="C:\Users\Yy\Desktop\project\model_gen2\ac.png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Yy\Desktop\project\model_gen2\ac.pngac"/>
                    <pic:cNvPicPr>
                      <a:picLocks noChangeAspect="1"/>
                    </pic:cNvPicPr>
                  </pic:nvPicPr>
                  <pic:blipFill>
                    <a:blip r:embed="rId14"/>
                    <a:srcRect/>
                    <a:stretch>
                      <a:fillRect/>
                    </a:stretch>
                  </pic:blipFill>
                  <pic:spPr>
                    <a:xfrm>
                      <a:off x="0" y="0"/>
                      <a:ext cx="2834640" cy="20116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图9  模型训练性能变化曲线</w:t>
      </w:r>
    </w:p>
    <w:p>
      <w:pPr>
        <w:widowControl w:val="0"/>
        <w:numPr>
          <w:ilvl w:val="0"/>
          <w:numId w:val="0"/>
        </w:numPr>
        <w:ind w:firstLine="420" w:firstLineChars="0"/>
        <w:jc w:val="both"/>
        <w:rPr>
          <w:rFonts w:hint="eastAsia"/>
          <w:lang w:val="en-US" w:eastAsia="zh-CN"/>
        </w:rPr>
      </w:pPr>
      <w:r>
        <w:rPr>
          <w:rFonts w:hint="eastAsia"/>
          <w:lang w:val="en-US" w:eastAsia="zh-CN"/>
        </w:rPr>
        <w:t>模型训练集:测试集=7:3，由上图可知在大约第6批次时模型在训练集与测试集上的准确率都相对稳定，最终模型在测试集上的准确率为94.10%，模型预测性能较令人满意。</w:t>
      </w:r>
    </w:p>
    <w:p>
      <w:pPr>
        <w:widowControl w:val="0"/>
        <w:numPr>
          <w:ilvl w:val="0"/>
          <w:numId w:val="0"/>
        </w:numPr>
        <w:ind w:firstLine="420" w:firstLineChars="0"/>
        <w:jc w:val="both"/>
        <w:rPr>
          <w:rFonts w:hint="eastAsia"/>
          <w:lang w:val="en-US" w:eastAsia="zh-CN"/>
        </w:rPr>
      </w:pP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12" w:name="_Toc27252"/>
      <w:r>
        <w:rPr>
          <w:rFonts w:hint="eastAsia" w:ascii="Times New Roman" w:hAnsi="Times New Roman" w:eastAsia="宋体" w:cs="Times New Roman"/>
          <w:b/>
          <w:bCs/>
          <w:kern w:val="44"/>
          <w:sz w:val="44"/>
          <w:szCs w:val="44"/>
          <w:lang w:val="en-US" w:eastAsia="zh-CN" w:bidi="ar-SA"/>
        </w:rPr>
        <w:t>应用前端设计</w:t>
      </w:r>
      <w:bookmarkEnd w:id="12"/>
    </w:p>
    <w:p>
      <w:pPr>
        <w:widowControl w:val="0"/>
        <w:numPr>
          <w:ilvl w:val="0"/>
          <w:numId w:val="0"/>
        </w:numPr>
        <w:ind w:firstLine="420" w:firstLineChars="0"/>
        <w:jc w:val="both"/>
        <w:rPr>
          <w:rFonts w:hint="default"/>
          <w:lang w:val="en-US" w:eastAsia="zh-CN"/>
        </w:rPr>
      </w:pPr>
      <w:r>
        <w:rPr>
          <w:rFonts w:hint="eastAsia"/>
          <w:lang w:val="en-US" w:eastAsia="zh-CN"/>
        </w:rPr>
        <w:t>在设计之初，本系统期望运行端为手机端，目前尚未实现手机端的开发，因此在电脑上模仿手机端的屏幕比例进行界面设计。</w:t>
      </w:r>
    </w:p>
    <w:p>
      <w:pPr>
        <w:widowControl w:val="0"/>
        <w:numPr>
          <w:ilvl w:val="0"/>
          <w:numId w:val="0"/>
        </w:numPr>
        <w:jc w:val="center"/>
      </w:pPr>
      <w:r>
        <w:drawing>
          <wp:inline distT="0" distB="0" distL="114300" distR="114300">
            <wp:extent cx="2193290" cy="3239770"/>
            <wp:effectExtent l="0" t="0" r="1270"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2193290" cy="32397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图10  系统主界面（主菜单）</w:t>
      </w:r>
    </w:p>
    <w:p>
      <w:pPr>
        <w:widowControl w:val="0"/>
        <w:numPr>
          <w:ilvl w:val="0"/>
          <w:numId w:val="0"/>
        </w:numPr>
        <w:ind w:firstLine="420" w:firstLineChars="0"/>
        <w:jc w:val="both"/>
        <w:rPr>
          <w:rFonts w:hint="eastAsia"/>
          <w:lang w:val="en-US" w:eastAsia="zh-CN"/>
        </w:rPr>
      </w:pPr>
      <w:r>
        <w:rPr>
          <w:rFonts w:hint="eastAsia"/>
          <w:lang w:val="en-US" w:eastAsia="zh-CN"/>
        </w:rPr>
        <w:t>图10为系统的主界面。在上方搜索框输入关键词，可以搜索系统数据库已记录的相关病害名称，便于用户快捷查找期望查询的病害内容；点击中间的相机按钮可以进入视图界面，识别用户上传的照片；点击查询可以进入查询界面，通过图形界面的操作实现对数据库的访问与查询。</w:t>
      </w:r>
    </w:p>
    <w:p>
      <w:pPr>
        <w:widowControl w:val="0"/>
        <w:numPr>
          <w:ilvl w:val="0"/>
          <w:numId w:val="0"/>
        </w:numPr>
        <w:jc w:val="center"/>
      </w:pPr>
      <w:r>
        <w:drawing>
          <wp:inline distT="0" distB="0" distL="114300" distR="114300">
            <wp:extent cx="2193925" cy="3239770"/>
            <wp:effectExtent l="0" t="0" r="635" b="63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2193925" cy="32397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87575" cy="3239770"/>
            <wp:effectExtent l="0" t="0" r="6985"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2187575" cy="32397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图11,12  识图界面（选择图片前与选择图片后）</w:t>
      </w:r>
    </w:p>
    <w:p>
      <w:pPr>
        <w:widowControl w:val="0"/>
        <w:numPr>
          <w:ilvl w:val="0"/>
          <w:numId w:val="0"/>
        </w:numPr>
        <w:ind w:firstLine="420" w:firstLineChars="0"/>
        <w:jc w:val="both"/>
        <w:rPr>
          <w:rFonts w:hint="eastAsia"/>
          <w:lang w:val="en-US" w:eastAsia="zh-CN"/>
        </w:rPr>
      </w:pPr>
      <w:r>
        <w:rPr>
          <w:rFonts w:hint="eastAsia"/>
          <w:lang w:val="en-US" w:eastAsia="zh-CN"/>
        </w:rPr>
        <w:t>图11，图12展示系统的查询界面。点击“选择图片”可以唤起文件资源管理器，选择图片后会显示在中央，点击识别图片后，系统将向服务器和数据库发起请求，并返回查询结果界面。</w:t>
      </w:r>
    </w:p>
    <w:p>
      <w:pPr>
        <w:widowControl w:val="0"/>
        <w:numPr>
          <w:ilvl w:val="0"/>
          <w:numId w:val="0"/>
        </w:numPr>
        <w:jc w:val="center"/>
      </w:pPr>
      <w:r>
        <w:drawing>
          <wp:inline distT="0" distB="0" distL="114300" distR="114300">
            <wp:extent cx="2195830" cy="3239770"/>
            <wp:effectExtent l="0" t="0" r="13970" b="635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2195830" cy="32397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图13  识图结果界面</w:t>
      </w:r>
    </w:p>
    <w:p>
      <w:pPr>
        <w:widowControl w:val="0"/>
        <w:numPr>
          <w:ilvl w:val="0"/>
          <w:numId w:val="0"/>
        </w:numPr>
        <w:ind w:firstLine="420" w:firstLineChars="0"/>
        <w:jc w:val="both"/>
        <w:rPr>
          <w:rFonts w:hint="eastAsia"/>
          <w:lang w:val="en-US" w:eastAsia="zh-CN"/>
        </w:rPr>
      </w:pPr>
      <w:r>
        <w:rPr>
          <w:rFonts w:hint="eastAsia"/>
          <w:lang w:val="en-US" w:eastAsia="zh-CN"/>
        </w:rPr>
        <w:t>图13展示系统显示查询结果的界面。左上角为缩放后的上传图片，右上角为物种名与病害名，下方文字框显示植物病害细节及应对措施。其中字体与格式尚有待改进。</w:t>
      </w:r>
    </w:p>
    <w:p>
      <w:pPr>
        <w:widowControl w:val="0"/>
        <w:numPr>
          <w:ilvl w:val="0"/>
          <w:numId w:val="0"/>
        </w:numPr>
        <w:jc w:val="center"/>
      </w:pPr>
      <w:r>
        <w:drawing>
          <wp:inline distT="0" distB="0" distL="114300" distR="114300">
            <wp:extent cx="1700530" cy="2520315"/>
            <wp:effectExtent l="0" t="0" r="6350"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1700530" cy="2520315"/>
                    </a:xfrm>
                    <a:prstGeom prst="rect">
                      <a:avLst/>
                    </a:prstGeom>
                    <a:noFill/>
                    <a:ln>
                      <a:noFill/>
                    </a:ln>
                  </pic:spPr>
                </pic:pic>
              </a:graphicData>
            </a:graphic>
          </wp:inline>
        </w:drawing>
      </w:r>
      <w:r>
        <w:drawing>
          <wp:inline distT="0" distB="0" distL="114300" distR="114300">
            <wp:extent cx="1713230" cy="2520315"/>
            <wp:effectExtent l="0" t="0" r="889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0"/>
                    <a:stretch>
                      <a:fillRect/>
                    </a:stretch>
                  </pic:blipFill>
                  <pic:spPr>
                    <a:xfrm>
                      <a:off x="0" y="0"/>
                      <a:ext cx="1713230" cy="2520315"/>
                    </a:xfrm>
                    <a:prstGeom prst="rect">
                      <a:avLst/>
                    </a:prstGeom>
                    <a:noFill/>
                    <a:ln>
                      <a:noFill/>
                    </a:ln>
                  </pic:spPr>
                </pic:pic>
              </a:graphicData>
            </a:graphic>
          </wp:inline>
        </w:drawing>
      </w:r>
      <w:r>
        <w:drawing>
          <wp:inline distT="0" distB="0" distL="114300" distR="114300">
            <wp:extent cx="1696720" cy="2520315"/>
            <wp:effectExtent l="0" t="0" r="10160" b="952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169672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图14,15,16  查询界面</w:t>
      </w:r>
    </w:p>
    <w:p>
      <w:pPr>
        <w:widowControl w:val="0"/>
        <w:numPr>
          <w:ilvl w:val="0"/>
          <w:numId w:val="0"/>
        </w:numPr>
        <w:ind w:firstLine="420" w:firstLineChars="0"/>
        <w:jc w:val="both"/>
        <w:rPr>
          <w:rFonts w:hint="default"/>
          <w:lang w:val="en-US" w:eastAsia="zh-CN"/>
        </w:rPr>
      </w:pPr>
      <w:r>
        <w:rPr>
          <w:rFonts w:hint="eastAsia"/>
          <w:lang w:val="en-US" w:eastAsia="zh-CN"/>
        </w:rPr>
        <w:t>图14,15,16展示系统查询界面，用户可以通过四个下拉菜单一次选择目标病害植物的纲、科、种和病害名称，从而实现对数据库的访问。点击查询按钮后，系统将在左下角显示一张具有代表性的示意图，右下角显示细节与对策。</w:t>
      </w:r>
    </w:p>
    <w:p>
      <w:pPr>
        <w:widowControl w:val="0"/>
        <w:numPr>
          <w:ilvl w:val="0"/>
          <w:numId w:val="0"/>
        </w:numPr>
        <w:jc w:val="center"/>
      </w:pPr>
      <w:r>
        <w:drawing>
          <wp:inline distT="0" distB="0" distL="114300" distR="114300">
            <wp:extent cx="1700530" cy="2520315"/>
            <wp:effectExtent l="0" t="0" r="635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2"/>
                    <a:stretch>
                      <a:fillRect/>
                    </a:stretch>
                  </pic:blipFill>
                  <pic:spPr>
                    <a:xfrm>
                      <a:off x="0" y="0"/>
                      <a:ext cx="1700530" cy="2520315"/>
                    </a:xfrm>
                    <a:prstGeom prst="rect">
                      <a:avLst/>
                    </a:prstGeom>
                    <a:noFill/>
                    <a:ln>
                      <a:noFill/>
                    </a:ln>
                  </pic:spPr>
                </pic:pic>
              </a:graphicData>
            </a:graphic>
          </wp:inline>
        </w:drawing>
      </w:r>
      <w:r>
        <w:drawing>
          <wp:inline distT="0" distB="0" distL="114300" distR="114300">
            <wp:extent cx="1706880" cy="2520315"/>
            <wp:effectExtent l="0" t="0" r="0" b="952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1706880" cy="2520315"/>
                    </a:xfrm>
                    <a:prstGeom prst="rect">
                      <a:avLst/>
                    </a:prstGeom>
                    <a:noFill/>
                    <a:ln>
                      <a:noFill/>
                    </a:ln>
                  </pic:spPr>
                </pic:pic>
              </a:graphicData>
            </a:graphic>
          </wp:inline>
        </w:drawing>
      </w:r>
      <w:r>
        <w:drawing>
          <wp:inline distT="0" distB="0" distL="114300" distR="114300">
            <wp:extent cx="1708150" cy="2520315"/>
            <wp:effectExtent l="0" t="0" r="1397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170815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楷体" w:hAnsi="楷体" w:eastAsia="楷体" w:cs="楷体"/>
          <w:lang w:val="en-US" w:eastAsia="zh-CN"/>
        </w:rPr>
      </w:pPr>
      <w:r>
        <w:rPr>
          <w:rFonts w:hint="eastAsia" w:ascii="楷体" w:hAnsi="楷体" w:eastAsia="楷体" w:cs="楷体"/>
          <w:lang w:val="en-US" w:eastAsia="zh-CN"/>
        </w:rPr>
        <w:t>图17  进入管理员界面        图18,19  管理员界面</w:t>
      </w:r>
    </w:p>
    <w:p>
      <w:pPr>
        <w:widowControl w:val="0"/>
        <w:numPr>
          <w:ilvl w:val="0"/>
          <w:numId w:val="0"/>
        </w:numPr>
        <w:ind w:firstLine="420" w:firstLineChars="0"/>
        <w:jc w:val="both"/>
        <w:rPr>
          <w:rFonts w:hint="default"/>
          <w:lang w:val="en-US" w:eastAsia="zh-CN"/>
        </w:rPr>
      </w:pPr>
      <w:r>
        <w:rPr>
          <w:rFonts w:hint="eastAsia"/>
          <w:lang w:val="en-US" w:eastAsia="zh-CN"/>
        </w:rPr>
        <w:t>在病害情况一栏中输入管理员密码，并点击五次查询按钮将进入管理员界面，如图17所示。管理员可以通过此界面进行数据库的维护与更新，包括对数据库的内容进行增加、删除与修改，如图18，19所示。</w:t>
      </w:r>
    </w:p>
    <w:p>
      <w:pPr>
        <w:widowControl w:val="0"/>
        <w:numPr>
          <w:ilvl w:val="0"/>
          <w:numId w:val="0"/>
        </w:numPr>
        <w:ind w:firstLine="420" w:firstLineChars="0"/>
        <w:jc w:val="both"/>
        <w:rPr>
          <w:rFonts w:hint="default"/>
          <w:lang w:val="en-US" w:eastAsia="zh-CN"/>
        </w:rPr>
      </w:pPr>
    </w:p>
    <w:p>
      <w:pPr>
        <w:numPr>
          <w:ilvl w:val="0"/>
          <w:numId w:val="1"/>
        </w:numPr>
        <w:outlineLvl w:val="0"/>
        <w:rPr>
          <w:rFonts w:hint="default" w:ascii="Times New Roman" w:hAnsi="Times New Roman" w:eastAsia="宋体" w:cs="Times New Roman"/>
          <w:b/>
          <w:bCs/>
          <w:kern w:val="44"/>
          <w:sz w:val="44"/>
          <w:szCs w:val="44"/>
          <w:lang w:val="en-US" w:eastAsia="zh-CN" w:bidi="ar-SA"/>
        </w:rPr>
      </w:pPr>
      <w:bookmarkStart w:id="13" w:name="_Toc19744"/>
      <w:r>
        <w:rPr>
          <w:rFonts w:hint="eastAsia" w:ascii="Times New Roman" w:hAnsi="Times New Roman" w:eastAsia="宋体" w:cs="Times New Roman"/>
          <w:b/>
          <w:bCs/>
          <w:kern w:val="44"/>
          <w:sz w:val="44"/>
          <w:szCs w:val="44"/>
          <w:lang w:val="en-US" w:eastAsia="zh-CN" w:bidi="ar-SA"/>
        </w:rPr>
        <w:t>课程设计心得体会</w:t>
      </w:r>
      <w:bookmarkEnd w:id="13"/>
    </w:p>
    <w:p>
      <w:pPr>
        <w:widowControl w:val="0"/>
        <w:numPr>
          <w:ilvl w:val="0"/>
          <w:numId w:val="0"/>
        </w:numPr>
        <w:ind w:firstLine="420" w:firstLineChars="0"/>
        <w:jc w:val="both"/>
        <w:rPr>
          <w:rFonts w:hint="eastAsia"/>
          <w:lang w:val="en-US" w:eastAsia="zh-CN"/>
        </w:rPr>
      </w:pPr>
      <w:r>
        <w:rPr>
          <w:rFonts w:hint="eastAsia"/>
          <w:lang w:val="en-US" w:eastAsia="zh-CN"/>
        </w:rPr>
        <w:t>本次项目开发是我第一次尝试开发一个比较大型，功能相对丰富的系统，包括需求、设计、编码、测试等软件工程的全环节，是一次崭新的体验，也是一次勇敢但没有把握没有自信的尝试。</w:t>
      </w:r>
    </w:p>
    <w:p>
      <w:pPr>
        <w:widowControl w:val="0"/>
        <w:numPr>
          <w:ilvl w:val="0"/>
          <w:numId w:val="0"/>
        </w:numPr>
        <w:ind w:firstLine="420" w:firstLineChars="0"/>
        <w:jc w:val="both"/>
        <w:rPr>
          <w:rFonts w:hint="eastAsia"/>
          <w:lang w:val="en-US" w:eastAsia="zh-CN"/>
        </w:rPr>
      </w:pPr>
      <w:r>
        <w:rPr>
          <w:rFonts w:hint="eastAsia"/>
          <w:lang w:val="en-US" w:eastAsia="zh-CN"/>
        </w:rPr>
        <w:t>在本次项目开发中，我可以用上许多课程中学到的知识，包括但不限于植物生物学、花卉学、人工智能、程序设计基础、数据库、计算机网络、软件设计与体系结构等等，将两年来学到的许多生命科学和计算机科学、软件工程的知识都加以实践，是一件激动人心的事情。</w:t>
      </w:r>
    </w:p>
    <w:p>
      <w:pPr>
        <w:widowControl w:val="0"/>
        <w:numPr>
          <w:ilvl w:val="0"/>
          <w:numId w:val="0"/>
        </w:numPr>
        <w:jc w:val="both"/>
        <w:rPr>
          <w:rFonts w:hint="eastAsia"/>
          <w:lang w:val="en-US" w:eastAsia="zh-CN"/>
        </w:rPr>
      </w:pPr>
      <w:r>
        <w:rPr>
          <w:rFonts w:hint="eastAsia"/>
          <w:lang w:val="en-US" w:eastAsia="zh-CN"/>
        </w:rPr>
        <w:t>当一个个功能实现——当神经网络训练完成，当服务器与客户端可以正常通过计算机网络交流，当软件可以连通并访问数据库，当图形界面与功能正确交互时，无论效果如何，总会有一种成就感，即便结果可能确实“功能不完备，质量不完善”。</w:t>
      </w:r>
    </w:p>
    <w:p>
      <w:pPr>
        <w:widowControl w:val="0"/>
        <w:numPr>
          <w:ilvl w:val="0"/>
          <w:numId w:val="0"/>
        </w:numPr>
        <w:ind w:firstLine="420" w:firstLineChars="0"/>
        <w:jc w:val="both"/>
        <w:rPr>
          <w:rFonts w:hint="eastAsia"/>
          <w:lang w:val="en-US" w:eastAsia="zh-CN"/>
        </w:rPr>
      </w:pPr>
      <w:r>
        <w:rPr>
          <w:rFonts w:hint="eastAsia"/>
          <w:lang w:val="en-US" w:eastAsia="zh-CN"/>
        </w:rPr>
        <w:t>然而这次项目开发的不足之处还是显而易见的。因为需求只是个人的需求，只需要理清思路即可，没有遇到太大的阻碍。在设计阶段，问题便接踵而至——不管是应用层协议的设计，还是软件架构的设计，或是图形界面的设计都让人有些头疼，并且自己之前也没有任何经验可以参考。尤其是软件架构非常不合理，一边编码，一边眼睁睁地看着自己代码的耦合度越来越高，并且后续单元测试时一旦发现bug，修改一个模块可能牵扯到不止一个类的时候，真切地感受到自己设计的能力实在不足。此外简陋的图形界面也表明了能力上的缺乏与经验的不足。</w:t>
      </w:r>
    </w:p>
    <w:p>
      <w:pPr>
        <w:widowControl w:val="0"/>
        <w:numPr>
          <w:ilvl w:val="0"/>
          <w:numId w:val="0"/>
        </w:numPr>
        <w:ind w:firstLine="420" w:firstLineChars="0"/>
        <w:jc w:val="both"/>
        <w:rPr>
          <w:rFonts w:hint="eastAsia"/>
          <w:lang w:val="en-US" w:eastAsia="zh-CN"/>
        </w:rPr>
      </w:pPr>
      <w:r>
        <w:rPr>
          <w:rFonts w:hint="eastAsia"/>
          <w:lang w:val="en-US" w:eastAsia="zh-CN"/>
        </w:rPr>
        <w:t>因此，这次开发是一次重要的经历，也有不少的经验教训供我总结。设计与编码能力的提高需要继续大量学习，也需要通过实践来获取，而数据库、神经网络的设计与搭建则需要更加细化的专业知识支持。此外，开发方法也有待改进，也可以尝试诸如“图形界面驱动的开发”“测试驱动的开发”等方式，也许可以弥补一些设计能力上的不足。</w:t>
      </w:r>
    </w:p>
    <w:p>
      <w:pPr>
        <w:widowControl w:val="0"/>
        <w:numPr>
          <w:ilvl w:val="0"/>
          <w:numId w:val="0"/>
        </w:numPr>
        <w:ind w:firstLine="420" w:firstLineChars="0"/>
        <w:jc w:val="both"/>
        <w:rPr>
          <w:rFonts w:hint="eastAsia"/>
          <w:lang w:val="en-US" w:eastAsia="zh-CN"/>
        </w:rPr>
      </w:pPr>
      <w:r>
        <w:rPr>
          <w:rFonts w:hint="eastAsia"/>
          <w:lang w:val="en-US" w:eastAsia="zh-CN"/>
        </w:rPr>
        <w:t>此外，本项目设计之初期望其功能可以真正用于现实生活中，但是当神经网络训练一段时间后就发现有难度。就方法而言，没有采取任何的数据预处理，也没有采取一些数据增强的手段，导致本模型难以识别一些不同光照环境下拍摄的植物叶片；就数据集而言，plant village数据集中皆为256x256像素的RGB图像，清晰度及其有限，且均为精致摆放的单片叶子。上述方法与数据源的不足决定了本项目只能是一次尝试，无法用于实际生活当中。</w:t>
      </w:r>
    </w:p>
    <w:p>
      <w:pPr>
        <w:widowControl w:val="0"/>
        <w:numPr>
          <w:ilvl w:val="0"/>
          <w:numId w:val="0"/>
        </w:numPr>
        <w:ind w:firstLine="420" w:firstLineChars="0"/>
        <w:jc w:val="both"/>
        <w:rPr>
          <w:rFonts w:hint="default"/>
          <w:lang w:val="en-US" w:eastAsia="zh-CN"/>
        </w:rPr>
      </w:pPr>
      <w:r>
        <w:rPr>
          <w:rFonts w:hint="eastAsia"/>
          <w:lang w:val="en-US" w:eastAsia="zh-CN"/>
        </w:rPr>
        <w:t>这个项目也暴露出个人的创造性不足，与生命科学专业素养的不足。在需求阶段，我尝试思考人工智能，数据库与生命科学能有哪些具有创新性的交互，但是却没有什么高可行性的结果，因此最终只是设计了一个以人工智能识图和数据库访问为主要功能的系统，创新能力不足，对生物的认识也非常局限，进步空间仍然极大。</w:t>
      </w:r>
    </w:p>
    <w:p>
      <w:pPr>
        <w:widowControl w:val="0"/>
        <w:numPr>
          <w:ilvl w:val="0"/>
          <w:numId w:val="0"/>
        </w:numPr>
        <w:jc w:val="both"/>
        <w:rPr>
          <w:rFonts w:hint="default"/>
          <w:lang w:val="en-US" w:eastAsia="zh-CN"/>
        </w:rPr>
      </w:pPr>
    </w:p>
    <w:p>
      <w:pPr>
        <w:numPr>
          <w:ilvl w:val="0"/>
          <w:numId w:val="1"/>
        </w:numPr>
        <w:outlineLvl w:val="0"/>
        <w:rPr>
          <w:rFonts w:hint="eastAsia" w:ascii="Times New Roman" w:hAnsi="Times New Roman" w:eastAsia="宋体" w:cs="Times New Roman"/>
          <w:b/>
          <w:bCs/>
          <w:kern w:val="44"/>
          <w:sz w:val="44"/>
          <w:szCs w:val="44"/>
          <w:lang w:val="en-US" w:eastAsia="zh-CN" w:bidi="ar-SA"/>
        </w:rPr>
      </w:pPr>
      <w:bookmarkStart w:id="14" w:name="_Toc31920"/>
      <w:r>
        <w:rPr>
          <w:rFonts w:hint="eastAsia" w:ascii="Times New Roman" w:hAnsi="Times New Roman" w:eastAsia="宋体" w:cs="Times New Roman"/>
          <w:b/>
          <w:bCs/>
          <w:kern w:val="44"/>
          <w:sz w:val="44"/>
          <w:szCs w:val="44"/>
          <w:lang w:val="en-US" w:eastAsia="zh-CN" w:bidi="ar-SA"/>
        </w:rPr>
        <w:t>参考文献及其他资料</w:t>
      </w:r>
      <w:bookmarkEnd w:id="14"/>
    </w:p>
    <w:p>
      <w:pPr>
        <w:widowControl w:val="0"/>
        <w:numPr>
          <w:ilvl w:val="0"/>
          <w:numId w:val="0"/>
        </w:numPr>
        <w:jc w:val="both"/>
        <w:rPr>
          <w:rFonts w:hint="default"/>
          <w:lang w:val="en-US" w:eastAsia="zh-CN"/>
        </w:rPr>
      </w:pPr>
      <w:r>
        <w:rPr>
          <w:rFonts w:hint="default"/>
          <w:lang w:val="en-US" w:eastAsia="zh-CN"/>
        </w:rPr>
        <w:t>[1] 史冰莹,李佳琦,张磊,等. 基于CNN的农作物病虫害图像识别模型[J]. 计算机系统应用,2020,29(6):89-96. DOI:10.15888/j.cnki.csa.007471.</w:t>
      </w:r>
    </w:p>
    <w:p>
      <w:pPr>
        <w:widowControl w:val="0"/>
        <w:numPr>
          <w:ilvl w:val="0"/>
          <w:numId w:val="0"/>
        </w:numPr>
        <w:jc w:val="both"/>
        <w:rPr>
          <w:rFonts w:hint="default"/>
          <w:lang w:val="en-US" w:eastAsia="zh-CN"/>
        </w:rPr>
      </w:pPr>
      <w:r>
        <w:rPr>
          <w:rFonts w:hint="default"/>
          <w:lang w:val="en-US" w:eastAsia="zh-CN"/>
        </w:rPr>
        <w:t>[2] 刘洋,冯全,王书志. 基于轻量级CNN的植物病害识别方法及移动端应用[J]. 农业工程学报,2019,35(17):194-204. DOI:10.11975/j.issn.1002-6819.2019.17.024.</w:t>
      </w:r>
    </w:p>
    <w:p>
      <w:pPr>
        <w:widowControl w:val="0"/>
        <w:numPr>
          <w:ilvl w:val="0"/>
          <w:numId w:val="0"/>
        </w:numPr>
        <w:jc w:val="both"/>
        <w:rPr>
          <w:rFonts w:hint="default"/>
          <w:lang w:val="en-US" w:eastAsia="zh-CN"/>
        </w:rPr>
      </w:pPr>
      <w:r>
        <w:rPr>
          <w:rFonts w:hint="default"/>
          <w:lang w:val="en-US" w:eastAsia="zh-CN"/>
        </w:rPr>
        <w:t>[3] 周红梅. 园林植物叶部病害的症状鉴别方法及综合防治技术[J]. 城市建设理论研究（电子版）,2015(23):3104-3105.</w:t>
      </w:r>
    </w:p>
    <w:p>
      <w:pPr>
        <w:widowControl w:val="0"/>
        <w:numPr>
          <w:ilvl w:val="0"/>
          <w:numId w:val="0"/>
        </w:numPr>
        <w:jc w:val="both"/>
        <w:rPr>
          <w:rFonts w:hint="default"/>
          <w:lang w:val="en-US" w:eastAsia="zh-CN"/>
        </w:rPr>
      </w:pPr>
      <w:r>
        <w:rPr>
          <w:rFonts w:hint="default"/>
          <w:lang w:val="en-US" w:eastAsia="zh-CN"/>
        </w:rPr>
        <w:t>[4] 韩行成. 植物叶片病害及其防治[J]. 养殖技术顾问,2012(1):248-248. DOI:10.3969/j.issn.1673-1921.2012.01.242.</w:t>
      </w:r>
    </w:p>
    <w:p>
      <w:pPr>
        <w:widowControl w:val="0"/>
        <w:numPr>
          <w:ilvl w:val="0"/>
          <w:numId w:val="0"/>
        </w:numPr>
        <w:jc w:val="both"/>
        <w:rPr>
          <w:rFonts w:hint="default"/>
          <w:lang w:val="en-US" w:eastAsia="zh-CN"/>
        </w:rPr>
      </w:pPr>
      <w:r>
        <w:rPr>
          <w:rFonts w:hint="default"/>
          <w:lang w:val="en-US" w:eastAsia="zh-CN"/>
        </w:rPr>
        <w:t>[5] 李世东. 植物医学:我国农业现代化进程中的病害治理挑战、机遇和创新[J]. 植物保护,2022,48(2):1-8,15. DOI:10.16688/j.zwbh.2021595.</w:t>
      </w:r>
    </w:p>
    <w:p>
      <w:pPr>
        <w:widowControl w:val="0"/>
        <w:numPr>
          <w:ilvl w:val="0"/>
          <w:numId w:val="0"/>
        </w:numPr>
        <w:jc w:val="both"/>
        <w:rPr>
          <w:rFonts w:hint="default"/>
          <w:lang w:val="en-US" w:eastAsia="zh-CN"/>
        </w:rPr>
      </w:pPr>
      <w:r>
        <w:rPr>
          <w:rFonts w:hint="default"/>
          <w:lang w:val="en-US" w:eastAsia="zh-CN"/>
        </w:rPr>
        <w:t xml:space="preserve">[6] https://mp.weixin.qq.com/s/n-yd7cN9Ycc9jXvcidq3QQ从MobileNet看轻量级神经网络的发展 </w:t>
      </w:r>
    </w:p>
    <w:p>
      <w:pPr>
        <w:widowControl w:val="0"/>
        <w:numPr>
          <w:ilvl w:val="0"/>
          <w:numId w:val="0"/>
        </w:numPr>
        <w:jc w:val="both"/>
        <w:rPr>
          <w:rFonts w:hint="default"/>
          <w:lang w:val="en-US" w:eastAsia="zh-CN"/>
        </w:rPr>
      </w:pPr>
      <w:r>
        <w:rPr>
          <w:rFonts w:hint="default"/>
          <w:lang w:val="en-US" w:eastAsia="zh-CN"/>
        </w:rPr>
        <w:t>[7] Fei-Fei Li’s TED talk</w:t>
      </w:r>
    </w:p>
    <w:p>
      <w:pPr>
        <w:widowControl w:val="0"/>
        <w:numPr>
          <w:ilvl w:val="0"/>
          <w:numId w:val="0"/>
        </w:numPr>
        <w:jc w:val="both"/>
        <w:rPr>
          <w:rFonts w:hint="eastAsia"/>
          <w:lang w:val="en-US" w:eastAsia="zh-CN"/>
        </w:rPr>
      </w:pPr>
      <w:r>
        <w:rPr>
          <w:rFonts w:hint="default"/>
          <w:lang w:val="en-US" w:eastAsia="zh-CN"/>
        </w:rPr>
        <w:t xml:space="preserve">[8] </w:t>
      </w:r>
      <w:r>
        <w:rPr>
          <w:rFonts w:hint="eastAsia"/>
          <w:lang w:val="en-US" w:eastAsia="zh-CN"/>
        </w:rPr>
        <w:t>基于深度学习的农作物病虫害图像识别技术研究进展，贾少鹏 高红菊 杭潇，2019年7月，农业机械学报.</w:t>
      </w:r>
    </w:p>
    <w:p>
      <w:pPr>
        <w:widowControl w:val="0"/>
        <w:numPr>
          <w:ilvl w:val="0"/>
          <w:numId w:val="0"/>
        </w:numPr>
        <w:jc w:val="both"/>
        <w:rPr>
          <w:rFonts w:hint="eastAsia"/>
          <w:lang w:val="en-US" w:eastAsia="zh-CN"/>
        </w:rPr>
      </w:pPr>
      <w:r>
        <w:rPr>
          <w:rFonts w:hint="eastAsia"/>
          <w:lang w:val="en-US" w:eastAsia="zh-CN"/>
        </w:rPr>
        <w:t>[9] 《数据库系统概念》 Abraham Silberschatz, Henry F.Korth著，机械工业出版社</w:t>
      </w:r>
    </w:p>
    <w:p>
      <w:pPr>
        <w:widowControl w:val="0"/>
        <w:numPr>
          <w:ilvl w:val="0"/>
          <w:numId w:val="0"/>
        </w:numPr>
        <w:jc w:val="both"/>
        <w:rPr>
          <w:rFonts w:hint="eastAsia"/>
          <w:lang w:val="en-US" w:eastAsia="zh-CN"/>
        </w:rPr>
      </w:pPr>
      <w:r>
        <w:rPr>
          <w:rFonts w:hint="eastAsia"/>
          <w:lang w:val="en-US" w:eastAsia="zh-CN"/>
        </w:rPr>
        <w:t>[10] 《计算机网络 自顶向下方法》 James F.Kurose, Keith W.Ross著，机械工业出版社</w:t>
      </w:r>
    </w:p>
    <w:p>
      <w:pPr>
        <w:widowControl w:val="0"/>
        <w:numPr>
          <w:ilvl w:val="0"/>
          <w:numId w:val="0"/>
        </w:numPr>
        <w:jc w:val="both"/>
        <w:rPr>
          <w:rFonts w:hint="default"/>
          <w:lang w:val="en-US" w:eastAsia="zh-CN"/>
        </w:rPr>
      </w:pPr>
      <w:r>
        <w:rPr>
          <w:rFonts w:hint="eastAsia"/>
          <w:lang w:val="en-US" w:eastAsia="zh-CN"/>
        </w:rPr>
        <w:t>[11] 四川大学生命科学学院、计算机/软件学院相关课程：植物生物学、花卉学、人工智能导论、面向对象程序设计导论、数据库系统和信息管理、计算机网络和分布式系统等</w:t>
      </w:r>
    </w:p>
    <w:sectPr>
      <w:footerReference r:id="rId3" w:type="default"/>
      <w:pgSz w:w="11906" w:h="16838"/>
      <w:pgMar w:top="1440" w:right="1800" w:bottom="1440" w:left="1800" w:header="85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12F028"/>
    <w:multiLevelType w:val="multilevel"/>
    <w:tmpl w:val="AE12F028"/>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8488146"/>
    <w:multiLevelType w:val="singleLevel"/>
    <w:tmpl w:val="D848814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E2ZjFhZTEzNTY3NDE4ZWUyZmZkM2UzNTI2M2IzZWYifQ=="/>
  </w:docVars>
  <w:rsids>
    <w:rsidRoot w:val="00000000"/>
    <w:rsid w:val="131E1ED7"/>
    <w:rsid w:val="14615967"/>
    <w:rsid w:val="189E7909"/>
    <w:rsid w:val="19F42C9B"/>
    <w:rsid w:val="1B83092C"/>
    <w:rsid w:val="1DD24B52"/>
    <w:rsid w:val="1ECF67B7"/>
    <w:rsid w:val="207348AC"/>
    <w:rsid w:val="21974A6F"/>
    <w:rsid w:val="26FB203F"/>
    <w:rsid w:val="277C5E5A"/>
    <w:rsid w:val="31FC3835"/>
    <w:rsid w:val="365723E0"/>
    <w:rsid w:val="369B269B"/>
    <w:rsid w:val="38310C62"/>
    <w:rsid w:val="42124B31"/>
    <w:rsid w:val="44E270F9"/>
    <w:rsid w:val="46B47314"/>
    <w:rsid w:val="47483BF0"/>
    <w:rsid w:val="47BD6B0D"/>
    <w:rsid w:val="4E7C7146"/>
    <w:rsid w:val="53173F16"/>
    <w:rsid w:val="540B2CE2"/>
    <w:rsid w:val="553D5CDF"/>
    <w:rsid w:val="5A581569"/>
    <w:rsid w:val="5D4261D0"/>
    <w:rsid w:val="5FC777DD"/>
    <w:rsid w:val="62B3121A"/>
    <w:rsid w:val="62F93ECF"/>
    <w:rsid w:val="63883071"/>
    <w:rsid w:val="642A2FE0"/>
    <w:rsid w:val="68E15E1B"/>
    <w:rsid w:val="69E31961"/>
    <w:rsid w:val="6DFC353E"/>
    <w:rsid w:val="71D90D53"/>
    <w:rsid w:val="749C6897"/>
    <w:rsid w:val="77CA70D7"/>
    <w:rsid w:val="7AB34D0D"/>
    <w:rsid w:val="7F572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Plain Text"/>
    <w:basedOn w:val="1"/>
    <w:qFormat/>
    <w:uiPriority w:val="0"/>
    <w:rPr>
      <w:rFonts w:hint="eastAsia" w:ascii="宋体" w:hAnsi="Courier New"/>
      <w:szCs w:val="2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character" w:customStyle="1" w:styleId="10">
    <w:name w:val="*正文首行缩进:  2 字符 Char1"/>
    <w:qFormat/>
    <w:uiPriority w:val="0"/>
    <w:rPr>
      <w:rFonts w:eastAsia="宋体" w:cs="宋体"/>
      <w:kern w:val="2"/>
      <w:sz w:val="21"/>
      <w:lang w:val="en-US" w:eastAsia="zh-CN" w:bidi="ar-SA"/>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22856</Words>
  <Characters>35588</Characters>
  <Lines>0</Lines>
  <Paragraphs>0</Paragraphs>
  <TotalTime>1</TotalTime>
  <ScaleCrop>false</ScaleCrop>
  <LinksUpToDate>false</LinksUpToDate>
  <CharactersWithSpaces>39759</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2022-06-09T13:23:00Z</dcterms:created>
  <dc:creator>Yy</dc:creator>
  <cp:lastModifiedBy>香如故</cp:lastModifiedBy>
  <dcterms:modified xsi:type="dcterms:W3CDTF">2022-06-15T09:42:28Z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D45ECD59B8A64194AA61C22E28A72647</vt:lpwstr>
  </property>
</Properties>
</file>