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2CD73" w14:textId="09C8899B" w:rsidR="004D104E" w:rsidRPr="00924338" w:rsidRDefault="006721F1" w:rsidP="004D104E">
      <w:pPr>
        <w:spacing w:after="80" w:line="264" w:lineRule="auto"/>
        <w:contextualSpacing/>
        <w:jc w:val="center"/>
        <w:rPr>
          <w:rFonts w:ascii="Times New Roman" w:eastAsia="Times New Roman" w:hAnsi="Times New Roman" w:cs="Times New Roman"/>
          <w:color w:val="002060"/>
          <w:sz w:val="28"/>
          <w:szCs w:val="28"/>
        </w:rPr>
      </w:pPr>
      <w:r>
        <w:rPr>
          <w:rFonts w:ascii="Times New Roman" w:eastAsia="Times New Roman" w:hAnsi="Times New Roman" w:cs="Times New Roman"/>
          <w:color w:val="002060"/>
          <w:sz w:val="28"/>
          <w:szCs w:val="28"/>
        </w:rPr>
        <w:t>Letter of recommendation</w:t>
      </w:r>
    </w:p>
    <w:p w14:paraId="7EF079C8" w14:textId="77777777" w:rsidR="004D104E" w:rsidRPr="00924338" w:rsidRDefault="004D104E" w:rsidP="004D1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338">
        <w:rPr>
          <w:rFonts w:ascii="Times New Roman" w:eastAsia="Times New Roman" w:hAnsi="Times New Roman" w:cs="Times New Roman"/>
          <w:color w:val="002060"/>
          <w:sz w:val="24"/>
          <w:szCs w:val="24"/>
        </w:rPr>
        <w:softHyphen/>
      </w:r>
      <w:r w:rsidRPr="00924338">
        <w:rPr>
          <w:rFonts w:ascii="Times New Roman" w:eastAsia="Times New Roman" w:hAnsi="Times New Roman" w:cs="Times New Roman"/>
          <w:color w:val="002060"/>
          <w:sz w:val="24"/>
          <w:szCs w:val="24"/>
        </w:rPr>
        <w:softHyphen/>
      </w:r>
      <w:r w:rsidRPr="00924338">
        <w:rPr>
          <w:rFonts w:ascii="Times New Roman" w:eastAsia="Times New Roman" w:hAnsi="Times New Roman" w:cs="Times New Roman"/>
          <w:color w:val="002060"/>
          <w:sz w:val="24"/>
          <w:szCs w:val="24"/>
        </w:rPr>
        <w:softHyphen/>
      </w:r>
      <w:r w:rsidRPr="00924338">
        <w:rPr>
          <w:rFonts w:ascii="Times New Roman" w:eastAsia="Times New Roman" w:hAnsi="Times New Roman" w:cs="Times New Roman"/>
          <w:color w:val="002060"/>
          <w:sz w:val="24"/>
          <w:szCs w:val="24"/>
        </w:rPr>
        <w:softHyphen/>
      </w:r>
      <w:r w:rsidRPr="00924338">
        <w:rPr>
          <w:rFonts w:ascii="Times New Roman" w:eastAsia="Times New Roman" w:hAnsi="Times New Roman" w:cs="Times New Roman"/>
          <w:color w:val="002060"/>
          <w:sz w:val="24"/>
          <w:szCs w:val="24"/>
        </w:rPr>
        <w:softHyphen/>
      </w:r>
      <w:r w:rsidRPr="00924338">
        <w:rPr>
          <w:rFonts w:ascii="Times New Roman" w:eastAsia="Times New Roman" w:hAnsi="Times New Roman" w:cs="Times New Roman"/>
          <w:color w:val="002060"/>
          <w:sz w:val="24"/>
          <w:szCs w:val="24"/>
        </w:rPr>
        <w:softHyphen/>
      </w:r>
      <w:r w:rsidRPr="00924338">
        <w:rPr>
          <w:rFonts w:ascii="Times New Roman" w:eastAsia="Times New Roman" w:hAnsi="Times New Roman" w:cs="Times New Roman"/>
          <w:color w:val="002060"/>
          <w:sz w:val="24"/>
          <w:szCs w:val="24"/>
        </w:rPr>
        <w:softHyphen/>
      </w:r>
      <w:r w:rsidRPr="00924338">
        <w:rPr>
          <w:rFonts w:ascii="Times New Roman" w:eastAsia="Times New Roman" w:hAnsi="Times New Roman" w:cs="Times New Roman"/>
          <w:color w:val="002060"/>
          <w:sz w:val="24"/>
          <w:szCs w:val="24"/>
        </w:rPr>
        <w:softHyphen/>
        <w:t>______________________________________________________________________</w:t>
      </w:r>
      <w:r w:rsidR="00101CA0" w:rsidRPr="00924338">
        <w:rPr>
          <w:rFonts w:ascii="Times New Roman" w:eastAsia="Times New Roman" w:hAnsi="Times New Roman" w:cs="Times New Roman"/>
          <w:color w:val="002060"/>
          <w:sz w:val="24"/>
          <w:szCs w:val="24"/>
        </w:rPr>
        <w:t>________</w:t>
      </w:r>
    </w:p>
    <w:p w14:paraId="002444F0" w14:textId="77777777" w:rsidR="006721F1" w:rsidRDefault="006721F1" w:rsidP="006721F1">
      <w:pPr>
        <w:spacing w:after="80" w:line="264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4EB2751" w14:textId="304FCACF" w:rsidR="006721F1" w:rsidRPr="006721F1" w:rsidRDefault="006721F1" w:rsidP="006721F1">
      <w:pPr>
        <w:spacing w:after="80" w:line="264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721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It’s my pleasure to recommend Jeremiah Jenkins for any future endeavors he pursues. It’s been 6 years that I’ve known him personally. He is a person with an excellent rapport with people of all ages. During his internship with us, he consistently demonstrated exceptional dedication, professionalism, and a strong willingness to learn.</w:t>
      </w:r>
    </w:p>
    <w:p w14:paraId="0C5018FC" w14:textId="77777777" w:rsidR="006721F1" w:rsidRPr="006721F1" w:rsidRDefault="006721F1" w:rsidP="006721F1">
      <w:pPr>
        <w:spacing w:after="80" w:line="264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7DB24C1" w14:textId="77777777" w:rsidR="006721F1" w:rsidRPr="006721F1" w:rsidRDefault="006721F1" w:rsidP="006721F1">
      <w:pPr>
        <w:spacing w:after="80" w:line="264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721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Jeremiah quickly grasped new concepts, collaborated effectively with colleagues, and consistently delivered high-quality work. His contributions were invaluable to our team, and he would be </w:t>
      </w:r>
      <w:proofErr w:type="gramStart"/>
      <w:r w:rsidRPr="006721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valuable asset</w:t>
      </w:r>
      <w:proofErr w:type="gramEnd"/>
      <w:r w:rsidRPr="006721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any organization.</w:t>
      </w:r>
    </w:p>
    <w:p w14:paraId="2D1DFC92" w14:textId="77777777" w:rsidR="006721F1" w:rsidRPr="006721F1" w:rsidRDefault="006721F1" w:rsidP="006721F1">
      <w:pPr>
        <w:spacing w:after="80" w:line="264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BCDF38D" w14:textId="21AA8510" w:rsidR="00924338" w:rsidRDefault="006721F1" w:rsidP="006721F1">
      <w:pPr>
        <w:spacing w:after="80" w:line="264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721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 am confident that Jeremiah will continue to excel and make significant contributions in </w:t>
      </w:r>
      <w:r w:rsidR="006B56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field of technology or any of </w:t>
      </w:r>
      <w:r w:rsidRPr="006721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his chosen </w:t>
      </w:r>
      <w:r w:rsidR="006B56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fields</w:t>
      </w:r>
      <w:r w:rsidRPr="006721F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I highly recommend him without hesitation.</w:t>
      </w:r>
    </w:p>
    <w:p w14:paraId="19F621EB" w14:textId="12800047" w:rsidR="006721F1" w:rsidRDefault="006721F1" w:rsidP="006721F1">
      <w:pPr>
        <w:spacing w:after="80" w:line="264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EA40B82" w14:textId="77777777" w:rsidR="006721F1" w:rsidRPr="006721F1" w:rsidRDefault="006721F1" w:rsidP="006721F1">
      <w:pPr>
        <w:spacing w:after="0" w:line="240" w:lineRule="auto"/>
        <w:rPr>
          <w:rFonts w:ascii="Arial" w:eastAsia="Calibri" w:hAnsi="Arial" w:cs="Arial"/>
          <w:b/>
          <w:bCs/>
          <w:color w:val="5B8F22"/>
        </w:rPr>
      </w:pPr>
      <w:r w:rsidRPr="006721F1">
        <w:rPr>
          <w:rFonts w:ascii="Arial" w:eastAsia="Calibri" w:hAnsi="Arial" w:cs="Arial"/>
          <w:b/>
          <w:bCs/>
          <w:color w:val="5B8F22"/>
        </w:rPr>
        <w:t>NIKHIL BHOLA</w:t>
      </w:r>
    </w:p>
    <w:p w14:paraId="365A4C5A" w14:textId="77777777" w:rsidR="006721F1" w:rsidRPr="006721F1" w:rsidRDefault="006721F1" w:rsidP="006721F1">
      <w:pPr>
        <w:spacing w:after="0" w:line="240" w:lineRule="auto"/>
        <w:rPr>
          <w:rFonts w:ascii="Arial" w:eastAsia="Calibri" w:hAnsi="Arial" w:cs="Arial"/>
          <w:color w:val="000000"/>
          <w:sz w:val="20"/>
          <w:szCs w:val="20"/>
        </w:rPr>
      </w:pPr>
      <w:r w:rsidRPr="006721F1">
        <w:rPr>
          <w:rFonts w:ascii="Arial" w:eastAsia="Calibri" w:hAnsi="Arial" w:cs="Arial"/>
          <w:i/>
          <w:iCs/>
          <w:color w:val="000000"/>
          <w:sz w:val="20"/>
          <w:szCs w:val="20"/>
        </w:rPr>
        <w:t>Lead ITGC Risk Analyst</w:t>
      </w:r>
    </w:p>
    <w:p w14:paraId="412FDAA2" w14:textId="77777777" w:rsidR="006721F1" w:rsidRPr="006721F1" w:rsidRDefault="006721F1" w:rsidP="006721F1">
      <w:pPr>
        <w:spacing w:after="0" w:line="240" w:lineRule="auto"/>
        <w:rPr>
          <w:rFonts w:ascii="Arial" w:eastAsia="Calibri" w:hAnsi="Arial" w:cs="Arial"/>
          <w:color w:val="000000"/>
          <w:sz w:val="20"/>
          <w:szCs w:val="20"/>
        </w:rPr>
      </w:pPr>
      <w:r w:rsidRPr="006721F1">
        <w:rPr>
          <w:rFonts w:ascii="Arial" w:eastAsia="Calibri" w:hAnsi="Arial" w:cs="Arial"/>
          <w:b/>
          <w:bCs/>
          <w:color w:val="000000"/>
          <w:sz w:val="20"/>
          <w:szCs w:val="20"/>
        </w:rPr>
        <w:t>AgFirst Farm Credit Bank</w:t>
      </w:r>
    </w:p>
    <w:p w14:paraId="63E34CB2" w14:textId="77777777" w:rsidR="006721F1" w:rsidRPr="006721F1" w:rsidRDefault="006721F1" w:rsidP="006721F1">
      <w:pPr>
        <w:spacing w:after="0" w:line="240" w:lineRule="auto"/>
        <w:rPr>
          <w:rFonts w:ascii="Arial" w:eastAsia="Calibri" w:hAnsi="Arial" w:cs="Arial"/>
          <w:color w:val="000000"/>
          <w:sz w:val="20"/>
          <w:szCs w:val="20"/>
        </w:rPr>
      </w:pPr>
      <w:r w:rsidRPr="006721F1">
        <w:rPr>
          <w:rFonts w:ascii="Arial" w:eastAsia="Calibri" w:hAnsi="Arial" w:cs="Arial"/>
          <w:color w:val="000000"/>
          <w:sz w:val="20"/>
          <w:szCs w:val="20"/>
        </w:rPr>
        <w:t>1901 Main St. | Columbia, SC 29201</w:t>
      </w:r>
    </w:p>
    <w:p w14:paraId="22022C52" w14:textId="77777777" w:rsidR="006721F1" w:rsidRPr="006721F1" w:rsidRDefault="006721F1" w:rsidP="006721F1">
      <w:pPr>
        <w:spacing w:after="0" w:line="240" w:lineRule="auto"/>
        <w:rPr>
          <w:rFonts w:ascii="Arial" w:eastAsia="Calibri" w:hAnsi="Arial" w:cs="Arial"/>
          <w:color w:val="000000"/>
          <w:sz w:val="20"/>
          <w:szCs w:val="20"/>
        </w:rPr>
      </w:pPr>
      <w:r w:rsidRPr="006721F1">
        <w:rPr>
          <w:rFonts w:ascii="Arial" w:eastAsia="Calibri" w:hAnsi="Arial" w:cs="Arial"/>
          <w:b/>
          <w:bCs/>
          <w:color w:val="5B8F22"/>
          <w:sz w:val="20"/>
          <w:szCs w:val="20"/>
        </w:rPr>
        <w:t xml:space="preserve">M: </w:t>
      </w:r>
      <w:r w:rsidRPr="006721F1">
        <w:rPr>
          <w:rFonts w:ascii="Arial" w:eastAsia="Calibri" w:hAnsi="Arial" w:cs="Arial"/>
          <w:color w:val="000000"/>
          <w:sz w:val="20"/>
          <w:szCs w:val="20"/>
        </w:rPr>
        <w:t>803-995-3836</w:t>
      </w:r>
    </w:p>
    <w:p w14:paraId="486B0F98" w14:textId="77777777" w:rsidR="006721F1" w:rsidRPr="006721F1" w:rsidRDefault="00D979E9" w:rsidP="006721F1">
      <w:pPr>
        <w:spacing w:after="0" w:line="240" w:lineRule="auto"/>
        <w:rPr>
          <w:rFonts w:ascii="Arial" w:eastAsia="Calibri" w:hAnsi="Arial" w:cs="Arial"/>
          <w:color w:val="1F497D"/>
          <w:sz w:val="20"/>
          <w:szCs w:val="20"/>
        </w:rPr>
      </w:pPr>
      <w:hyperlink r:id="rId11" w:history="1">
        <w:r w:rsidR="006721F1" w:rsidRPr="006721F1">
          <w:rPr>
            <w:rFonts w:ascii="Arial" w:eastAsia="Calibri" w:hAnsi="Arial" w:cs="Arial"/>
            <w:color w:val="0563C1"/>
            <w:sz w:val="20"/>
            <w:szCs w:val="20"/>
            <w:u w:val="single"/>
          </w:rPr>
          <w:t>nbhola@agfirst.com</w:t>
        </w:r>
      </w:hyperlink>
    </w:p>
    <w:p w14:paraId="4E4210D6" w14:textId="77777777" w:rsidR="006721F1" w:rsidRPr="006721F1" w:rsidRDefault="006721F1" w:rsidP="006721F1">
      <w:pPr>
        <w:spacing w:after="0" w:line="240" w:lineRule="auto"/>
        <w:rPr>
          <w:rFonts w:ascii="Arial" w:eastAsia="Calibri" w:hAnsi="Arial" w:cs="Arial"/>
          <w:color w:val="000000"/>
          <w:sz w:val="20"/>
          <w:szCs w:val="20"/>
        </w:rPr>
      </w:pPr>
    </w:p>
    <w:p w14:paraId="578CBAAE" w14:textId="77777777" w:rsidR="006721F1" w:rsidRPr="006721F1" w:rsidRDefault="006721F1" w:rsidP="006721F1">
      <w:pPr>
        <w:spacing w:after="0" w:line="240" w:lineRule="auto"/>
        <w:rPr>
          <w:rFonts w:ascii="Calibri" w:eastAsia="Calibri" w:hAnsi="Calibri" w:cs="Calibri"/>
          <w:color w:val="1F497D"/>
        </w:rPr>
      </w:pPr>
      <w:r w:rsidRPr="006721F1">
        <w:rPr>
          <w:rFonts w:ascii="Calibri" w:eastAsia="Calibri" w:hAnsi="Calibri" w:cs="Calibri"/>
          <w:noProof/>
          <w:color w:val="1F497D"/>
        </w:rPr>
        <w:drawing>
          <wp:inline distT="0" distB="0" distL="0" distR="0" wp14:anchorId="4CE2965A" wp14:editId="2BAEDF2D">
            <wp:extent cx="5943600" cy="825500"/>
            <wp:effectExtent l="0" t="0" r="0" b="1270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75758" w14:textId="77777777" w:rsidR="006721F1" w:rsidRPr="00924338" w:rsidRDefault="006721F1" w:rsidP="006721F1">
      <w:pPr>
        <w:spacing w:after="80" w:line="264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sectPr w:rsidR="006721F1" w:rsidRPr="00924338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38479" w14:textId="77777777" w:rsidR="00D979E9" w:rsidRDefault="00D979E9" w:rsidP="007112E8">
      <w:pPr>
        <w:spacing w:after="0" w:line="240" w:lineRule="auto"/>
      </w:pPr>
      <w:r>
        <w:separator/>
      </w:r>
    </w:p>
  </w:endnote>
  <w:endnote w:type="continuationSeparator" w:id="0">
    <w:p w14:paraId="28AA1292" w14:textId="77777777" w:rsidR="00D979E9" w:rsidRDefault="00D979E9" w:rsidP="00711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451300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AC35E2A" w14:textId="77777777" w:rsidR="008D396F" w:rsidRDefault="008D396F">
        <w:pPr>
          <w:pStyle w:val="Footer"/>
          <w:pBdr>
            <w:top w:val="single" w:sz="4" w:space="1" w:color="D9D9D9" w:themeColor="background1" w:themeShade="D9"/>
          </w:pBdr>
          <w:jc w:val="right"/>
        </w:pPr>
      </w:p>
      <w:p w14:paraId="34007728" w14:textId="77777777" w:rsidR="007112E8" w:rsidRDefault="007112E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7DC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FE61016" w14:textId="2CA8877B" w:rsidR="007112E8" w:rsidRPr="004A6FD7" w:rsidRDefault="006721F1" w:rsidP="00670F31">
    <w:pPr>
      <w:pStyle w:val="Footer"/>
    </w:pPr>
    <w:r>
      <w:t>Letter of recommendation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A7423" w14:textId="77777777" w:rsidR="00D979E9" w:rsidRDefault="00D979E9" w:rsidP="007112E8">
      <w:pPr>
        <w:spacing w:after="0" w:line="240" w:lineRule="auto"/>
      </w:pPr>
      <w:r>
        <w:separator/>
      </w:r>
    </w:p>
  </w:footnote>
  <w:footnote w:type="continuationSeparator" w:id="0">
    <w:p w14:paraId="4FC77339" w14:textId="77777777" w:rsidR="00D979E9" w:rsidRDefault="00D979E9" w:rsidP="007112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47C50" w14:textId="610ABBD3" w:rsidR="007112E8" w:rsidRPr="00F12C71" w:rsidRDefault="007112E8">
    <w:pPr>
      <w:pStyle w:val="Header"/>
      <w:rPr>
        <w:rFonts w:ascii="Times New Roman" w:hAnsi="Times New Roman" w:cs="Times New Roman"/>
        <w:b/>
        <w:bCs/>
        <w:sz w:val="16"/>
        <w:szCs w:val="16"/>
      </w:rPr>
    </w:pPr>
    <w:r w:rsidRPr="00F12C71">
      <w:rPr>
        <w:rFonts w:ascii="Times New Roman" w:hAnsi="Times New Roman" w:cs="Times New Roman"/>
        <w:b/>
        <w:bCs/>
        <w:noProof/>
        <w:color w:val="4A856D" w:themeColor="accent6" w:themeShade="BF"/>
        <w:sz w:val="16"/>
        <w:szCs w:val="16"/>
      </w:rPr>
      <w:drawing>
        <wp:anchor distT="0" distB="0" distL="114300" distR="114300" simplePos="0" relativeHeight="251658240" behindDoc="1" locked="0" layoutInCell="1" allowOverlap="1" wp14:anchorId="3327C743" wp14:editId="09807701">
          <wp:simplePos x="0" y="0"/>
          <wp:positionH relativeFrom="leftMargin">
            <wp:align>right</wp:align>
          </wp:positionH>
          <wp:positionV relativeFrom="paragraph">
            <wp:posOffset>-252248</wp:posOffset>
          </wp:positionV>
          <wp:extent cx="693420" cy="693420"/>
          <wp:effectExtent l="0" t="0" r="0" b="0"/>
          <wp:wrapTight wrapText="bothSides">
            <wp:wrapPolygon edited="0">
              <wp:start x="0" y="0"/>
              <wp:lineTo x="0" y="20769"/>
              <wp:lineTo x="20769" y="20769"/>
              <wp:lineTo x="20769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3420" cy="69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07176" w:rsidRPr="00F12C71">
      <w:rPr>
        <w:rFonts w:ascii="Times New Roman" w:hAnsi="Times New Roman" w:cs="Times New Roman"/>
        <w:b/>
        <w:bCs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437BD"/>
    <w:multiLevelType w:val="hybridMultilevel"/>
    <w:tmpl w:val="A8A08FEA"/>
    <w:lvl w:ilvl="0" w:tplc="48D6A73E">
      <w:start w:val="1"/>
      <w:numFmt w:val="bullet"/>
      <w:lvlText w:val=""/>
      <w:lvlJc w:val="left"/>
      <w:pPr>
        <w:ind w:left="39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 w15:restartNumberingAfterBreak="0">
    <w:nsid w:val="2117243B"/>
    <w:multiLevelType w:val="hybridMultilevel"/>
    <w:tmpl w:val="A2FAE1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BF0666"/>
    <w:multiLevelType w:val="hybridMultilevel"/>
    <w:tmpl w:val="71ECD3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376627"/>
    <w:multiLevelType w:val="hybridMultilevel"/>
    <w:tmpl w:val="585C15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D815E2"/>
    <w:multiLevelType w:val="hybridMultilevel"/>
    <w:tmpl w:val="5568060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9436655"/>
    <w:multiLevelType w:val="hybridMultilevel"/>
    <w:tmpl w:val="4344EFF0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4CD55E1A"/>
    <w:multiLevelType w:val="hybridMultilevel"/>
    <w:tmpl w:val="88CEC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DF2416"/>
    <w:multiLevelType w:val="hybridMultilevel"/>
    <w:tmpl w:val="A6BC19D2"/>
    <w:lvl w:ilvl="0" w:tplc="F2FA1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8E4918"/>
    <w:multiLevelType w:val="hybridMultilevel"/>
    <w:tmpl w:val="17D4A03C"/>
    <w:lvl w:ilvl="0" w:tplc="8BC47A6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C607EB"/>
    <w:multiLevelType w:val="hybridMultilevel"/>
    <w:tmpl w:val="47223C1C"/>
    <w:lvl w:ilvl="0" w:tplc="75A6EDD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A812B8"/>
    <w:multiLevelType w:val="hybridMultilevel"/>
    <w:tmpl w:val="81BC8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ED7346"/>
    <w:multiLevelType w:val="hybridMultilevel"/>
    <w:tmpl w:val="37CAC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7365AD"/>
    <w:multiLevelType w:val="hybridMultilevel"/>
    <w:tmpl w:val="B06EDB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B266AC8"/>
    <w:multiLevelType w:val="hybridMultilevel"/>
    <w:tmpl w:val="7C7621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2CB35EA"/>
    <w:multiLevelType w:val="hybridMultilevel"/>
    <w:tmpl w:val="46E63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0C1099"/>
    <w:multiLevelType w:val="hybridMultilevel"/>
    <w:tmpl w:val="CB867A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E000C1D"/>
    <w:multiLevelType w:val="hybridMultilevel"/>
    <w:tmpl w:val="C3C25C5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16"/>
  </w:num>
  <w:num w:numId="5">
    <w:abstractNumId w:val="12"/>
  </w:num>
  <w:num w:numId="6">
    <w:abstractNumId w:val="5"/>
  </w:num>
  <w:num w:numId="7">
    <w:abstractNumId w:val="0"/>
  </w:num>
  <w:num w:numId="8">
    <w:abstractNumId w:val="4"/>
  </w:num>
  <w:num w:numId="9">
    <w:abstractNumId w:val="2"/>
  </w:num>
  <w:num w:numId="10">
    <w:abstractNumId w:val="13"/>
  </w:num>
  <w:num w:numId="11">
    <w:abstractNumId w:val="7"/>
  </w:num>
  <w:num w:numId="12">
    <w:abstractNumId w:val="10"/>
  </w:num>
  <w:num w:numId="13">
    <w:abstractNumId w:val="6"/>
  </w:num>
  <w:num w:numId="14">
    <w:abstractNumId w:val="14"/>
  </w:num>
  <w:num w:numId="15">
    <w:abstractNumId w:val="1"/>
  </w:num>
  <w:num w:numId="16">
    <w:abstractNumId w:val="15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wMTU3NDQyNzQ1NTRV0lEKTi0uzszPAykwqgUAzFphIywAAAA="/>
  </w:docVars>
  <w:rsids>
    <w:rsidRoot w:val="007112E8"/>
    <w:rsid w:val="00012EA5"/>
    <w:rsid w:val="00014E24"/>
    <w:rsid w:val="000150FB"/>
    <w:rsid w:val="00017366"/>
    <w:rsid w:val="00040178"/>
    <w:rsid w:val="0005234F"/>
    <w:rsid w:val="0008627E"/>
    <w:rsid w:val="0009469B"/>
    <w:rsid w:val="000A1825"/>
    <w:rsid w:val="000A470E"/>
    <w:rsid w:val="000A5FFF"/>
    <w:rsid w:val="000B0090"/>
    <w:rsid w:val="000F66AC"/>
    <w:rsid w:val="001015B5"/>
    <w:rsid w:val="00101CA0"/>
    <w:rsid w:val="00111525"/>
    <w:rsid w:val="0012624A"/>
    <w:rsid w:val="0013546B"/>
    <w:rsid w:val="001434CF"/>
    <w:rsid w:val="0014381A"/>
    <w:rsid w:val="00187A76"/>
    <w:rsid w:val="00196013"/>
    <w:rsid w:val="001A6418"/>
    <w:rsid w:val="001A7E62"/>
    <w:rsid w:val="001B0B2F"/>
    <w:rsid w:val="001B53A7"/>
    <w:rsid w:val="001D49A4"/>
    <w:rsid w:val="001E3416"/>
    <w:rsid w:val="00232719"/>
    <w:rsid w:val="00261B0F"/>
    <w:rsid w:val="00262BA0"/>
    <w:rsid w:val="002669D1"/>
    <w:rsid w:val="00266B94"/>
    <w:rsid w:val="00271400"/>
    <w:rsid w:val="00285D83"/>
    <w:rsid w:val="002A3F40"/>
    <w:rsid w:val="002B1379"/>
    <w:rsid w:val="002B2312"/>
    <w:rsid w:val="002C5B80"/>
    <w:rsid w:val="002D4627"/>
    <w:rsid w:val="002E3A49"/>
    <w:rsid w:val="002F0B91"/>
    <w:rsid w:val="002F2234"/>
    <w:rsid w:val="003209C9"/>
    <w:rsid w:val="003221BB"/>
    <w:rsid w:val="003234D4"/>
    <w:rsid w:val="00323BC3"/>
    <w:rsid w:val="0032571B"/>
    <w:rsid w:val="00332285"/>
    <w:rsid w:val="00357D8D"/>
    <w:rsid w:val="003B609A"/>
    <w:rsid w:val="003C27F9"/>
    <w:rsid w:val="003E17CA"/>
    <w:rsid w:val="003F2FCC"/>
    <w:rsid w:val="00407F9F"/>
    <w:rsid w:val="00420D41"/>
    <w:rsid w:val="00426945"/>
    <w:rsid w:val="00433562"/>
    <w:rsid w:val="00442DE0"/>
    <w:rsid w:val="004560CB"/>
    <w:rsid w:val="00467DC6"/>
    <w:rsid w:val="00472300"/>
    <w:rsid w:val="00477F2C"/>
    <w:rsid w:val="00481699"/>
    <w:rsid w:val="0049216A"/>
    <w:rsid w:val="004A3AD2"/>
    <w:rsid w:val="004A6BF9"/>
    <w:rsid w:val="004A6FD7"/>
    <w:rsid w:val="004B62EB"/>
    <w:rsid w:val="004D104E"/>
    <w:rsid w:val="004D1D08"/>
    <w:rsid w:val="004D3371"/>
    <w:rsid w:val="004D41DD"/>
    <w:rsid w:val="004F4B5A"/>
    <w:rsid w:val="00502991"/>
    <w:rsid w:val="00503856"/>
    <w:rsid w:val="005070C3"/>
    <w:rsid w:val="00517E87"/>
    <w:rsid w:val="005424B0"/>
    <w:rsid w:val="00566C12"/>
    <w:rsid w:val="005674E0"/>
    <w:rsid w:val="0059680E"/>
    <w:rsid w:val="005A2209"/>
    <w:rsid w:val="005D1AAA"/>
    <w:rsid w:val="005F167B"/>
    <w:rsid w:val="005F647A"/>
    <w:rsid w:val="00616B18"/>
    <w:rsid w:val="00616C7F"/>
    <w:rsid w:val="00626F54"/>
    <w:rsid w:val="00652DF0"/>
    <w:rsid w:val="0065701A"/>
    <w:rsid w:val="00665DFA"/>
    <w:rsid w:val="00666EC3"/>
    <w:rsid w:val="006678EB"/>
    <w:rsid w:val="00670B15"/>
    <w:rsid w:val="00670F31"/>
    <w:rsid w:val="006721F1"/>
    <w:rsid w:val="0067754A"/>
    <w:rsid w:val="006834F1"/>
    <w:rsid w:val="006909DB"/>
    <w:rsid w:val="00691CAE"/>
    <w:rsid w:val="00694130"/>
    <w:rsid w:val="006977FF"/>
    <w:rsid w:val="006B4ADC"/>
    <w:rsid w:val="006B56DE"/>
    <w:rsid w:val="006B6832"/>
    <w:rsid w:val="006C041E"/>
    <w:rsid w:val="006C3E0E"/>
    <w:rsid w:val="00706CC9"/>
    <w:rsid w:val="007112E8"/>
    <w:rsid w:val="00734BB4"/>
    <w:rsid w:val="00734E47"/>
    <w:rsid w:val="0074231E"/>
    <w:rsid w:val="00744787"/>
    <w:rsid w:val="007452D0"/>
    <w:rsid w:val="00773505"/>
    <w:rsid w:val="00777E1D"/>
    <w:rsid w:val="00780E66"/>
    <w:rsid w:val="00793113"/>
    <w:rsid w:val="0079391A"/>
    <w:rsid w:val="007A39BC"/>
    <w:rsid w:val="007F1C36"/>
    <w:rsid w:val="007F76D2"/>
    <w:rsid w:val="0081777B"/>
    <w:rsid w:val="00852A04"/>
    <w:rsid w:val="008650D7"/>
    <w:rsid w:val="00870C8C"/>
    <w:rsid w:val="008858D6"/>
    <w:rsid w:val="00893F48"/>
    <w:rsid w:val="008D396F"/>
    <w:rsid w:val="008D7EE4"/>
    <w:rsid w:val="008E3072"/>
    <w:rsid w:val="008E3F27"/>
    <w:rsid w:val="00924338"/>
    <w:rsid w:val="00930D10"/>
    <w:rsid w:val="00943512"/>
    <w:rsid w:val="009661C1"/>
    <w:rsid w:val="00980372"/>
    <w:rsid w:val="00991BB6"/>
    <w:rsid w:val="009A1002"/>
    <w:rsid w:val="009B27E3"/>
    <w:rsid w:val="009C742D"/>
    <w:rsid w:val="009D12B9"/>
    <w:rsid w:val="009E4545"/>
    <w:rsid w:val="009E70CE"/>
    <w:rsid w:val="009F1E8C"/>
    <w:rsid w:val="00A0244B"/>
    <w:rsid w:val="00A02922"/>
    <w:rsid w:val="00A1399F"/>
    <w:rsid w:val="00A2450F"/>
    <w:rsid w:val="00A264C0"/>
    <w:rsid w:val="00A26E09"/>
    <w:rsid w:val="00A34968"/>
    <w:rsid w:val="00A67B90"/>
    <w:rsid w:val="00A94593"/>
    <w:rsid w:val="00AA48A5"/>
    <w:rsid w:val="00AB2529"/>
    <w:rsid w:val="00AE7026"/>
    <w:rsid w:val="00AE7780"/>
    <w:rsid w:val="00AF079C"/>
    <w:rsid w:val="00B10541"/>
    <w:rsid w:val="00B1597E"/>
    <w:rsid w:val="00B16DE3"/>
    <w:rsid w:val="00B23D2A"/>
    <w:rsid w:val="00B31ECD"/>
    <w:rsid w:val="00B33539"/>
    <w:rsid w:val="00B550BF"/>
    <w:rsid w:val="00B669A9"/>
    <w:rsid w:val="00B710C8"/>
    <w:rsid w:val="00B84C96"/>
    <w:rsid w:val="00B946CE"/>
    <w:rsid w:val="00BA5BA2"/>
    <w:rsid w:val="00BC615A"/>
    <w:rsid w:val="00BC66E7"/>
    <w:rsid w:val="00BF1BA4"/>
    <w:rsid w:val="00BF7F59"/>
    <w:rsid w:val="00C257A7"/>
    <w:rsid w:val="00C25EE9"/>
    <w:rsid w:val="00C55B4C"/>
    <w:rsid w:val="00C64778"/>
    <w:rsid w:val="00C72DCE"/>
    <w:rsid w:val="00C829C4"/>
    <w:rsid w:val="00CA1FB4"/>
    <w:rsid w:val="00CB1748"/>
    <w:rsid w:val="00CB1FD7"/>
    <w:rsid w:val="00CB36F6"/>
    <w:rsid w:val="00CD31B8"/>
    <w:rsid w:val="00CE1695"/>
    <w:rsid w:val="00CE7905"/>
    <w:rsid w:val="00CF54E3"/>
    <w:rsid w:val="00D105FA"/>
    <w:rsid w:val="00D1176A"/>
    <w:rsid w:val="00D30D3D"/>
    <w:rsid w:val="00D4136F"/>
    <w:rsid w:val="00D4760E"/>
    <w:rsid w:val="00D76262"/>
    <w:rsid w:val="00D979E9"/>
    <w:rsid w:val="00D97EC4"/>
    <w:rsid w:val="00DA1B43"/>
    <w:rsid w:val="00DB238C"/>
    <w:rsid w:val="00DF4073"/>
    <w:rsid w:val="00DF6CAB"/>
    <w:rsid w:val="00E017F9"/>
    <w:rsid w:val="00E2571C"/>
    <w:rsid w:val="00E54334"/>
    <w:rsid w:val="00E647A4"/>
    <w:rsid w:val="00E72FCC"/>
    <w:rsid w:val="00E73038"/>
    <w:rsid w:val="00E80EDD"/>
    <w:rsid w:val="00E86098"/>
    <w:rsid w:val="00E934DE"/>
    <w:rsid w:val="00E96700"/>
    <w:rsid w:val="00EC61BB"/>
    <w:rsid w:val="00EE73D8"/>
    <w:rsid w:val="00F07176"/>
    <w:rsid w:val="00F1293B"/>
    <w:rsid w:val="00F12C71"/>
    <w:rsid w:val="00F1314C"/>
    <w:rsid w:val="00F54AAD"/>
    <w:rsid w:val="00F618A5"/>
    <w:rsid w:val="00F7083E"/>
    <w:rsid w:val="00F7307A"/>
    <w:rsid w:val="00FA60A9"/>
    <w:rsid w:val="00FD4195"/>
    <w:rsid w:val="00FD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8117A"/>
  <w15:chartTrackingRefBased/>
  <w15:docId w15:val="{95A7ECB4-BDB8-4FBF-A265-CD8607B7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2E8"/>
  </w:style>
  <w:style w:type="paragraph" w:styleId="Heading1">
    <w:name w:val="heading 1"/>
    <w:basedOn w:val="Normal"/>
    <w:next w:val="Normal"/>
    <w:link w:val="Heading1Char"/>
    <w:uiPriority w:val="9"/>
    <w:qFormat/>
    <w:rsid w:val="007112E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521708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2E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2E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B230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2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7B230C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2E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7B230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2E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521708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2E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21708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2E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21708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2E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21708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2E8"/>
    <w:rPr>
      <w:rFonts w:asciiTheme="majorHAnsi" w:eastAsiaTheme="majorEastAsia" w:hAnsiTheme="majorHAnsi" w:cstheme="majorBidi"/>
      <w:color w:val="521708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2E8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2E8"/>
    <w:rPr>
      <w:rFonts w:asciiTheme="majorHAnsi" w:eastAsiaTheme="majorEastAsia" w:hAnsiTheme="majorHAnsi" w:cstheme="majorBidi"/>
      <w:color w:val="7B230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2E8"/>
    <w:rPr>
      <w:rFonts w:asciiTheme="majorHAnsi" w:eastAsiaTheme="majorEastAsia" w:hAnsiTheme="majorHAnsi" w:cstheme="majorBidi"/>
      <w:color w:val="7B230C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2E8"/>
    <w:rPr>
      <w:rFonts w:asciiTheme="majorHAnsi" w:eastAsiaTheme="majorEastAsia" w:hAnsiTheme="majorHAnsi" w:cstheme="majorBidi"/>
      <w:caps/>
      <w:color w:val="7B23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2E8"/>
    <w:rPr>
      <w:rFonts w:asciiTheme="majorHAnsi" w:eastAsiaTheme="majorEastAsia" w:hAnsiTheme="majorHAnsi" w:cstheme="majorBidi"/>
      <w:i/>
      <w:iCs/>
      <w:caps/>
      <w:color w:val="521708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2E8"/>
    <w:rPr>
      <w:rFonts w:asciiTheme="majorHAnsi" w:eastAsiaTheme="majorEastAsia" w:hAnsiTheme="majorHAnsi" w:cstheme="majorBidi"/>
      <w:b/>
      <w:bCs/>
      <w:color w:val="521708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2E8"/>
    <w:rPr>
      <w:rFonts w:asciiTheme="majorHAnsi" w:eastAsiaTheme="majorEastAsia" w:hAnsiTheme="majorHAnsi" w:cstheme="majorBidi"/>
      <w:b/>
      <w:bCs/>
      <w:i/>
      <w:iCs/>
      <w:color w:val="521708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2E8"/>
    <w:rPr>
      <w:rFonts w:asciiTheme="majorHAnsi" w:eastAsiaTheme="majorEastAsia" w:hAnsiTheme="majorHAnsi" w:cstheme="majorBidi"/>
      <w:i/>
      <w:iCs/>
      <w:color w:val="521708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12E8"/>
    <w:pPr>
      <w:spacing w:line="240" w:lineRule="auto"/>
    </w:pPr>
    <w:rPr>
      <w:b/>
      <w:bCs/>
      <w:smallCaps/>
      <w:color w:val="766F5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112E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766F5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112E8"/>
    <w:rPr>
      <w:rFonts w:asciiTheme="majorHAnsi" w:eastAsiaTheme="majorEastAsia" w:hAnsiTheme="majorHAnsi" w:cstheme="majorBidi"/>
      <w:caps/>
      <w:color w:val="766F5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2E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A53010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2E8"/>
    <w:rPr>
      <w:rFonts w:asciiTheme="majorHAnsi" w:eastAsiaTheme="majorEastAsia" w:hAnsiTheme="majorHAnsi" w:cstheme="majorBidi"/>
      <w:color w:val="A53010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7112E8"/>
    <w:rPr>
      <w:b/>
      <w:bCs/>
    </w:rPr>
  </w:style>
  <w:style w:type="character" w:styleId="Emphasis">
    <w:name w:val="Emphasis"/>
    <w:basedOn w:val="DefaultParagraphFont"/>
    <w:uiPriority w:val="20"/>
    <w:qFormat/>
    <w:rsid w:val="007112E8"/>
    <w:rPr>
      <w:i/>
      <w:iCs/>
    </w:rPr>
  </w:style>
  <w:style w:type="paragraph" w:styleId="NoSpacing">
    <w:name w:val="No Spacing"/>
    <w:uiPriority w:val="1"/>
    <w:qFormat/>
    <w:rsid w:val="007112E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112E8"/>
    <w:pPr>
      <w:spacing w:before="120" w:after="120"/>
      <w:ind w:left="720"/>
    </w:pPr>
    <w:rPr>
      <w:color w:val="766F5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112E8"/>
    <w:rPr>
      <w:color w:val="766F5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2E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66F5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2E8"/>
    <w:rPr>
      <w:rFonts w:asciiTheme="majorHAnsi" w:eastAsiaTheme="majorEastAsia" w:hAnsiTheme="majorHAnsi" w:cstheme="majorBidi"/>
      <w:color w:val="766F5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112E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112E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112E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112E8"/>
    <w:rPr>
      <w:b/>
      <w:bCs/>
      <w:smallCaps/>
      <w:color w:val="766F5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112E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12E8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11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2E8"/>
  </w:style>
  <w:style w:type="paragraph" w:styleId="Footer">
    <w:name w:val="footer"/>
    <w:basedOn w:val="Normal"/>
    <w:link w:val="FooterChar"/>
    <w:uiPriority w:val="99"/>
    <w:unhideWhenUsed/>
    <w:rsid w:val="00711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2E8"/>
  </w:style>
  <w:style w:type="paragraph" w:styleId="ListParagraph">
    <w:name w:val="List Paragraph"/>
    <w:basedOn w:val="Normal"/>
    <w:uiPriority w:val="34"/>
    <w:qFormat/>
    <w:rsid w:val="000173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0C8C"/>
    <w:rPr>
      <w:color w:val="FB4A18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E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E66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02991"/>
    <w:rPr>
      <w:color w:val="FB9318" w:themeColor="followedHyperlink"/>
      <w:u w:val="single"/>
    </w:rPr>
  </w:style>
  <w:style w:type="table" w:styleId="TableGrid">
    <w:name w:val="Table Grid"/>
    <w:basedOn w:val="TableNormal"/>
    <w:uiPriority w:val="39"/>
    <w:rsid w:val="00924338"/>
    <w:pPr>
      <w:spacing w:after="0" w:line="240" w:lineRule="auto"/>
    </w:pPr>
    <w:rPr>
      <w:rFonts w:eastAsiaTheme="minorHAns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1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cid:image001.jpg@01DA9B17.A23B2870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nbhola@agfirst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Wisp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6B5BA4E1E94E4F8B99A11A43AED898" ma:contentTypeVersion="1" ma:contentTypeDescription="Create a new document." ma:contentTypeScope="" ma:versionID="e5bd08b4c2aaa58c744e0dbcd7fcf16e">
  <xsd:schema xmlns:xsd="http://www.w3.org/2001/XMLSchema" xmlns:xs="http://www.w3.org/2001/XMLSchema" xmlns:p="http://schemas.microsoft.com/office/2006/metadata/properties" xmlns:ns2="8a86c274-44de-42f6-a69b-6855e8f174e9" targetNamespace="http://schemas.microsoft.com/office/2006/metadata/properties" ma:root="true" ma:fieldsID="888fc553b906ea613cfa13e24e7980c6" ns2:_="">
    <xsd:import namespace="8a86c274-44de-42f6-a69b-6855e8f174e9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6c274-44de-42f6-a69b-6855e8f174e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14151B-7E95-4C99-9783-97FA80E556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86c274-44de-42f6-a69b-6855e8f174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6CAF91-E26E-4E56-8137-6255DFB628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48376E4-A99D-480E-9A24-F52D51F333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515AC6-BDE6-4969-842E-95301F6FA1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Issue Management - The Process</vt:lpstr>
    </vt:vector>
  </TitlesOfParts>
  <Company>AgFirst Farm Credit Bank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 Management - The Process</dc:title>
  <dc:subject/>
  <dc:creator>Taylor, Kaih</dc:creator>
  <cp:keywords/>
  <dc:description/>
  <cp:lastModifiedBy>Bhola, Nikhil</cp:lastModifiedBy>
  <cp:revision>3</cp:revision>
  <cp:lastPrinted>2020-03-09T14:58:00Z</cp:lastPrinted>
  <dcterms:created xsi:type="dcterms:W3CDTF">2024-04-30T20:41:00Z</dcterms:created>
  <dcterms:modified xsi:type="dcterms:W3CDTF">2024-04-30T20:42:00Z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0x010100F86B5BA4E1E94E4F8B99A11A43AED898</vt:lpwstr>
  </property>
  <property fmtid="{D5CDD505-2E9C-101B-9397-08002B2CF9AE}" pid="3" name="_dlc_DocIdItemGuid">
    <vt:lpwstr>deb9f15c-1556-41d8-ac30-eeaebdd6fc4d</vt:lpwstr>
  </property>
  <property fmtid="{D5CDD505-2E9C-101B-9397-08002B2CF9AE}" pid="4" name="GrammarlyDocumentId">
    <vt:lpwstr>7d57468877e5a1a33c2c847c8e2995d3635cd93e0ba750430347affed6643f55</vt:lpwstr>
  </property>
</Properties>
</file>