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63E36" w14:textId="77777777" w:rsidR="0076222B" w:rsidRDefault="0076222B" w:rsidP="0076222B">
      <w:pPr>
        <w:ind w:left="5925"/>
        <w:rPr>
          <w:rFonts w:ascii="Times New Roman" w:eastAsia="Times New Roman" w:hAnsi="Times New Roman" w:cs="Times New Roman"/>
          <w:sz w:val="20"/>
          <w:szCs w:val="20"/>
        </w:rPr>
      </w:pPr>
      <w:bookmarkStart w:id="0" w:name="_GoBack"/>
      <w:bookmarkEnd w:id="0"/>
      <w:r>
        <w:rPr>
          <w:rFonts w:ascii="Times New Roman" w:eastAsia="Times New Roman" w:hAnsi="Times New Roman" w:cs="Times New Roman"/>
          <w:noProof/>
          <w:sz w:val="20"/>
          <w:szCs w:val="20"/>
          <w:lang w:val="en-GB" w:eastAsia="en-GB"/>
        </w:rPr>
        <w:drawing>
          <wp:inline distT="0" distB="0" distL="0" distR="0" wp14:anchorId="7B5D48B3" wp14:editId="67DE27FB">
            <wp:extent cx="2590512" cy="1508759"/>
            <wp:effectExtent l="0" t="0" r="635" b="0"/>
            <wp:docPr id="1" name="image2.jpeg"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3" cstate="print"/>
                    <a:stretch>
                      <a:fillRect/>
                    </a:stretch>
                  </pic:blipFill>
                  <pic:spPr>
                    <a:xfrm>
                      <a:off x="0" y="0"/>
                      <a:ext cx="2590512" cy="1508759"/>
                    </a:xfrm>
                    <a:prstGeom prst="rect">
                      <a:avLst/>
                    </a:prstGeom>
                  </pic:spPr>
                </pic:pic>
              </a:graphicData>
            </a:graphic>
          </wp:inline>
        </w:drawing>
      </w:r>
    </w:p>
    <w:p w14:paraId="3DCD69D2" w14:textId="77777777" w:rsidR="0076222B" w:rsidRDefault="0076222B" w:rsidP="0076222B">
      <w:pPr>
        <w:spacing w:before="1"/>
        <w:rPr>
          <w:rFonts w:ascii="Times New Roman" w:eastAsia="Times New Roman" w:hAnsi="Times New Roman" w:cs="Times New Roman"/>
          <w:sz w:val="19"/>
          <w:szCs w:val="19"/>
        </w:rPr>
      </w:pPr>
    </w:p>
    <w:p w14:paraId="0C616CB7" w14:textId="38F7C4D8" w:rsidR="0076222B" w:rsidRDefault="00580BF6" w:rsidP="0076222B">
      <w:pPr>
        <w:pStyle w:val="A-head"/>
        <w:rPr>
          <w:rFonts w:eastAsia="Arial" w:cs="Arial"/>
          <w:szCs w:val="48"/>
        </w:rPr>
      </w:pPr>
      <w:r>
        <w:t>Contract development and m</w:t>
      </w:r>
      <w:r w:rsidR="0076222B">
        <w:t>anag</w:t>
      </w:r>
      <w:r>
        <w:t>ement checklist for ROs</w:t>
      </w:r>
    </w:p>
    <w:p w14:paraId="109470A4" w14:textId="51466B74" w:rsidR="0076222B" w:rsidRDefault="0076222B" w:rsidP="0076222B">
      <w:r>
        <w:t>This document provides an overview of the key points that will need to be considered by Returning Officers during procurement and when developing and managing</w:t>
      </w:r>
      <w:r>
        <w:rPr>
          <w:spacing w:val="-9"/>
        </w:rPr>
        <w:t xml:space="preserve"> </w:t>
      </w:r>
      <w:r>
        <w:t>contracts.</w:t>
      </w:r>
    </w:p>
    <w:p w14:paraId="29B1F3FC" w14:textId="77777777" w:rsidR="0076222B" w:rsidRDefault="0076222B" w:rsidP="0076222B">
      <w:pPr>
        <w:rPr>
          <w:rFonts w:eastAsia="Arial" w:cs="Arial"/>
          <w:szCs w:val="24"/>
        </w:rPr>
      </w:pPr>
    </w:p>
    <w:p w14:paraId="2AE9CB10" w14:textId="77777777" w:rsidR="0076222B" w:rsidRDefault="0076222B" w:rsidP="0076222B">
      <w:r>
        <w:t>As Returning Officer, following these key points will help you to ensure that you remain in control of the process and that the company contracted provides work on time and to the required standard, and does not make any decisions or variations without your full understanding and</w:t>
      </w:r>
      <w:r>
        <w:rPr>
          <w:spacing w:val="-33"/>
        </w:rPr>
        <w:t xml:space="preserve"> </w:t>
      </w:r>
      <w:r>
        <w:t>authorisation.</w:t>
      </w:r>
    </w:p>
    <w:p w14:paraId="7EE8A5BD" w14:textId="23803294" w:rsidR="00580BF6" w:rsidRDefault="00580BF6" w:rsidP="0076222B"/>
    <w:p w14:paraId="53168F31" w14:textId="676658DC" w:rsidR="00580BF6" w:rsidRDefault="00580BF6" w:rsidP="0076222B">
      <w:r w:rsidRPr="00580BF6">
        <w:t>Where you are using a contractor to process personal data, there are special requirements that apply under data protection legislation.  These are highlighted below, but you should ensure that you liaise with your council’s Data Protection/Information Officer.</w:t>
      </w:r>
    </w:p>
    <w:p w14:paraId="661FE759" w14:textId="77777777" w:rsidR="0076222B" w:rsidRDefault="0076222B" w:rsidP="0076222B">
      <w:pPr>
        <w:spacing w:before="11"/>
        <w:rPr>
          <w:rFonts w:eastAsia="Arial" w:cs="Arial"/>
          <w:sz w:val="23"/>
          <w:szCs w:val="23"/>
        </w:rPr>
      </w:pPr>
    </w:p>
    <w:p w14:paraId="70FB268F" w14:textId="77777777" w:rsidR="0076222B" w:rsidRDefault="0076222B" w:rsidP="0076222B">
      <w:pPr>
        <w:pStyle w:val="B-head"/>
      </w:pPr>
      <w:r>
        <w:t>Procurement</w:t>
      </w:r>
    </w:p>
    <w:p w14:paraId="6E0324FF" w14:textId="77777777" w:rsidR="0076222B" w:rsidRDefault="0076222B" w:rsidP="0076222B">
      <w:pPr>
        <w:pStyle w:val="Bulletpoints"/>
        <w:rPr>
          <w:rFonts w:eastAsia="Arial" w:cs="Arial"/>
        </w:rPr>
      </w:pPr>
      <w:r>
        <w:t>Take advice from your local authority on procurement procedures to be followed.</w:t>
      </w:r>
    </w:p>
    <w:p w14:paraId="09AF3DCE" w14:textId="77777777" w:rsidR="0076222B" w:rsidRPr="00CF51C3" w:rsidRDefault="0076222B" w:rsidP="0076222B">
      <w:pPr>
        <w:pStyle w:val="Bulletpoints"/>
        <w:rPr>
          <w:rFonts w:eastAsia="Arial" w:cs="Arial"/>
        </w:rPr>
      </w:pPr>
      <w:r>
        <w:t>Obtain at least three quotes. Alternatively, is there a standing list of local authority approved contractors? If so, assess whether there is a contractor that would be able to meet the requirements of the specification (see</w:t>
      </w:r>
      <w:r>
        <w:rPr>
          <w:spacing w:val="-5"/>
        </w:rPr>
        <w:t xml:space="preserve"> </w:t>
      </w:r>
      <w:r>
        <w:t>below).</w:t>
      </w:r>
    </w:p>
    <w:p w14:paraId="3FD1008D" w14:textId="51F1F854" w:rsidR="00580BF6" w:rsidRDefault="00580BF6" w:rsidP="00580BF6">
      <w:pPr>
        <w:pStyle w:val="Bulletpoints"/>
        <w:rPr>
          <w:rFonts w:eastAsia="Arial" w:cs="Arial"/>
        </w:rPr>
      </w:pPr>
      <w:r w:rsidRPr="00580BF6">
        <w:rPr>
          <w:rFonts w:eastAsia="Arial" w:cs="Arial"/>
        </w:rPr>
        <w:t xml:space="preserve">Specific rules apply when you are using a ‘processor’ to act on your behalf to process personal data.  For example, if you send data to a contractor to </w:t>
      </w:r>
      <w:r w:rsidR="0024746A">
        <w:rPr>
          <w:rFonts w:eastAsia="Arial" w:cs="Arial"/>
        </w:rPr>
        <w:t xml:space="preserve">print election materials such as postal ballot packs or </w:t>
      </w:r>
      <w:r w:rsidR="00120A1A">
        <w:rPr>
          <w:rFonts w:eastAsia="Arial" w:cs="Arial"/>
        </w:rPr>
        <w:t xml:space="preserve">ballot papers </w:t>
      </w:r>
      <w:r w:rsidRPr="00580BF6">
        <w:rPr>
          <w:rFonts w:eastAsia="Arial" w:cs="Arial"/>
        </w:rPr>
        <w:t xml:space="preserve">you are using a processor. </w:t>
      </w:r>
      <w:r w:rsidR="0058307E">
        <w:rPr>
          <w:rFonts w:eastAsia="Arial" w:cs="Arial"/>
        </w:rPr>
        <w:t>Data protection legislation</w:t>
      </w:r>
      <w:r w:rsidRPr="00580BF6">
        <w:rPr>
          <w:rFonts w:eastAsia="Arial" w:cs="Arial"/>
        </w:rPr>
        <w:t xml:space="preserve"> requires that you only appoint a processor that can provide ‘</w:t>
      </w:r>
      <w:r w:rsidRPr="00CF51C3">
        <w:rPr>
          <w:rFonts w:eastAsia="Arial" w:cs="Arial"/>
          <w:b/>
        </w:rPr>
        <w:t>sufficient guarantees</w:t>
      </w:r>
      <w:r w:rsidRPr="00580BF6">
        <w:rPr>
          <w:rFonts w:eastAsia="Arial" w:cs="Arial"/>
        </w:rPr>
        <w:t xml:space="preserve">’ that the requirements of the </w:t>
      </w:r>
      <w:r w:rsidR="0058307E">
        <w:rPr>
          <w:rFonts w:eastAsia="Arial" w:cs="Arial"/>
        </w:rPr>
        <w:t>legislation</w:t>
      </w:r>
      <w:r w:rsidR="0058307E" w:rsidRPr="00580BF6">
        <w:rPr>
          <w:rFonts w:eastAsia="Arial" w:cs="Arial"/>
        </w:rPr>
        <w:t xml:space="preserve"> </w:t>
      </w:r>
      <w:r w:rsidRPr="00580BF6">
        <w:rPr>
          <w:rFonts w:eastAsia="Arial" w:cs="Arial"/>
        </w:rPr>
        <w:t>will be met.  Therefore you must ensure that data protection considerations are integral to your procurement process. More information on the impact of data protection legislation when entering into contracts with data processors can be found at the end of this resource.</w:t>
      </w:r>
    </w:p>
    <w:p w14:paraId="22E2C25B" w14:textId="77777777" w:rsidR="0076222B" w:rsidRDefault="0076222B" w:rsidP="0076222B">
      <w:pPr>
        <w:spacing w:before="1"/>
        <w:rPr>
          <w:rFonts w:eastAsia="Arial" w:cs="Arial"/>
          <w:szCs w:val="24"/>
        </w:rPr>
      </w:pPr>
    </w:p>
    <w:p w14:paraId="7046F193" w14:textId="77777777" w:rsidR="0076222B" w:rsidRDefault="0076222B" w:rsidP="0076222B">
      <w:pPr>
        <w:pStyle w:val="C-head"/>
      </w:pPr>
      <w:r>
        <w:t>The</w:t>
      </w:r>
      <w:r>
        <w:rPr>
          <w:spacing w:val="-6"/>
        </w:rPr>
        <w:t xml:space="preserve"> </w:t>
      </w:r>
      <w:r>
        <w:t>specification</w:t>
      </w:r>
    </w:p>
    <w:p w14:paraId="6CAE9068" w14:textId="77777777" w:rsidR="0076222B" w:rsidRDefault="0076222B" w:rsidP="0076222B">
      <w:r>
        <w:t>A detailed specification of requirements is essential for effective procurement. As a minimum, the specification</w:t>
      </w:r>
      <w:r>
        <w:rPr>
          <w:spacing w:val="-8"/>
        </w:rPr>
        <w:t xml:space="preserve"> </w:t>
      </w:r>
      <w:r>
        <w:t>must:</w:t>
      </w:r>
    </w:p>
    <w:p w14:paraId="7FE6D74B" w14:textId="77777777" w:rsidR="0076222B" w:rsidRDefault="0076222B" w:rsidP="0076222B">
      <w:pPr>
        <w:spacing w:before="4"/>
        <w:rPr>
          <w:rFonts w:eastAsia="Arial" w:cs="Arial"/>
        </w:rPr>
      </w:pPr>
    </w:p>
    <w:p w14:paraId="55DE5FA4" w14:textId="77777777" w:rsidR="0076222B" w:rsidRDefault="0076222B" w:rsidP="0076222B">
      <w:pPr>
        <w:pStyle w:val="Bulletpoints"/>
        <w:rPr>
          <w:rFonts w:eastAsia="Arial" w:cs="Arial"/>
        </w:rPr>
      </w:pPr>
      <w:r>
        <w:lastRenderedPageBreak/>
        <w:t>Include a detailed description of what you want them to</w:t>
      </w:r>
      <w:r>
        <w:rPr>
          <w:spacing w:val="-23"/>
        </w:rPr>
        <w:t xml:space="preserve"> </w:t>
      </w:r>
      <w:r>
        <w:t>deliver.</w:t>
      </w:r>
    </w:p>
    <w:p w14:paraId="4F07F91C" w14:textId="77777777" w:rsidR="0076222B" w:rsidRDefault="0076222B" w:rsidP="0076222B">
      <w:pPr>
        <w:pStyle w:val="Bulletpoints"/>
        <w:rPr>
          <w:rFonts w:eastAsia="Arial" w:cs="Arial"/>
        </w:rPr>
      </w:pPr>
      <w:r>
        <w:t>Provide clear instructions as to the necessary statutory requirements and obligations in relation to the particular work or services to be undertaken, such</w:t>
      </w:r>
      <w:r>
        <w:rPr>
          <w:spacing w:val="-7"/>
        </w:rPr>
        <w:t xml:space="preserve"> </w:t>
      </w:r>
      <w:r>
        <w:t>as:</w:t>
      </w:r>
    </w:p>
    <w:p w14:paraId="7FEC7B8A" w14:textId="77777777" w:rsidR="0076222B" w:rsidRDefault="0076222B" w:rsidP="0076222B">
      <w:pPr>
        <w:pStyle w:val="Bulletpoints"/>
        <w:numPr>
          <w:ilvl w:val="1"/>
          <w:numId w:val="2"/>
        </w:numPr>
      </w:pPr>
      <w:r>
        <w:t>directions as to printing and any content and layout</w:t>
      </w:r>
      <w:r>
        <w:rPr>
          <w:spacing w:val="-26"/>
        </w:rPr>
        <w:t xml:space="preserve"> </w:t>
      </w:r>
      <w:r>
        <w:t>requirements statutory</w:t>
      </w:r>
      <w:r>
        <w:rPr>
          <w:spacing w:val="-5"/>
        </w:rPr>
        <w:t xml:space="preserve"> </w:t>
      </w:r>
      <w:r>
        <w:t>deadlines</w:t>
      </w:r>
    </w:p>
    <w:p w14:paraId="2E4C4B34" w14:textId="77777777" w:rsidR="0076222B" w:rsidRDefault="0076222B" w:rsidP="0076222B">
      <w:pPr>
        <w:pStyle w:val="Bulletpoints"/>
        <w:rPr>
          <w:rFonts w:eastAsia="Arial" w:cs="Arial"/>
        </w:rPr>
      </w:pPr>
      <w:r>
        <w:t>Contain relevant information about any data that will be provided, including processes for sending and receipt, and secure management</w:t>
      </w:r>
      <w:r>
        <w:rPr>
          <w:spacing w:val="-30"/>
        </w:rPr>
        <w:t xml:space="preserve"> </w:t>
      </w:r>
      <w:r>
        <w:t>of data.</w:t>
      </w:r>
    </w:p>
    <w:p w14:paraId="3FEDDD49" w14:textId="77777777" w:rsidR="0076222B" w:rsidRDefault="0076222B" w:rsidP="0076222B">
      <w:pPr>
        <w:pStyle w:val="Bulletpoints"/>
        <w:rPr>
          <w:rFonts w:eastAsia="Arial" w:cs="Arial"/>
        </w:rPr>
      </w:pPr>
      <w:r>
        <w:t>Be provided to all those invited to tender for the work, and the successful contractor must be able to meet all of the requirements of the specification.</w:t>
      </w:r>
    </w:p>
    <w:p w14:paraId="234F19BB" w14:textId="77777777" w:rsidR="0076222B" w:rsidRPr="0076222B" w:rsidRDefault="0076222B" w:rsidP="0076222B">
      <w:pPr>
        <w:pStyle w:val="Bulletpoints"/>
        <w:rPr>
          <w:rFonts w:eastAsia="Arial" w:cs="Arial"/>
        </w:rPr>
      </w:pPr>
      <w:r>
        <w:t>Make it clear that the successful contractor should be producing work or delivering services according to the specification and that no changes should be made during fulfilment of the contract without prior authorisation.</w:t>
      </w:r>
    </w:p>
    <w:p w14:paraId="6BFDA2F2" w14:textId="77777777" w:rsidR="0076222B" w:rsidRDefault="0076222B" w:rsidP="00120A1A">
      <w:pPr>
        <w:pStyle w:val="Bulletpoints"/>
        <w:numPr>
          <w:ilvl w:val="0"/>
          <w:numId w:val="0"/>
        </w:numPr>
        <w:rPr>
          <w:rFonts w:eastAsia="Arial" w:cs="Arial"/>
        </w:rPr>
      </w:pPr>
    </w:p>
    <w:p w14:paraId="4B3AD4D0" w14:textId="77777777" w:rsidR="0076222B" w:rsidRDefault="0076222B" w:rsidP="0076222B">
      <w:pPr>
        <w:pStyle w:val="C-head"/>
      </w:pPr>
      <w:r>
        <w:t>Your</w:t>
      </w:r>
      <w:r>
        <w:rPr>
          <w:spacing w:val="-3"/>
        </w:rPr>
        <w:t xml:space="preserve"> </w:t>
      </w:r>
      <w:r>
        <w:t>decision</w:t>
      </w:r>
    </w:p>
    <w:p w14:paraId="2B031DA2" w14:textId="77777777" w:rsidR="0076222B" w:rsidRDefault="0076222B" w:rsidP="0076222B">
      <w:r>
        <w:t>When arriving at your decision, you must consider the</w:t>
      </w:r>
      <w:r>
        <w:rPr>
          <w:spacing w:val="-22"/>
        </w:rPr>
        <w:t xml:space="preserve"> </w:t>
      </w:r>
      <w:r>
        <w:t>following:</w:t>
      </w:r>
    </w:p>
    <w:p w14:paraId="3194A32C" w14:textId="77777777" w:rsidR="0076222B" w:rsidRDefault="0076222B" w:rsidP="0076222B">
      <w:pPr>
        <w:spacing w:before="5"/>
        <w:rPr>
          <w:rFonts w:eastAsia="Arial" w:cs="Arial"/>
          <w:sz w:val="25"/>
          <w:szCs w:val="25"/>
        </w:rPr>
      </w:pPr>
    </w:p>
    <w:p w14:paraId="2E44A83A" w14:textId="77777777" w:rsidR="0076222B" w:rsidRDefault="0076222B" w:rsidP="0076222B">
      <w:pPr>
        <w:pStyle w:val="Bulletpoints"/>
        <w:rPr>
          <w:rFonts w:eastAsia="Arial" w:cs="Arial"/>
        </w:rPr>
      </w:pPr>
      <w:r>
        <w:t>Have they addressed all of the points in your</w:t>
      </w:r>
      <w:r>
        <w:rPr>
          <w:spacing w:val="-20"/>
        </w:rPr>
        <w:t xml:space="preserve"> </w:t>
      </w:r>
      <w:r>
        <w:t>specification?</w:t>
      </w:r>
    </w:p>
    <w:p w14:paraId="1AF6795D" w14:textId="77777777" w:rsidR="0076222B" w:rsidRDefault="0076222B" w:rsidP="0076222B">
      <w:pPr>
        <w:pStyle w:val="Bulletpoints"/>
        <w:rPr>
          <w:rFonts w:eastAsia="Arial" w:cs="Arial"/>
        </w:rPr>
      </w:pPr>
      <w:r>
        <w:t>Are you satisfied that they will be able to meet the requirements of</w:t>
      </w:r>
      <w:r>
        <w:rPr>
          <w:spacing w:val="-30"/>
        </w:rPr>
        <w:t xml:space="preserve"> </w:t>
      </w:r>
      <w:r>
        <w:t>the specification?</w:t>
      </w:r>
    </w:p>
    <w:p w14:paraId="50EFDE19" w14:textId="2C1DC0AC" w:rsidR="0076222B" w:rsidRPr="00CF51C3" w:rsidRDefault="0076222B" w:rsidP="0076222B">
      <w:pPr>
        <w:pStyle w:val="Bulletpoints"/>
        <w:rPr>
          <w:rFonts w:eastAsia="Arial" w:cs="Arial"/>
        </w:rPr>
      </w:pPr>
      <w:r>
        <w:t>Do they offer the best value for</w:t>
      </w:r>
      <w:r>
        <w:rPr>
          <w:spacing w:val="-14"/>
        </w:rPr>
        <w:t xml:space="preserve"> </w:t>
      </w:r>
      <w:r>
        <w:t>money?</w:t>
      </w:r>
    </w:p>
    <w:p w14:paraId="157AF0C5" w14:textId="4AD098B0" w:rsidR="00120A1A" w:rsidRDefault="00120A1A" w:rsidP="00120A1A">
      <w:pPr>
        <w:pStyle w:val="Bulletpoints"/>
        <w:rPr>
          <w:rFonts w:eastAsia="Arial" w:cs="Arial"/>
        </w:rPr>
      </w:pPr>
      <w:r w:rsidRPr="00120A1A">
        <w:rPr>
          <w:rFonts w:eastAsia="Arial" w:cs="Arial"/>
        </w:rPr>
        <w:t>If they are processing personal data on your behalf</w:t>
      </w:r>
      <w:r w:rsidR="006F7EA3">
        <w:rPr>
          <w:rFonts w:eastAsia="Arial" w:cs="Arial"/>
        </w:rPr>
        <w:t>,</w:t>
      </w:r>
      <w:r w:rsidRPr="00120A1A">
        <w:rPr>
          <w:rFonts w:eastAsia="Arial" w:cs="Arial"/>
        </w:rPr>
        <w:t xml:space="preserve"> can they provide ‘</w:t>
      </w:r>
      <w:r w:rsidRPr="00CF51C3">
        <w:rPr>
          <w:rFonts w:eastAsia="Arial" w:cs="Arial"/>
          <w:b/>
        </w:rPr>
        <w:t>sufficient guarantees</w:t>
      </w:r>
      <w:r w:rsidRPr="00120A1A">
        <w:rPr>
          <w:rFonts w:eastAsia="Arial" w:cs="Arial"/>
        </w:rPr>
        <w:t xml:space="preserve">’ that the requirements of the </w:t>
      </w:r>
      <w:r w:rsidR="0058307E">
        <w:rPr>
          <w:rFonts w:eastAsia="Arial" w:cs="Arial"/>
        </w:rPr>
        <w:t>data protection legislation</w:t>
      </w:r>
      <w:r w:rsidR="0058307E" w:rsidRPr="00120A1A">
        <w:rPr>
          <w:rFonts w:eastAsia="Arial" w:cs="Arial"/>
        </w:rPr>
        <w:t xml:space="preserve"> </w:t>
      </w:r>
      <w:r w:rsidRPr="00120A1A">
        <w:rPr>
          <w:rFonts w:eastAsia="Arial" w:cs="Arial"/>
        </w:rPr>
        <w:t>will be met</w:t>
      </w:r>
      <w:r w:rsidR="006F7EA3">
        <w:rPr>
          <w:rFonts w:eastAsia="Arial" w:cs="Arial"/>
        </w:rPr>
        <w:t>?</w:t>
      </w:r>
    </w:p>
    <w:p w14:paraId="2E2522BF" w14:textId="73219FDA" w:rsidR="00120A1A" w:rsidRPr="0076222B" w:rsidRDefault="00120A1A" w:rsidP="00CF51C3"/>
    <w:p w14:paraId="0C754F9E" w14:textId="7BA93BF1" w:rsidR="0076222B" w:rsidRDefault="00120A1A" w:rsidP="0076222B">
      <w:pPr>
        <w:pStyle w:val="Bulletpoints"/>
        <w:numPr>
          <w:ilvl w:val="0"/>
          <w:numId w:val="0"/>
        </w:numPr>
        <w:rPr>
          <w:rFonts w:eastAsia="Arial" w:cs="Arial"/>
        </w:rPr>
      </w:pPr>
      <w:r>
        <w:rPr>
          <w:rFonts w:eastAsia="Arial" w:cs="Arial"/>
        </w:rPr>
        <w:t>You need to ensure that you document your decision-making process.</w:t>
      </w:r>
    </w:p>
    <w:p w14:paraId="657965EA" w14:textId="77777777" w:rsidR="00120A1A" w:rsidRPr="0076222B" w:rsidRDefault="00120A1A" w:rsidP="0076222B">
      <w:pPr>
        <w:pStyle w:val="Bulletpoints"/>
        <w:numPr>
          <w:ilvl w:val="0"/>
          <w:numId w:val="0"/>
        </w:numPr>
        <w:rPr>
          <w:rFonts w:eastAsia="Arial" w:cs="Arial"/>
        </w:rPr>
      </w:pPr>
    </w:p>
    <w:p w14:paraId="1D284D03" w14:textId="77777777" w:rsidR="0076222B" w:rsidRDefault="0076222B" w:rsidP="0076222B">
      <w:pPr>
        <w:pStyle w:val="B-head"/>
      </w:pPr>
      <w:r>
        <w:t>Contract</w:t>
      </w:r>
      <w:r>
        <w:rPr>
          <w:spacing w:val="-5"/>
        </w:rPr>
        <w:t xml:space="preserve"> </w:t>
      </w:r>
      <w:r>
        <w:t>management</w:t>
      </w:r>
    </w:p>
    <w:p w14:paraId="2E1F1D18" w14:textId="00393C62" w:rsidR="0076222B" w:rsidRDefault="0076222B" w:rsidP="0076222B">
      <w:r>
        <w:t>There are obligations both on your part and on the part of the supplier and which must be reflected in the</w:t>
      </w:r>
      <w:r>
        <w:rPr>
          <w:spacing w:val="-10"/>
        </w:rPr>
        <w:t xml:space="preserve"> </w:t>
      </w:r>
      <w:r>
        <w:t>contract</w:t>
      </w:r>
      <w:r w:rsidR="00120A1A">
        <w:t xml:space="preserve"> (see </w:t>
      </w:r>
      <w:hyperlink w:anchor="GDPR" w:history="1">
        <w:r w:rsidR="00120A1A" w:rsidRPr="00B5745D">
          <w:rPr>
            <w:rStyle w:val="Hyperlink"/>
          </w:rPr>
          <w:t>below</w:t>
        </w:r>
      </w:hyperlink>
      <w:r w:rsidR="00120A1A">
        <w:t xml:space="preserve"> for specific additional requirements where the contractor is processing personal data on your behalf): </w:t>
      </w:r>
    </w:p>
    <w:p w14:paraId="7AABF39D" w14:textId="77777777" w:rsidR="0076222B" w:rsidRDefault="0076222B" w:rsidP="0076222B">
      <w:pPr>
        <w:spacing w:before="10"/>
        <w:rPr>
          <w:rFonts w:eastAsia="Arial" w:cs="Arial"/>
          <w:sz w:val="20"/>
          <w:szCs w:val="20"/>
        </w:rPr>
      </w:pPr>
    </w:p>
    <w:p w14:paraId="31ADBC55" w14:textId="77777777" w:rsidR="0076222B" w:rsidRDefault="0076222B" w:rsidP="0076222B">
      <w:pPr>
        <w:pStyle w:val="C-head"/>
      </w:pPr>
      <w:r>
        <w:t>Your</w:t>
      </w:r>
      <w:r>
        <w:rPr>
          <w:spacing w:val="-6"/>
        </w:rPr>
        <w:t xml:space="preserve"> </w:t>
      </w:r>
      <w:r>
        <w:t>obligations</w:t>
      </w:r>
    </w:p>
    <w:p w14:paraId="711ECABD" w14:textId="77777777" w:rsidR="0076222B" w:rsidRDefault="0076222B" w:rsidP="0076222B">
      <w:pPr>
        <w:pStyle w:val="Bulletpoints"/>
        <w:rPr>
          <w:rFonts w:eastAsia="Arial" w:cs="Arial"/>
        </w:rPr>
      </w:pPr>
      <w:r>
        <w:t>Provide clear specification of requirements including quality,</w:t>
      </w:r>
      <w:r>
        <w:rPr>
          <w:spacing w:val="-23"/>
        </w:rPr>
        <w:t xml:space="preserve"> </w:t>
      </w:r>
      <w:r>
        <w:t>quantity, delivery schedules,</w:t>
      </w:r>
      <w:r>
        <w:rPr>
          <w:spacing w:val="-9"/>
        </w:rPr>
        <w:t xml:space="preserve"> </w:t>
      </w:r>
      <w:r>
        <w:t>etc.</w:t>
      </w:r>
    </w:p>
    <w:p w14:paraId="4554A7E6" w14:textId="77777777" w:rsidR="0076222B" w:rsidRDefault="0076222B" w:rsidP="0076222B">
      <w:pPr>
        <w:pStyle w:val="Bulletpoints"/>
        <w:rPr>
          <w:rFonts w:eastAsia="Arial" w:cs="Arial"/>
        </w:rPr>
      </w:pPr>
      <w:r>
        <w:t>Nominate a contract manager to act as the main point of contact throughout the</w:t>
      </w:r>
      <w:r>
        <w:rPr>
          <w:spacing w:val="-7"/>
        </w:rPr>
        <w:t xml:space="preserve"> </w:t>
      </w:r>
      <w:r>
        <w:t>process.</w:t>
      </w:r>
    </w:p>
    <w:p w14:paraId="5BBA0A54" w14:textId="77777777" w:rsidR="0076222B" w:rsidRDefault="0076222B" w:rsidP="0076222B">
      <w:pPr>
        <w:pStyle w:val="Bulletpoints"/>
        <w:rPr>
          <w:rFonts w:eastAsia="Arial" w:cs="Arial"/>
        </w:rPr>
      </w:pPr>
      <w:r>
        <w:t>Take up formal references once a supplier has been</w:t>
      </w:r>
      <w:r>
        <w:rPr>
          <w:spacing w:val="-15"/>
        </w:rPr>
        <w:t xml:space="preserve"> </w:t>
      </w:r>
      <w:r>
        <w:t>selected.</w:t>
      </w:r>
    </w:p>
    <w:p w14:paraId="0B2B2850" w14:textId="77777777" w:rsidR="0076222B" w:rsidRDefault="0076222B" w:rsidP="0076222B">
      <w:pPr>
        <w:pStyle w:val="Bulletpoints"/>
        <w:rPr>
          <w:rFonts w:eastAsia="Arial" w:cs="Arial"/>
        </w:rPr>
      </w:pPr>
      <w:r>
        <w:rPr>
          <w:rFonts w:eastAsia="Arial" w:cs="Arial"/>
        </w:rPr>
        <w:t>Make appropriate checks against the supplier’s statements relating to such matters as security, health and safety, and procedures for the secure handling of</w:t>
      </w:r>
      <w:r>
        <w:rPr>
          <w:rFonts w:eastAsia="Arial" w:cs="Arial"/>
          <w:spacing w:val="-6"/>
        </w:rPr>
        <w:t xml:space="preserve"> </w:t>
      </w:r>
      <w:r>
        <w:rPr>
          <w:rFonts w:eastAsia="Arial" w:cs="Arial"/>
        </w:rPr>
        <w:t>data.</w:t>
      </w:r>
    </w:p>
    <w:p w14:paraId="11B638D7" w14:textId="77777777" w:rsidR="0076222B" w:rsidRDefault="0076222B" w:rsidP="0076222B">
      <w:pPr>
        <w:pStyle w:val="Bulletpoints"/>
        <w:rPr>
          <w:rFonts w:eastAsia="Arial" w:cs="Arial"/>
        </w:rPr>
      </w:pPr>
      <w:r>
        <w:t>Commit to supplying accurate data on time and in an agreed format, with an agreed procedure established for proof</w:t>
      </w:r>
      <w:r>
        <w:rPr>
          <w:spacing w:val="-15"/>
        </w:rPr>
        <w:t xml:space="preserve"> </w:t>
      </w:r>
      <w:r>
        <w:t>checking.</w:t>
      </w:r>
    </w:p>
    <w:p w14:paraId="16AF574A" w14:textId="77777777" w:rsidR="0076222B" w:rsidRDefault="0076222B" w:rsidP="0076222B">
      <w:pPr>
        <w:pStyle w:val="Bulletpoints"/>
        <w:rPr>
          <w:rFonts w:eastAsia="Arial" w:cs="Arial"/>
        </w:rPr>
      </w:pPr>
      <w:r>
        <w:t>Agree a process with the supplier to vary the contract, e.g. in the event of any last minute changes, such as increased quantities required or changes to delivery</w:t>
      </w:r>
      <w:r>
        <w:rPr>
          <w:spacing w:val="-10"/>
        </w:rPr>
        <w:t xml:space="preserve"> </w:t>
      </w:r>
      <w:r>
        <w:t>schedules.</w:t>
      </w:r>
    </w:p>
    <w:p w14:paraId="5FB47AC9" w14:textId="77777777" w:rsidR="0076222B" w:rsidRDefault="0076222B" w:rsidP="0076222B">
      <w:pPr>
        <w:pStyle w:val="Bulletpoints"/>
        <w:rPr>
          <w:rFonts w:eastAsia="Arial" w:cs="Arial"/>
        </w:rPr>
      </w:pPr>
      <w:r>
        <w:lastRenderedPageBreak/>
        <w:t>Obtain a statement from the supplier confirming whether they will be using sub-contractors and, if so, seek assurances that the sub-contractor will be capable of delivering the work and that appropriate quality assurance processes are in</w:t>
      </w:r>
      <w:r>
        <w:rPr>
          <w:spacing w:val="-5"/>
        </w:rPr>
        <w:t xml:space="preserve"> </w:t>
      </w:r>
      <w:r>
        <w:t>place.</w:t>
      </w:r>
    </w:p>
    <w:p w14:paraId="29D7671C" w14:textId="77777777" w:rsidR="0076222B" w:rsidRDefault="0076222B" w:rsidP="0076222B">
      <w:pPr>
        <w:pStyle w:val="Bulletpoints"/>
        <w:rPr>
          <w:rFonts w:eastAsia="Arial" w:cs="Arial"/>
        </w:rPr>
      </w:pPr>
      <w:r>
        <w:t>Agree a process to rectify any</w:t>
      </w:r>
      <w:r>
        <w:rPr>
          <w:spacing w:val="-9"/>
        </w:rPr>
        <w:t xml:space="preserve"> </w:t>
      </w:r>
      <w:r>
        <w:t>errors.</w:t>
      </w:r>
    </w:p>
    <w:p w14:paraId="479B5AD6" w14:textId="77777777" w:rsidR="0076222B" w:rsidRDefault="0076222B" w:rsidP="0076222B">
      <w:pPr>
        <w:spacing w:before="3"/>
        <w:rPr>
          <w:rFonts w:eastAsia="Arial" w:cs="Arial"/>
        </w:rPr>
      </w:pPr>
    </w:p>
    <w:p w14:paraId="2DF8B064" w14:textId="77777777" w:rsidR="0076222B" w:rsidRDefault="0076222B" w:rsidP="0076222B">
      <w:pPr>
        <w:pStyle w:val="C-head"/>
      </w:pPr>
      <w:r>
        <w:t>Supplier</w:t>
      </w:r>
      <w:r>
        <w:rPr>
          <w:spacing w:val="-8"/>
        </w:rPr>
        <w:t xml:space="preserve"> </w:t>
      </w:r>
      <w:r>
        <w:t>obligations</w:t>
      </w:r>
    </w:p>
    <w:p w14:paraId="3893AE57" w14:textId="77777777" w:rsidR="0076222B" w:rsidRDefault="0076222B" w:rsidP="0076222B">
      <w:pPr>
        <w:pStyle w:val="Bulletpoints"/>
        <w:rPr>
          <w:rFonts w:eastAsia="Arial" w:cs="Arial"/>
        </w:rPr>
      </w:pPr>
      <w:r>
        <w:t>Provide a clear response to the specification with an unambiguous pricing</w:t>
      </w:r>
      <w:r>
        <w:rPr>
          <w:spacing w:val="-4"/>
        </w:rPr>
        <w:t xml:space="preserve"> </w:t>
      </w:r>
      <w:r>
        <w:t>schedule.</w:t>
      </w:r>
    </w:p>
    <w:p w14:paraId="14941A6C" w14:textId="77777777" w:rsidR="0076222B" w:rsidRDefault="0076222B" w:rsidP="0076222B">
      <w:pPr>
        <w:pStyle w:val="Bulletpoints"/>
        <w:rPr>
          <w:rFonts w:eastAsia="Arial" w:cs="Arial"/>
        </w:rPr>
      </w:pPr>
      <w:r>
        <w:t>Ensure that the Project Manager liaises with your contract</w:t>
      </w:r>
      <w:r>
        <w:rPr>
          <w:spacing w:val="-15"/>
        </w:rPr>
        <w:t xml:space="preserve"> </w:t>
      </w:r>
      <w:r>
        <w:t>manager.</w:t>
      </w:r>
    </w:p>
    <w:p w14:paraId="10C65A68" w14:textId="77777777" w:rsidR="0076222B" w:rsidRDefault="0076222B" w:rsidP="0076222B">
      <w:pPr>
        <w:pStyle w:val="Bulletpoints"/>
        <w:rPr>
          <w:rFonts w:eastAsia="Arial" w:cs="Arial"/>
        </w:rPr>
      </w:pPr>
      <w:r>
        <w:t>Commit to deliver work in connection with the contract on time and to the agreed</w:t>
      </w:r>
      <w:r>
        <w:rPr>
          <w:spacing w:val="-4"/>
        </w:rPr>
        <w:t xml:space="preserve"> </w:t>
      </w:r>
      <w:r>
        <w:t>specification.</w:t>
      </w:r>
    </w:p>
    <w:p w14:paraId="248711F6" w14:textId="77777777" w:rsidR="0076222B" w:rsidRDefault="0076222B" w:rsidP="0076222B">
      <w:pPr>
        <w:pStyle w:val="Bulletpoints"/>
        <w:rPr>
          <w:rFonts w:eastAsia="Arial" w:cs="Arial"/>
        </w:rPr>
      </w:pPr>
      <w:r>
        <w:t>Meet legislative requirements as directed by</w:t>
      </w:r>
      <w:r>
        <w:rPr>
          <w:spacing w:val="-16"/>
        </w:rPr>
        <w:t xml:space="preserve"> </w:t>
      </w:r>
      <w:r>
        <w:t>you.</w:t>
      </w:r>
    </w:p>
    <w:p w14:paraId="6CC8DD76" w14:textId="77777777" w:rsidR="0076222B" w:rsidRDefault="0076222B" w:rsidP="0076222B">
      <w:pPr>
        <w:pStyle w:val="Bulletpoints"/>
        <w:rPr>
          <w:rFonts w:eastAsia="Arial" w:cs="Arial"/>
        </w:rPr>
      </w:pPr>
      <w:r>
        <w:t>Outline contingency plans to ensure business continuity in the event</w:t>
      </w:r>
      <w:r>
        <w:rPr>
          <w:spacing w:val="-25"/>
        </w:rPr>
        <w:t xml:space="preserve"> </w:t>
      </w:r>
      <w:r>
        <w:t>of failure of resources (workforce) or systems (machines, digital printers, transport, accommodation, etc.), and any costs associated with these plans.</w:t>
      </w:r>
    </w:p>
    <w:p w14:paraId="70E4E290" w14:textId="77777777" w:rsidR="0076222B" w:rsidRDefault="0076222B" w:rsidP="0076222B">
      <w:pPr>
        <w:pStyle w:val="Bulletpoints"/>
        <w:rPr>
          <w:rFonts w:eastAsia="Arial" w:cs="Arial"/>
        </w:rPr>
      </w:pPr>
      <w:r>
        <w:t>Provide re-assurance that they have sufficient resources to fulfil the contract.</w:t>
      </w:r>
    </w:p>
    <w:p w14:paraId="17D4A155" w14:textId="77777777" w:rsidR="0076222B" w:rsidRDefault="0076222B" w:rsidP="0076222B">
      <w:pPr>
        <w:pStyle w:val="Bulletpoints"/>
        <w:rPr>
          <w:rFonts w:eastAsia="Arial" w:cs="Arial"/>
        </w:rPr>
      </w:pPr>
      <w:r>
        <w:t>Satisfy you that they will indemnify you against any costs, claims, actions, demands and proceedings arising from any acts, errors</w:t>
      </w:r>
      <w:r>
        <w:rPr>
          <w:spacing w:val="-19"/>
        </w:rPr>
        <w:t xml:space="preserve"> </w:t>
      </w:r>
      <w:r>
        <w:t>or omissions (wilful, negligent or</w:t>
      </w:r>
      <w:r>
        <w:rPr>
          <w:spacing w:val="-13"/>
        </w:rPr>
        <w:t xml:space="preserve"> </w:t>
      </w:r>
      <w:r>
        <w:t>otherwise).</w:t>
      </w:r>
    </w:p>
    <w:p w14:paraId="08BF19A2" w14:textId="77777777" w:rsidR="0076222B" w:rsidRPr="00CF51C3" w:rsidRDefault="0076222B" w:rsidP="0076222B">
      <w:pPr>
        <w:pStyle w:val="Bulletpoints"/>
        <w:rPr>
          <w:rFonts w:eastAsia="Arial" w:cs="Arial"/>
        </w:rPr>
      </w:pPr>
      <w:r>
        <w:t>Satisfy you that adequate insurance is in place to cover risks in relation to public liability and professional</w:t>
      </w:r>
      <w:r>
        <w:rPr>
          <w:spacing w:val="-12"/>
        </w:rPr>
        <w:t xml:space="preserve"> </w:t>
      </w:r>
      <w:r>
        <w:t>negligence.</w:t>
      </w:r>
    </w:p>
    <w:p w14:paraId="4A0D3A6F" w14:textId="3DCDB31D" w:rsidR="006F7EA3" w:rsidRDefault="006F7EA3" w:rsidP="0076222B">
      <w:pPr>
        <w:pStyle w:val="Bulletpoints"/>
        <w:rPr>
          <w:rFonts w:eastAsia="Arial" w:cs="Arial"/>
        </w:rPr>
      </w:pPr>
      <w:r w:rsidRPr="006F7EA3">
        <w:rPr>
          <w:rFonts w:eastAsia="Arial" w:cs="Arial"/>
          <w:lang w:val="en-US"/>
        </w:rPr>
        <w:t xml:space="preserve">Satisfy you that </w:t>
      </w:r>
      <w:r>
        <w:rPr>
          <w:rFonts w:eastAsia="Arial" w:cs="Arial"/>
          <w:lang w:val="en-US"/>
        </w:rPr>
        <w:t>they will adhere to all data protection legislation requirements</w:t>
      </w:r>
    </w:p>
    <w:p w14:paraId="26470A62" w14:textId="77777777" w:rsidR="0076222B" w:rsidRDefault="0076222B" w:rsidP="0076222B">
      <w:pPr>
        <w:pStyle w:val="Bulletpoints"/>
        <w:rPr>
          <w:rFonts w:eastAsia="Arial" w:cs="Arial"/>
        </w:rPr>
      </w:pPr>
      <w:r>
        <w:t>Produce print-ready proofs/test</w:t>
      </w:r>
      <w:r>
        <w:rPr>
          <w:spacing w:val="-13"/>
        </w:rPr>
        <w:t xml:space="preserve"> </w:t>
      </w:r>
      <w:r>
        <w:t>documents.</w:t>
      </w:r>
    </w:p>
    <w:p w14:paraId="0E6623BA" w14:textId="77777777" w:rsidR="0076222B" w:rsidRDefault="0076222B" w:rsidP="0076222B">
      <w:pPr>
        <w:pStyle w:val="Bulletpoints"/>
        <w:rPr>
          <w:rFonts w:eastAsia="Arial" w:cs="Arial"/>
        </w:rPr>
      </w:pPr>
      <w:r>
        <w:t>Agree a process to rectify</w:t>
      </w:r>
      <w:r>
        <w:rPr>
          <w:spacing w:val="-7"/>
        </w:rPr>
        <w:t xml:space="preserve"> </w:t>
      </w:r>
      <w:r>
        <w:t>errors.</w:t>
      </w:r>
    </w:p>
    <w:p w14:paraId="7F754D0A" w14:textId="77777777" w:rsidR="0076222B" w:rsidRDefault="0076222B" w:rsidP="0076222B">
      <w:pPr>
        <w:pStyle w:val="Bulletpoints"/>
        <w:rPr>
          <w:rFonts w:eastAsia="Arial" w:cs="Arial"/>
        </w:rPr>
      </w:pPr>
      <w:r>
        <w:t>Allow you and/or your appointed representative to quality-assure the products at any reasonable time without prior notice. This should include the inspection of any records relating to the</w:t>
      </w:r>
      <w:r>
        <w:rPr>
          <w:spacing w:val="-19"/>
        </w:rPr>
        <w:t xml:space="preserve"> </w:t>
      </w:r>
      <w:r>
        <w:t>contract.</w:t>
      </w:r>
    </w:p>
    <w:p w14:paraId="0F7BF841" w14:textId="5772BE00" w:rsidR="0076222B" w:rsidRDefault="0076222B" w:rsidP="0076222B">
      <w:pPr>
        <w:pStyle w:val="Bulletpoints"/>
        <w:rPr>
          <w:rFonts w:eastAsia="Arial" w:cs="Arial"/>
        </w:rPr>
      </w:pPr>
      <w:r>
        <w:t>Allow Electoral Commission representatives and accredited observers</w:t>
      </w:r>
      <w:r>
        <w:rPr>
          <w:spacing w:val="-24"/>
        </w:rPr>
        <w:t xml:space="preserve"> </w:t>
      </w:r>
      <w:r>
        <w:t>to observe the process (as required by</w:t>
      </w:r>
      <w:r>
        <w:rPr>
          <w:spacing w:val="-15"/>
        </w:rPr>
        <w:t xml:space="preserve"> </w:t>
      </w:r>
      <w:r>
        <w:t>legislation).</w:t>
      </w:r>
    </w:p>
    <w:p w14:paraId="67EFEDEC" w14:textId="77777777" w:rsidR="0076222B" w:rsidRPr="0076222B" w:rsidRDefault="0076222B" w:rsidP="0076222B">
      <w:pPr>
        <w:pStyle w:val="Bulletpoints"/>
        <w:numPr>
          <w:ilvl w:val="0"/>
          <w:numId w:val="0"/>
        </w:numPr>
        <w:rPr>
          <w:rFonts w:eastAsia="Arial" w:cs="Arial"/>
        </w:rPr>
      </w:pPr>
    </w:p>
    <w:p w14:paraId="1EB3A5AD" w14:textId="77777777" w:rsidR="0076222B" w:rsidRDefault="0076222B" w:rsidP="0076222B">
      <w:r w:rsidRPr="0076222B">
        <w:t>The contract must also cover the following:</w:t>
      </w:r>
      <w:r>
        <w:t xml:space="preserve"> </w:t>
      </w:r>
    </w:p>
    <w:p w14:paraId="21EF7BE7" w14:textId="77777777" w:rsidR="0076222B" w:rsidRDefault="0076222B" w:rsidP="0076222B"/>
    <w:p w14:paraId="368B17EC" w14:textId="6CE7B0F1" w:rsidR="0076222B" w:rsidRDefault="0076222B" w:rsidP="0076222B">
      <w:pPr>
        <w:pStyle w:val="C-head"/>
      </w:pPr>
      <w:r>
        <w:t>Contract</w:t>
      </w:r>
      <w:r>
        <w:rPr>
          <w:spacing w:val="-3"/>
        </w:rPr>
        <w:t xml:space="preserve"> </w:t>
      </w:r>
      <w:r>
        <w:t>variation</w:t>
      </w:r>
    </w:p>
    <w:p w14:paraId="112195F3" w14:textId="77777777" w:rsidR="0076222B" w:rsidRDefault="0076222B" w:rsidP="0076222B">
      <w:pPr>
        <w:pStyle w:val="Bulletpoints"/>
        <w:rPr>
          <w:rFonts w:eastAsia="Arial" w:cs="Arial"/>
        </w:rPr>
      </w:pPr>
      <w:r>
        <w:t>Any variation must be made in writing and agreed by both</w:t>
      </w:r>
      <w:r>
        <w:rPr>
          <w:spacing w:val="-20"/>
        </w:rPr>
        <w:t xml:space="preserve"> </w:t>
      </w:r>
      <w:r>
        <w:t>parties.</w:t>
      </w:r>
    </w:p>
    <w:p w14:paraId="50823D41" w14:textId="77777777" w:rsidR="0076222B" w:rsidRDefault="0076222B" w:rsidP="0076222B">
      <w:pPr>
        <w:pStyle w:val="Bulletpoints"/>
        <w:rPr>
          <w:rFonts w:eastAsia="Arial" w:cs="Arial"/>
        </w:rPr>
      </w:pPr>
      <w:r>
        <w:t>The contract should be capable of being adapted to take account</w:t>
      </w:r>
      <w:r>
        <w:rPr>
          <w:spacing w:val="-30"/>
        </w:rPr>
        <w:t xml:space="preserve"> </w:t>
      </w:r>
      <w:r>
        <w:t>of unscheduled</w:t>
      </w:r>
      <w:r>
        <w:rPr>
          <w:spacing w:val="-10"/>
        </w:rPr>
        <w:t xml:space="preserve"> </w:t>
      </w:r>
      <w:r>
        <w:t>activities.</w:t>
      </w:r>
    </w:p>
    <w:p w14:paraId="2F74C65F" w14:textId="77777777" w:rsidR="0076222B" w:rsidRDefault="0076222B" w:rsidP="0076222B">
      <w:pPr>
        <w:spacing w:before="7"/>
        <w:rPr>
          <w:rFonts w:eastAsia="Arial" w:cs="Arial"/>
          <w:sz w:val="23"/>
          <w:szCs w:val="23"/>
        </w:rPr>
      </w:pPr>
    </w:p>
    <w:p w14:paraId="2DEB0999" w14:textId="77777777" w:rsidR="0076222B" w:rsidRDefault="0076222B" w:rsidP="0076222B">
      <w:pPr>
        <w:pStyle w:val="C-head"/>
      </w:pPr>
      <w:r>
        <w:t>Assignment and</w:t>
      </w:r>
      <w:r>
        <w:rPr>
          <w:spacing w:val="-7"/>
        </w:rPr>
        <w:t xml:space="preserve"> </w:t>
      </w:r>
      <w:r>
        <w:t>sub-contracting</w:t>
      </w:r>
    </w:p>
    <w:p w14:paraId="2CDBF951" w14:textId="77777777" w:rsidR="0076222B" w:rsidRDefault="0076222B" w:rsidP="0076222B">
      <w:pPr>
        <w:pStyle w:val="Bulletpoints"/>
        <w:rPr>
          <w:rFonts w:eastAsia="Arial" w:cs="Arial"/>
        </w:rPr>
      </w:pPr>
      <w:r>
        <w:t>No assignment or sub-contracting in whole or in part is allowed without your prior written</w:t>
      </w:r>
      <w:r>
        <w:rPr>
          <w:spacing w:val="-3"/>
        </w:rPr>
        <w:t xml:space="preserve"> </w:t>
      </w:r>
      <w:r>
        <w:t>consent.</w:t>
      </w:r>
    </w:p>
    <w:p w14:paraId="0DF85DE3" w14:textId="77777777" w:rsidR="0076222B" w:rsidRDefault="0076222B" w:rsidP="0076222B">
      <w:pPr>
        <w:pStyle w:val="Bulletpoints"/>
        <w:rPr>
          <w:rFonts w:eastAsia="Arial" w:cs="Arial"/>
        </w:rPr>
      </w:pPr>
      <w:r>
        <w:t>You must have full access to any</w:t>
      </w:r>
      <w:r>
        <w:rPr>
          <w:spacing w:val="-18"/>
        </w:rPr>
        <w:t xml:space="preserve"> </w:t>
      </w:r>
      <w:r>
        <w:t>sub-contractor(s).</w:t>
      </w:r>
    </w:p>
    <w:p w14:paraId="0C368F8E" w14:textId="77777777" w:rsidR="0076222B" w:rsidRDefault="0076222B" w:rsidP="0076222B">
      <w:pPr>
        <w:pStyle w:val="Bulletpoints"/>
        <w:rPr>
          <w:rFonts w:eastAsia="Arial" w:cs="Arial"/>
        </w:rPr>
      </w:pPr>
      <w:r>
        <w:t>You may assign and transfer rights/liabilities to another body on</w:t>
      </w:r>
      <w:r>
        <w:rPr>
          <w:spacing w:val="-25"/>
        </w:rPr>
        <w:t xml:space="preserve"> </w:t>
      </w:r>
      <w:r>
        <w:t>failure under the whole or any part of the contract in order to ensure that you are able to fulfil your legal</w:t>
      </w:r>
      <w:r>
        <w:rPr>
          <w:spacing w:val="-13"/>
        </w:rPr>
        <w:t xml:space="preserve"> </w:t>
      </w:r>
      <w:r>
        <w:t>responsibilities.</w:t>
      </w:r>
    </w:p>
    <w:p w14:paraId="242DF602" w14:textId="77777777" w:rsidR="0076222B" w:rsidRDefault="0076222B" w:rsidP="0076222B">
      <w:pPr>
        <w:spacing w:before="7"/>
        <w:rPr>
          <w:rFonts w:eastAsia="Arial" w:cs="Arial"/>
          <w:sz w:val="23"/>
          <w:szCs w:val="23"/>
        </w:rPr>
      </w:pPr>
    </w:p>
    <w:p w14:paraId="12435FC7" w14:textId="77777777" w:rsidR="0076222B" w:rsidRDefault="0076222B" w:rsidP="0076222B">
      <w:pPr>
        <w:pStyle w:val="C-head"/>
      </w:pPr>
      <w:r>
        <w:t>Payment</w:t>
      </w:r>
    </w:p>
    <w:p w14:paraId="3DBE1FD9" w14:textId="77777777" w:rsidR="0076222B" w:rsidRDefault="0076222B" w:rsidP="0076222B">
      <w:pPr>
        <w:pStyle w:val="Bulletpoints"/>
        <w:rPr>
          <w:rFonts w:eastAsia="Arial" w:cs="Arial"/>
        </w:rPr>
      </w:pPr>
      <w:r>
        <w:t>Invoicing by supplier in accordance with</w:t>
      </w:r>
      <w:r>
        <w:rPr>
          <w:spacing w:val="-14"/>
        </w:rPr>
        <w:t xml:space="preserve"> </w:t>
      </w:r>
      <w:r>
        <w:t>tender/quotation.</w:t>
      </w:r>
    </w:p>
    <w:p w14:paraId="41D89768" w14:textId="77777777" w:rsidR="0076222B" w:rsidRDefault="0076222B" w:rsidP="0076222B">
      <w:pPr>
        <w:pStyle w:val="Bulletpoints"/>
        <w:rPr>
          <w:rFonts w:eastAsia="Arial" w:cs="Arial"/>
        </w:rPr>
      </w:pPr>
      <w:r>
        <w:lastRenderedPageBreak/>
        <w:t>Invoice to include all supporting information in relation to the costs charged.</w:t>
      </w:r>
    </w:p>
    <w:p w14:paraId="2D3546E0" w14:textId="77777777" w:rsidR="0076222B" w:rsidRDefault="0076222B" w:rsidP="0076222B">
      <w:pPr>
        <w:pStyle w:val="Bulletpoints"/>
        <w:rPr>
          <w:rFonts w:eastAsia="Arial" w:cs="Arial"/>
        </w:rPr>
      </w:pPr>
      <w:r>
        <w:t>You must settle within time to be agreed with the</w:t>
      </w:r>
      <w:r>
        <w:rPr>
          <w:spacing w:val="-15"/>
        </w:rPr>
        <w:t xml:space="preserve"> </w:t>
      </w:r>
      <w:r>
        <w:t>supplier.</w:t>
      </w:r>
    </w:p>
    <w:p w14:paraId="6FECCDE6" w14:textId="77777777" w:rsidR="0076222B" w:rsidRDefault="0076222B" w:rsidP="0076222B">
      <w:pPr>
        <w:spacing w:before="11"/>
        <w:rPr>
          <w:rFonts w:eastAsia="Arial" w:cs="Arial"/>
          <w:sz w:val="21"/>
          <w:szCs w:val="21"/>
        </w:rPr>
      </w:pPr>
    </w:p>
    <w:p w14:paraId="6AA3D82E" w14:textId="77777777" w:rsidR="0076222B" w:rsidRDefault="0076222B" w:rsidP="0076222B">
      <w:pPr>
        <w:pStyle w:val="C-head"/>
      </w:pPr>
      <w:r>
        <w:t>Termination of contract on fundamental breach by</w:t>
      </w:r>
      <w:r>
        <w:rPr>
          <w:spacing w:val="-20"/>
        </w:rPr>
        <w:t xml:space="preserve"> </w:t>
      </w:r>
      <w:r>
        <w:t>supplier</w:t>
      </w:r>
    </w:p>
    <w:p w14:paraId="2FF13685" w14:textId="628F62EC" w:rsidR="0076222B" w:rsidRDefault="0076222B" w:rsidP="0076222B">
      <w:pPr>
        <w:pStyle w:val="Bulletpoints"/>
        <w:rPr>
          <w:rFonts w:eastAsia="Arial"/>
        </w:rPr>
      </w:pPr>
      <w:r>
        <w:rPr>
          <w:rFonts w:eastAsia="Arial"/>
        </w:rPr>
        <w:t>The contract must allow you to terminate the contract in the following circumstances:</w:t>
      </w:r>
    </w:p>
    <w:p w14:paraId="337D2208" w14:textId="713A156D" w:rsidR="0076222B" w:rsidRDefault="0076222B" w:rsidP="0076222B">
      <w:pPr>
        <w:pStyle w:val="Bulletpoints"/>
        <w:numPr>
          <w:ilvl w:val="1"/>
          <w:numId w:val="2"/>
        </w:numPr>
        <w:rPr>
          <w:rFonts w:eastAsia="Arial"/>
        </w:rPr>
      </w:pPr>
      <w:r>
        <w:rPr>
          <w:rFonts w:eastAsia="Arial"/>
        </w:rPr>
        <w:t>Negligent act or omission</w:t>
      </w:r>
    </w:p>
    <w:p w14:paraId="171321D1" w14:textId="34AAA74C" w:rsidR="0076222B" w:rsidRDefault="0076222B" w:rsidP="0076222B">
      <w:pPr>
        <w:pStyle w:val="Bulletpoints"/>
        <w:numPr>
          <w:ilvl w:val="1"/>
          <w:numId w:val="2"/>
        </w:numPr>
        <w:rPr>
          <w:rFonts w:eastAsia="Arial"/>
        </w:rPr>
      </w:pPr>
      <w:r>
        <w:rPr>
          <w:rFonts w:eastAsia="Arial"/>
        </w:rPr>
        <w:t xml:space="preserve">An act resulting in you being unable to perform your statutory duties </w:t>
      </w:r>
    </w:p>
    <w:p w14:paraId="54824A40" w14:textId="3214F749" w:rsidR="0076222B" w:rsidRDefault="0076222B" w:rsidP="0076222B">
      <w:pPr>
        <w:pStyle w:val="Bulletpoints"/>
        <w:numPr>
          <w:ilvl w:val="1"/>
          <w:numId w:val="2"/>
        </w:numPr>
        <w:rPr>
          <w:rFonts w:eastAsia="Arial"/>
        </w:rPr>
      </w:pPr>
      <w:r>
        <w:rPr>
          <w:rFonts w:eastAsia="Arial"/>
        </w:rPr>
        <w:t>Insolvency or dissolution of the company affecting the contract</w:t>
      </w:r>
    </w:p>
    <w:p w14:paraId="695F6F67" w14:textId="77777777" w:rsidR="0076222B" w:rsidRPr="0076222B" w:rsidRDefault="0076222B" w:rsidP="0076222B">
      <w:pPr>
        <w:pStyle w:val="Bulletpoints"/>
        <w:numPr>
          <w:ilvl w:val="0"/>
          <w:numId w:val="0"/>
        </w:numPr>
        <w:ind w:left="567" w:hanging="567"/>
        <w:rPr>
          <w:rFonts w:eastAsia="Arial"/>
        </w:rPr>
      </w:pPr>
    </w:p>
    <w:p w14:paraId="25676EAA" w14:textId="77777777" w:rsidR="0076222B" w:rsidRDefault="0076222B" w:rsidP="0076222B">
      <w:pPr>
        <w:pStyle w:val="C-head"/>
      </w:pPr>
      <w:r>
        <w:t>Freedom of Information</w:t>
      </w:r>
      <w:r>
        <w:rPr>
          <w:spacing w:val="-6"/>
        </w:rPr>
        <w:t xml:space="preserve"> </w:t>
      </w:r>
      <w:r>
        <w:t>(FOI)</w:t>
      </w:r>
    </w:p>
    <w:p w14:paraId="13519F5A" w14:textId="4966F34A" w:rsidR="0076222B" w:rsidRPr="00B5745D" w:rsidRDefault="0076222B" w:rsidP="00B5745D">
      <w:pPr>
        <w:pStyle w:val="Bulletpoints"/>
        <w:rPr>
          <w:rFonts w:eastAsia="Arial" w:cs="Arial"/>
        </w:rPr>
      </w:pPr>
      <w:r>
        <w:t>Even though Returning Officers are not subject to FOI, in the interests of transparency, consideration should be given to agreeing to some disclosure in the event of an FOI</w:t>
      </w:r>
      <w:r>
        <w:rPr>
          <w:spacing w:val="-7"/>
        </w:rPr>
        <w:t xml:space="preserve"> </w:t>
      </w:r>
      <w:r>
        <w:t>request.</w:t>
      </w:r>
    </w:p>
    <w:p w14:paraId="72ADFCB2" w14:textId="77777777" w:rsidR="0076222B" w:rsidRDefault="0076222B" w:rsidP="0076222B">
      <w:pPr>
        <w:spacing w:before="7"/>
        <w:rPr>
          <w:rFonts w:eastAsia="Arial" w:cs="Arial"/>
          <w:sz w:val="23"/>
          <w:szCs w:val="23"/>
        </w:rPr>
      </w:pPr>
    </w:p>
    <w:p w14:paraId="17C41DAC" w14:textId="77777777" w:rsidR="0076222B" w:rsidRDefault="0076222B" w:rsidP="0076222B">
      <w:pPr>
        <w:pStyle w:val="C-head"/>
      </w:pPr>
      <w:r>
        <w:t>Data protection and secure</w:t>
      </w:r>
      <w:r>
        <w:rPr>
          <w:spacing w:val="-11"/>
        </w:rPr>
        <w:t xml:space="preserve"> </w:t>
      </w:r>
      <w:r>
        <w:t>storage</w:t>
      </w:r>
    </w:p>
    <w:p w14:paraId="59B2FD44" w14:textId="77777777" w:rsidR="0076222B" w:rsidRDefault="0076222B" w:rsidP="0076222B">
      <w:pPr>
        <w:pStyle w:val="Bulletpoints"/>
        <w:rPr>
          <w:rFonts w:eastAsia="Arial" w:cs="Arial"/>
        </w:rPr>
      </w:pPr>
      <w:r>
        <w:t>You and the supplier must not divulge any confidential</w:t>
      </w:r>
      <w:r>
        <w:rPr>
          <w:spacing w:val="-24"/>
        </w:rPr>
        <w:t xml:space="preserve"> </w:t>
      </w:r>
      <w:r>
        <w:t>information relating to the terms of the</w:t>
      </w:r>
      <w:r>
        <w:rPr>
          <w:spacing w:val="-9"/>
        </w:rPr>
        <w:t xml:space="preserve"> </w:t>
      </w:r>
      <w:r>
        <w:t>contract.</w:t>
      </w:r>
    </w:p>
    <w:p w14:paraId="5460E84F" w14:textId="77777777" w:rsidR="0076222B" w:rsidRPr="0076222B" w:rsidRDefault="0076222B" w:rsidP="0076222B">
      <w:pPr>
        <w:pStyle w:val="Bulletpoints"/>
        <w:rPr>
          <w:rFonts w:eastAsia="Arial" w:cs="Arial"/>
        </w:rPr>
      </w:pPr>
      <w:r>
        <w:t>The supplier and any sub-contractors must ensure the secure destruction of all electoral registration data and related materials at an agreed</w:t>
      </w:r>
      <w:r>
        <w:rPr>
          <w:spacing w:val="-2"/>
        </w:rPr>
        <w:t xml:space="preserve"> </w:t>
      </w:r>
      <w:r>
        <w:t>point.</w:t>
      </w:r>
    </w:p>
    <w:p w14:paraId="175D437E" w14:textId="77777777" w:rsidR="006F7EA3" w:rsidRPr="00CF51C3" w:rsidRDefault="0076222B" w:rsidP="0076222B">
      <w:pPr>
        <w:pStyle w:val="Bulletpoints"/>
        <w:rPr>
          <w:rFonts w:eastAsia="Arial" w:cs="Arial"/>
        </w:rPr>
      </w:pPr>
      <w:r>
        <w:t>The supplier must ensure the safe/secure storage of all live</w:t>
      </w:r>
      <w:r w:rsidRPr="0076222B">
        <w:rPr>
          <w:spacing w:val="-23"/>
        </w:rPr>
        <w:t xml:space="preserve"> </w:t>
      </w:r>
      <w:r>
        <w:t>ballot papers.</w:t>
      </w:r>
      <w:r w:rsidR="00B5745D">
        <w:t xml:space="preserve"> </w:t>
      </w:r>
    </w:p>
    <w:p w14:paraId="6F16AAFE" w14:textId="6FF2F816" w:rsidR="0076222B" w:rsidRPr="0076222B" w:rsidRDefault="00B5745D" w:rsidP="0076222B">
      <w:pPr>
        <w:pStyle w:val="Bulletpoints"/>
        <w:rPr>
          <w:rFonts w:eastAsia="Arial" w:cs="Arial"/>
        </w:rPr>
      </w:pPr>
      <w:r>
        <w:t>The supplier and any sub-contractors must ensure the secure destruction of all data related to the ballot papers at an agreed point.</w:t>
      </w:r>
    </w:p>
    <w:p w14:paraId="53AAC37D" w14:textId="77777777" w:rsidR="0076222B" w:rsidRDefault="0076222B" w:rsidP="0076222B">
      <w:pPr>
        <w:spacing w:before="7"/>
        <w:rPr>
          <w:rFonts w:eastAsia="Arial" w:cs="Arial"/>
          <w:sz w:val="23"/>
          <w:szCs w:val="23"/>
        </w:rPr>
      </w:pPr>
    </w:p>
    <w:p w14:paraId="54715A5A" w14:textId="1AED7D55" w:rsidR="00B5745D" w:rsidRDefault="00B5745D" w:rsidP="00CF51C3">
      <w:pPr>
        <w:pStyle w:val="C-head"/>
        <w:rPr>
          <w:rFonts w:eastAsia="Arial"/>
        </w:rPr>
      </w:pPr>
      <w:bookmarkStart w:id="1" w:name="GDPR"/>
      <w:r>
        <w:rPr>
          <w:rFonts w:eastAsia="Arial"/>
        </w:rPr>
        <w:t>Specific considerations where the contract involves the contractor processing personal data</w:t>
      </w:r>
    </w:p>
    <w:bookmarkEnd w:id="1"/>
    <w:p w14:paraId="069EF36E" w14:textId="77777777" w:rsidR="00B5745D" w:rsidRDefault="00B5745D" w:rsidP="0076222B">
      <w:pPr>
        <w:spacing w:before="7"/>
        <w:rPr>
          <w:rFonts w:eastAsia="Arial" w:cs="Arial"/>
          <w:sz w:val="23"/>
          <w:szCs w:val="23"/>
        </w:rPr>
      </w:pPr>
    </w:p>
    <w:p w14:paraId="3ECCB5FD" w14:textId="2CE9F48C" w:rsidR="00B5745D" w:rsidRPr="00B8738F" w:rsidRDefault="00B5745D" w:rsidP="00B5745D">
      <w:pPr>
        <w:spacing w:before="7"/>
        <w:rPr>
          <w:rFonts w:eastAsia="Arial" w:cs="Arial"/>
          <w:szCs w:val="24"/>
        </w:rPr>
      </w:pPr>
      <w:r w:rsidRPr="00B8738F">
        <w:rPr>
          <w:rFonts w:eastAsia="Arial" w:cs="Arial"/>
          <w:szCs w:val="24"/>
        </w:rPr>
        <w:t xml:space="preserve">In addition to the obligations set out above, there are specific requirements under data protection legislation where you are using a contractor (i.e. a ‘processor’) to process personal data on your behalf.  This would include, for example, where you are sending data to a contractor to </w:t>
      </w:r>
      <w:r w:rsidR="0024746A" w:rsidRPr="00B8738F">
        <w:rPr>
          <w:rFonts w:eastAsia="Arial" w:cs="Arial"/>
          <w:szCs w:val="24"/>
        </w:rPr>
        <w:t>election materials such as postal ballot packs</w:t>
      </w:r>
      <w:r w:rsidRPr="00B8738F">
        <w:rPr>
          <w:rFonts w:eastAsia="Arial" w:cs="Arial"/>
          <w:szCs w:val="24"/>
        </w:rPr>
        <w:t xml:space="preserve"> or ballot papers.</w:t>
      </w:r>
    </w:p>
    <w:p w14:paraId="792E83B7" w14:textId="77777777" w:rsidR="00B5745D" w:rsidRPr="00B8738F" w:rsidRDefault="00B5745D" w:rsidP="00B5745D">
      <w:pPr>
        <w:spacing w:before="7"/>
        <w:rPr>
          <w:rFonts w:eastAsia="Arial" w:cs="Arial"/>
          <w:szCs w:val="24"/>
        </w:rPr>
      </w:pPr>
    </w:p>
    <w:p w14:paraId="04A66AEC" w14:textId="7315F77C" w:rsidR="00B5745D" w:rsidRPr="00B8738F" w:rsidRDefault="00B5745D" w:rsidP="00B5745D">
      <w:pPr>
        <w:spacing w:before="7"/>
        <w:rPr>
          <w:rFonts w:eastAsia="Arial" w:cs="Arial"/>
          <w:szCs w:val="24"/>
        </w:rPr>
      </w:pPr>
      <w:r w:rsidRPr="00B8738F">
        <w:rPr>
          <w:rFonts w:eastAsia="Arial" w:cs="Arial"/>
          <w:szCs w:val="24"/>
        </w:rPr>
        <w:t xml:space="preserve">Whenever you use a processor, the </w:t>
      </w:r>
      <w:r w:rsidR="0058307E">
        <w:rPr>
          <w:rFonts w:eastAsia="Arial" w:cs="Arial"/>
          <w:szCs w:val="24"/>
        </w:rPr>
        <w:t>data protection legislation</w:t>
      </w:r>
      <w:r w:rsidRPr="00B8738F">
        <w:rPr>
          <w:rFonts w:eastAsia="Arial" w:cs="Arial"/>
          <w:szCs w:val="24"/>
        </w:rPr>
        <w:t xml:space="preserve"> imposes a </w:t>
      </w:r>
      <w:r w:rsidRPr="00B8738F">
        <w:rPr>
          <w:rFonts w:eastAsia="Arial" w:cs="Arial"/>
          <w:b/>
          <w:szCs w:val="24"/>
        </w:rPr>
        <w:t>legal obligation</w:t>
      </w:r>
      <w:r w:rsidRPr="00B8738F">
        <w:rPr>
          <w:rFonts w:eastAsia="Arial" w:cs="Arial"/>
          <w:szCs w:val="24"/>
        </w:rPr>
        <w:t xml:space="preserve"> to formalise the working relationship in a written agreement/contract which sets out:</w:t>
      </w:r>
    </w:p>
    <w:p w14:paraId="2201BC98" w14:textId="2AB448F7" w:rsidR="0024746A" w:rsidRDefault="0024746A" w:rsidP="00B5745D">
      <w:pPr>
        <w:spacing w:before="7"/>
        <w:rPr>
          <w:rFonts w:eastAsia="Arial" w:cs="Arial"/>
          <w:sz w:val="23"/>
          <w:szCs w:val="23"/>
        </w:rPr>
      </w:pPr>
    </w:p>
    <w:p w14:paraId="4008BFD6" w14:textId="788832A8" w:rsidR="0024746A" w:rsidRDefault="0024746A" w:rsidP="00CF51C3">
      <w:pPr>
        <w:pStyle w:val="Bulletpoints"/>
        <w:rPr>
          <w:rFonts w:eastAsia="Arial"/>
        </w:rPr>
      </w:pPr>
      <w:r>
        <w:rPr>
          <w:rFonts w:eastAsia="Arial"/>
        </w:rPr>
        <w:t>the subject matter, nature and purpose of the processing;</w:t>
      </w:r>
    </w:p>
    <w:p w14:paraId="60B39BAC" w14:textId="2047ACE0" w:rsidR="0024746A" w:rsidRDefault="0024746A" w:rsidP="00CF51C3">
      <w:pPr>
        <w:pStyle w:val="Bulletpoints"/>
        <w:rPr>
          <w:rFonts w:eastAsia="Arial"/>
        </w:rPr>
      </w:pPr>
      <w:r>
        <w:rPr>
          <w:rFonts w:eastAsia="Arial"/>
        </w:rPr>
        <w:t>the obligations and rights of the data controller;</w:t>
      </w:r>
    </w:p>
    <w:p w14:paraId="70158BC2" w14:textId="6FEE9603" w:rsidR="0024746A" w:rsidRDefault="0024746A" w:rsidP="00CF51C3">
      <w:pPr>
        <w:pStyle w:val="Bulletpoints"/>
        <w:rPr>
          <w:rFonts w:eastAsia="Arial"/>
        </w:rPr>
      </w:pPr>
      <w:r>
        <w:rPr>
          <w:rFonts w:eastAsia="Arial"/>
        </w:rPr>
        <w:t>duration of the processing; and</w:t>
      </w:r>
    </w:p>
    <w:p w14:paraId="05C88CE2" w14:textId="556C2AF5" w:rsidR="0024746A" w:rsidRDefault="0024746A" w:rsidP="00CF51C3">
      <w:pPr>
        <w:pStyle w:val="Bulletpoints"/>
        <w:rPr>
          <w:rFonts w:eastAsia="Arial"/>
        </w:rPr>
      </w:pPr>
      <w:r>
        <w:rPr>
          <w:rFonts w:eastAsia="Arial"/>
        </w:rPr>
        <w:t>the types of personal data and categories of data subjects</w:t>
      </w:r>
    </w:p>
    <w:p w14:paraId="214E56FF" w14:textId="77777777" w:rsidR="0024746A" w:rsidRDefault="0024746A" w:rsidP="00CF51C3"/>
    <w:p w14:paraId="7BC792FA" w14:textId="2CC44995" w:rsidR="0024746A" w:rsidRDefault="0024746A" w:rsidP="00CF51C3">
      <w:r>
        <w:t xml:space="preserve">In addition, the </w:t>
      </w:r>
      <w:r w:rsidR="0058307E">
        <w:t xml:space="preserve">legislation </w:t>
      </w:r>
      <w:r>
        <w:t>requires that the contract must set out specific obligations on the processor, including that they:</w:t>
      </w:r>
    </w:p>
    <w:p w14:paraId="5F4B7DA2" w14:textId="77777777" w:rsidR="0024746A" w:rsidRDefault="0024746A" w:rsidP="00CF51C3"/>
    <w:p w14:paraId="41BF31CE" w14:textId="071BC245" w:rsidR="0024746A" w:rsidRDefault="0024746A" w:rsidP="00CF51C3">
      <w:pPr>
        <w:pStyle w:val="Bulletpoints"/>
        <w:rPr>
          <w:rFonts w:eastAsia="Arial"/>
        </w:rPr>
      </w:pPr>
      <w:r>
        <w:rPr>
          <w:rFonts w:eastAsia="Arial"/>
        </w:rPr>
        <w:t>comply with your instructions</w:t>
      </w:r>
    </w:p>
    <w:p w14:paraId="1CDDE15F" w14:textId="011F55C1" w:rsidR="0024746A" w:rsidRDefault="0024746A" w:rsidP="00CF51C3">
      <w:pPr>
        <w:pStyle w:val="Bulletpoints"/>
        <w:rPr>
          <w:rFonts w:eastAsia="Arial"/>
        </w:rPr>
      </w:pPr>
      <w:r>
        <w:rPr>
          <w:rFonts w:eastAsia="Arial"/>
        </w:rPr>
        <w:t>are subject to a duty of confidentiality</w:t>
      </w:r>
    </w:p>
    <w:p w14:paraId="60AA522C" w14:textId="7353D860" w:rsidR="0024746A" w:rsidRDefault="0024746A" w:rsidP="00CF51C3">
      <w:pPr>
        <w:pStyle w:val="Bulletpoints"/>
        <w:rPr>
          <w:rFonts w:eastAsia="Arial"/>
        </w:rPr>
      </w:pPr>
      <w:r>
        <w:rPr>
          <w:rFonts w:eastAsia="Arial"/>
        </w:rPr>
        <w:t>keep personal data secure and notify you of any breach</w:t>
      </w:r>
    </w:p>
    <w:p w14:paraId="2E7FAE70" w14:textId="2978F996" w:rsidR="0024746A" w:rsidRDefault="0024746A" w:rsidP="00CF51C3">
      <w:pPr>
        <w:pStyle w:val="Bulletpoints"/>
        <w:rPr>
          <w:rFonts w:eastAsia="Arial"/>
        </w:rPr>
      </w:pPr>
      <w:r>
        <w:rPr>
          <w:rFonts w:eastAsia="Arial"/>
        </w:rPr>
        <w:lastRenderedPageBreak/>
        <w:t>maintain written records of the processing activities they carry out for you</w:t>
      </w:r>
    </w:p>
    <w:p w14:paraId="2540C6CB" w14:textId="13BEE875" w:rsidR="003F0F49" w:rsidRDefault="003F0F49" w:rsidP="00CF51C3">
      <w:pPr>
        <w:pStyle w:val="Bulletpoints"/>
        <w:rPr>
          <w:rFonts w:eastAsia="Arial"/>
        </w:rPr>
      </w:pPr>
      <w:r>
        <w:rPr>
          <w:rFonts w:eastAsia="Arial"/>
        </w:rPr>
        <w:t>only use a sub-processor with your consent</w:t>
      </w:r>
    </w:p>
    <w:p w14:paraId="698AFAA8" w14:textId="0147A496" w:rsidR="003F0F49" w:rsidRDefault="007E662D" w:rsidP="00CF51C3">
      <w:pPr>
        <w:pStyle w:val="Bulletpoints"/>
        <w:rPr>
          <w:rFonts w:eastAsia="Arial"/>
        </w:rPr>
      </w:pPr>
      <w:r>
        <w:rPr>
          <w:rFonts w:eastAsia="Arial"/>
        </w:rPr>
        <w:t>s</w:t>
      </w:r>
      <w:r w:rsidR="003F0F49">
        <w:rPr>
          <w:rFonts w:eastAsia="Arial"/>
        </w:rPr>
        <w:t>ubmit to audits and inspections and provide you with whatever information you need to ensure compliance</w:t>
      </w:r>
      <w:r w:rsidR="00D053CD">
        <w:rPr>
          <w:rFonts w:eastAsia="Arial"/>
        </w:rPr>
        <w:t xml:space="preserve"> with the data protection legislation</w:t>
      </w:r>
    </w:p>
    <w:p w14:paraId="5789F8B2" w14:textId="41310354" w:rsidR="003F0F49" w:rsidRDefault="007E662D" w:rsidP="00CF51C3">
      <w:pPr>
        <w:pStyle w:val="Bulletpoints"/>
        <w:rPr>
          <w:rFonts w:eastAsia="Arial"/>
        </w:rPr>
      </w:pPr>
      <w:r>
        <w:rPr>
          <w:rFonts w:eastAsia="Arial"/>
        </w:rPr>
        <w:t>d</w:t>
      </w:r>
      <w:r w:rsidR="003F0F49">
        <w:rPr>
          <w:rFonts w:eastAsia="Arial"/>
        </w:rPr>
        <w:t xml:space="preserve">elete or return all personal data to you as </w:t>
      </w:r>
      <w:r>
        <w:rPr>
          <w:rFonts w:eastAsia="Arial"/>
        </w:rPr>
        <w:t>you requested at the end of the contract</w:t>
      </w:r>
    </w:p>
    <w:p w14:paraId="0EA67616" w14:textId="77777777" w:rsidR="00B5745D" w:rsidRDefault="00B5745D" w:rsidP="0076222B">
      <w:pPr>
        <w:spacing w:before="7"/>
        <w:rPr>
          <w:rFonts w:eastAsia="Arial" w:cs="Arial"/>
          <w:sz w:val="23"/>
          <w:szCs w:val="23"/>
        </w:rPr>
      </w:pPr>
    </w:p>
    <w:p w14:paraId="22E547BA" w14:textId="3481BE99" w:rsidR="007E662D" w:rsidRPr="00A93388" w:rsidRDefault="007E662D" w:rsidP="0076222B">
      <w:pPr>
        <w:spacing w:before="7"/>
        <w:rPr>
          <w:rFonts w:eastAsia="Arial" w:cs="Arial"/>
          <w:szCs w:val="24"/>
        </w:rPr>
      </w:pPr>
      <w:r w:rsidRPr="00A93388">
        <w:rPr>
          <w:rFonts w:eastAsia="Arial" w:cs="Arial"/>
          <w:szCs w:val="24"/>
        </w:rPr>
        <w:t xml:space="preserve">As RO you are the data controller and you remain ultimately responsible for ensuring that personal data is processed in accordance with </w:t>
      </w:r>
      <w:r w:rsidR="00D053CD">
        <w:rPr>
          <w:rFonts w:eastAsia="Arial" w:cs="Arial"/>
          <w:szCs w:val="24"/>
        </w:rPr>
        <w:t>data protection legislation</w:t>
      </w:r>
      <w:r w:rsidRPr="00A93388">
        <w:rPr>
          <w:rFonts w:eastAsia="Arial" w:cs="Arial"/>
          <w:szCs w:val="24"/>
        </w:rPr>
        <w:t>. However, if a processor fails to meet any of its obligations, or acts against your instructions, then it may also be liable to pay damages or be subject to fines or other penalties or corrective measures.  The ICO has provided guidance ‘</w:t>
      </w:r>
      <w:hyperlink r:id="rId14" w:anchor=":~:text=Contracts%20between%20controllers%20and%20processors%20ensure%20they%20both,their%20compliance%20as%20required%20by%20the%20accountability%20principle." w:history="1">
        <w:r w:rsidRPr="0058307E">
          <w:rPr>
            <w:rStyle w:val="Hyperlink"/>
            <w:rFonts w:eastAsia="Arial" w:cs="Arial"/>
            <w:szCs w:val="24"/>
          </w:rPr>
          <w:t>Contracts and liabilities between controllers and processors’</w:t>
        </w:r>
      </w:hyperlink>
      <w:r w:rsidRPr="00A93388">
        <w:rPr>
          <w:rFonts w:eastAsia="Arial" w:cs="Arial"/>
          <w:szCs w:val="24"/>
        </w:rPr>
        <w:t xml:space="preserve"> which you should consider in relation to your contracts with data processors.</w:t>
      </w:r>
      <w:r w:rsidRPr="00A93388" w:rsidDel="007E662D">
        <w:rPr>
          <w:rFonts w:eastAsia="Arial" w:cs="Arial"/>
          <w:szCs w:val="24"/>
        </w:rPr>
        <w:t xml:space="preserve"> </w:t>
      </w:r>
    </w:p>
    <w:p w14:paraId="5CBEE664" w14:textId="77777777" w:rsidR="007E662D" w:rsidRPr="00A93388" w:rsidRDefault="007E662D" w:rsidP="0076222B">
      <w:pPr>
        <w:spacing w:before="7"/>
        <w:rPr>
          <w:rFonts w:eastAsia="Arial" w:cs="Arial"/>
          <w:szCs w:val="24"/>
        </w:rPr>
      </w:pPr>
    </w:p>
    <w:p w14:paraId="7D0A5850" w14:textId="1ECCA6B2" w:rsidR="007E662D" w:rsidRPr="00A93388" w:rsidRDefault="007E662D" w:rsidP="0076222B">
      <w:pPr>
        <w:spacing w:before="7"/>
        <w:rPr>
          <w:rFonts w:eastAsia="Arial" w:cs="Arial"/>
          <w:szCs w:val="24"/>
        </w:rPr>
      </w:pPr>
      <w:r w:rsidRPr="00A93388">
        <w:rPr>
          <w:rFonts w:eastAsia="Arial" w:cs="Arial"/>
          <w:szCs w:val="24"/>
        </w:rPr>
        <w:t xml:space="preserve">Our </w:t>
      </w:r>
      <w:r w:rsidRPr="00C67312">
        <w:rPr>
          <w:rFonts w:eastAsia="Arial" w:cs="Arial"/>
          <w:szCs w:val="24"/>
        </w:rPr>
        <w:t>resource</w:t>
      </w:r>
      <w:r w:rsidRPr="00A93388">
        <w:rPr>
          <w:rFonts w:eastAsia="Arial" w:cs="Arial"/>
          <w:szCs w:val="24"/>
        </w:rPr>
        <w:t xml:space="preserve"> on </w:t>
      </w:r>
      <w:r w:rsidR="0058307E">
        <w:rPr>
          <w:rFonts w:eastAsia="Arial" w:cs="Arial"/>
          <w:szCs w:val="24"/>
        </w:rPr>
        <w:t>data protection legislation</w:t>
      </w:r>
      <w:r w:rsidRPr="00A93388">
        <w:rPr>
          <w:rFonts w:eastAsia="Arial" w:cs="Arial"/>
          <w:szCs w:val="24"/>
        </w:rPr>
        <w:t xml:space="preserve"> is available on our </w:t>
      </w:r>
      <w:hyperlink r:id="rId15" w:history="1">
        <w:r w:rsidRPr="00A93388">
          <w:rPr>
            <w:rStyle w:val="Hyperlink"/>
            <w:rFonts w:eastAsia="Arial" w:cs="Arial"/>
            <w:szCs w:val="24"/>
          </w:rPr>
          <w:t>website</w:t>
        </w:r>
      </w:hyperlink>
      <w:r w:rsidRPr="00A93388">
        <w:rPr>
          <w:rFonts w:eastAsia="Arial" w:cs="Arial"/>
          <w:szCs w:val="24"/>
        </w:rPr>
        <w:t>.</w:t>
      </w:r>
    </w:p>
    <w:p w14:paraId="2C548361" w14:textId="77777777" w:rsidR="00A93388" w:rsidRPr="00A93388" w:rsidRDefault="00A93388" w:rsidP="0076222B">
      <w:pPr>
        <w:spacing w:before="7"/>
        <w:rPr>
          <w:rFonts w:eastAsia="Arial" w:cs="Arial"/>
          <w:szCs w:val="24"/>
        </w:rPr>
      </w:pPr>
    </w:p>
    <w:p w14:paraId="591A7DEE" w14:textId="77777777" w:rsidR="0076222B" w:rsidRPr="00A93388" w:rsidRDefault="0076222B" w:rsidP="0076222B">
      <w:pPr>
        <w:pStyle w:val="C-head"/>
      </w:pPr>
      <w:r w:rsidRPr="00A93388">
        <w:t>Requirements for</w:t>
      </w:r>
      <w:r w:rsidRPr="00A93388">
        <w:rPr>
          <w:spacing w:val="-9"/>
        </w:rPr>
        <w:t xml:space="preserve"> </w:t>
      </w:r>
      <w:r w:rsidRPr="00A93388">
        <w:t>secrecy</w:t>
      </w:r>
    </w:p>
    <w:p w14:paraId="685E0666" w14:textId="77777777" w:rsidR="0076222B" w:rsidRPr="00A93388" w:rsidRDefault="0076222B" w:rsidP="0076222B">
      <w:pPr>
        <w:pStyle w:val="Bulletpoints"/>
        <w:rPr>
          <w:rFonts w:eastAsia="Arial" w:cs="Arial"/>
        </w:rPr>
      </w:pPr>
      <w:r w:rsidRPr="00A93388">
        <w:t>You must provide suppliers with a copy of the requirements for</w:t>
      </w:r>
      <w:r w:rsidRPr="00A93388">
        <w:rPr>
          <w:spacing w:val="-26"/>
        </w:rPr>
        <w:t xml:space="preserve"> </w:t>
      </w:r>
      <w:r w:rsidRPr="00A93388">
        <w:t>secrecy.</w:t>
      </w:r>
    </w:p>
    <w:p w14:paraId="7A286951" w14:textId="77777777" w:rsidR="0076222B" w:rsidRPr="001F3C9F" w:rsidRDefault="0076222B" w:rsidP="0076222B"/>
    <w:p w14:paraId="474718F2" w14:textId="592099BA" w:rsidR="006F5D3D" w:rsidRPr="0076222B" w:rsidRDefault="006F5D3D" w:rsidP="0076222B"/>
    <w:sectPr w:rsidR="006F5D3D" w:rsidRPr="0076222B" w:rsidSect="0076222B">
      <w:footerReference w:type="default" r:id="rId16"/>
      <w:pgSz w:w="11907" w:h="16839" w:code="9"/>
      <w:pgMar w:top="709"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F379B" w14:textId="77777777" w:rsidR="0058307E" w:rsidRDefault="0058307E">
      <w:r>
        <w:separator/>
      </w:r>
    </w:p>
    <w:p w14:paraId="45A5051B" w14:textId="77777777" w:rsidR="0058307E" w:rsidRDefault="0058307E"/>
    <w:p w14:paraId="66C1C7CE" w14:textId="77777777" w:rsidR="0058307E" w:rsidRDefault="0058307E"/>
  </w:endnote>
  <w:endnote w:type="continuationSeparator" w:id="0">
    <w:p w14:paraId="309C3C2C" w14:textId="77777777" w:rsidR="0058307E" w:rsidRDefault="0058307E">
      <w:r>
        <w:continuationSeparator/>
      </w:r>
    </w:p>
    <w:p w14:paraId="74BD3B46" w14:textId="77777777" w:rsidR="0058307E" w:rsidRDefault="0058307E"/>
    <w:p w14:paraId="1A97DDB9" w14:textId="77777777" w:rsidR="0058307E" w:rsidRDefault="0058307E"/>
  </w:endnote>
  <w:endnote w:type="continuationNotice" w:id="1">
    <w:p w14:paraId="5EF2A1D3" w14:textId="77777777" w:rsidR="0058307E" w:rsidRDefault="0058307E"/>
    <w:p w14:paraId="1D37126B" w14:textId="77777777" w:rsidR="0058307E" w:rsidRDefault="005830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wis721 Lt BT">
    <w:altName w:val="Courier New"/>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3250174"/>
      <w:docPartObj>
        <w:docPartGallery w:val="Page Numbers (Bottom of Page)"/>
        <w:docPartUnique/>
      </w:docPartObj>
    </w:sdtPr>
    <w:sdtEndPr>
      <w:rPr>
        <w:noProof/>
      </w:rPr>
    </w:sdtEndPr>
    <w:sdtContent>
      <w:p w14:paraId="05C93089" w14:textId="4BB99569" w:rsidR="0058307E" w:rsidRDefault="0058307E">
        <w:pPr>
          <w:pStyle w:val="Footer"/>
          <w:jc w:val="center"/>
        </w:pPr>
        <w:r>
          <w:fldChar w:fldCharType="begin"/>
        </w:r>
        <w:r>
          <w:instrText xml:space="preserve"> PAGE   \* MERGEFORMAT </w:instrText>
        </w:r>
        <w:r>
          <w:fldChar w:fldCharType="separate"/>
        </w:r>
        <w:r w:rsidR="00887DD4">
          <w:rPr>
            <w:noProof/>
          </w:rPr>
          <w:t>1</w:t>
        </w:r>
        <w:r>
          <w:rPr>
            <w:noProof/>
          </w:rPr>
          <w:fldChar w:fldCharType="end"/>
        </w:r>
      </w:p>
    </w:sdtContent>
  </w:sdt>
  <w:p w14:paraId="1257B597" w14:textId="77777777" w:rsidR="0058307E" w:rsidRDefault="0058307E">
    <w:pPr>
      <w:pStyle w:val="Footer"/>
    </w:pPr>
  </w:p>
  <w:p w14:paraId="2E6F7D2E" w14:textId="77777777" w:rsidR="0058307E" w:rsidRDefault="0058307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6D2D97" w14:textId="77777777" w:rsidR="0058307E" w:rsidRDefault="0058307E">
      <w:r>
        <w:separator/>
      </w:r>
    </w:p>
    <w:p w14:paraId="497AEF91" w14:textId="77777777" w:rsidR="0058307E" w:rsidRDefault="0058307E"/>
    <w:p w14:paraId="0C45754E" w14:textId="77777777" w:rsidR="0058307E" w:rsidRDefault="0058307E"/>
  </w:footnote>
  <w:footnote w:type="continuationSeparator" w:id="0">
    <w:p w14:paraId="47D76365" w14:textId="77777777" w:rsidR="0058307E" w:rsidRDefault="0058307E">
      <w:r>
        <w:continuationSeparator/>
      </w:r>
    </w:p>
    <w:p w14:paraId="2D0D067D" w14:textId="77777777" w:rsidR="0058307E" w:rsidRDefault="0058307E"/>
    <w:p w14:paraId="67BEB95B" w14:textId="77777777" w:rsidR="0058307E" w:rsidRDefault="0058307E"/>
  </w:footnote>
  <w:footnote w:type="continuationNotice" w:id="1">
    <w:p w14:paraId="3133808F" w14:textId="77777777" w:rsidR="0058307E" w:rsidRDefault="0058307E"/>
    <w:p w14:paraId="1FD7B116" w14:textId="77777777" w:rsidR="0058307E" w:rsidRDefault="0058307E"/>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C5151"/>
    <w:multiLevelType w:val="hybridMultilevel"/>
    <w:tmpl w:val="B0271C3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69B1FF"/>
    <w:multiLevelType w:val="hybridMultilevel"/>
    <w:tmpl w:val="31A2CF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EBAE842"/>
    <w:multiLevelType w:val="hybridMultilevel"/>
    <w:tmpl w:val="49EB53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2D25967"/>
    <w:multiLevelType w:val="hybridMultilevel"/>
    <w:tmpl w:val="1ACAA9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69968E0"/>
    <w:multiLevelType w:val="hybridMultilevel"/>
    <w:tmpl w:val="AB68E11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FFFF7F"/>
    <w:multiLevelType w:val="singleLevel"/>
    <w:tmpl w:val="C3563C58"/>
    <w:lvl w:ilvl="0">
      <w:start w:val="1"/>
      <w:numFmt w:val="decimal"/>
      <w:lvlText w:val="%1."/>
      <w:lvlJc w:val="left"/>
      <w:pPr>
        <w:tabs>
          <w:tab w:val="num" w:pos="643"/>
        </w:tabs>
        <w:ind w:left="643" w:hanging="360"/>
      </w:pPr>
    </w:lvl>
  </w:abstractNum>
  <w:abstractNum w:abstractNumId="6" w15:restartNumberingAfterBreak="0">
    <w:nsid w:val="10F243F4"/>
    <w:multiLevelType w:val="hybridMultilevel"/>
    <w:tmpl w:val="756AD87E"/>
    <w:lvl w:ilvl="0" w:tplc="7860A114">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9F3A5D"/>
    <w:multiLevelType w:val="hybridMultilevel"/>
    <w:tmpl w:val="B71E9CF2"/>
    <w:lvl w:ilvl="0" w:tplc="BDEC7AF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51917EA"/>
    <w:multiLevelType w:val="hybridMultilevel"/>
    <w:tmpl w:val="412A5D46"/>
    <w:lvl w:ilvl="0" w:tplc="9E9C63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A46D40"/>
    <w:multiLevelType w:val="hybridMultilevel"/>
    <w:tmpl w:val="73026E96"/>
    <w:lvl w:ilvl="0" w:tplc="09FC7C86">
      <w:start w:val="2"/>
      <w:numFmt w:val="lowerLetter"/>
      <w:lvlText w:val="%1."/>
      <w:lvlJc w:val="left"/>
      <w:pPr>
        <w:ind w:left="1803" w:hanging="360"/>
      </w:pPr>
      <w:rPr>
        <w:rFonts w:hint="default"/>
      </w:rPr>
    </w:lvl>
    <w:lvl w:ilvl="1" w:tplc="08090019">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0" w15:restartNumberingAfterBreak="0">
    <w:nsid w:val="188C68BD"/>
    <w:multiLevelType w:val="hybridMultilevel"/>
    <w:tmpl w:val="7C30C7AE"/>
    <w:lvl w:ilvl="0" w:tplc="A7DA03EA">
      <w:start w:val="1"/>
      <w:numFmt w:val="bullet"/>
      <w:lvlText w:val=""/>
      <w:lvlJc w:val="left"/>
      <w:pPr>
        <w:tabs>
          <w:tab w:val="num" w:pos="567"/>
        </w:tabs>
        <w:ind w:left="567" w:hanging="567"/>
      </w:pPr>
      <w:rPr>
        <w:rFonts w:ascii="Symbol" w:hAnsi="Symbol" w:hint="default"/>
        <w:color w:val="0099CC"/>
      </w:rPr>
    </w:lvl>
    <w:lvl w:ilvl="1" w:tplc="04090003">
      <w:start w:val="1"/>
      <w:numFmt w:val="bullet"/>
      <w:lvlText w:val=""/>
      <w:lvlJc w:val="left"/>
      <w:pPr>
        <w:tabs>
          <w:tab w:val="num" w:pos="1647"/>
        </w:tabs>
        <w:ind w:left="1647" w:hanging="567"/>
      </w:pPr>
      <w:rPr>
        <w:rFonts w:ascii="Symbol" w:hAnsi="Symbol" w:hint="default"/>
        <w:color w:val="auto"/>
      </w:rPr>
    </w:lvl>
    <w:lvl w:ilvl="2" w:tplc="04090005">
      <w:numFmt w:val="bullet"/>
      <w:lvlText w:val="-"/>
      <w:lvlJc w:val="left"/>
      <w:pPr>
        <w:tabs>
          <w:tab w:val="num" w:pos="2160"/>
        </w:tabs>
        <w:ind w:left="2160" w:hanging="360"/>
      </w:pPr>
      <w:rPr>
        <w:rFonts w:ascii="Swis721 Lt BT" w:eastAsia="Times New Roman" w:hAnsi="Swis721 Lt BT"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C50312"/>
    <w:multiLevelType w:val="hybridMultilevel"/>
    <w:tmpl w:val="40348CFC"/>
    <w:lvl w:ilvl="0" w:tplc="0E7630EE">
      <w:start w:val="1"/>
      <w:numFmt w:val="bullet"/>
      <w:pStyle w:val="Boxbulletpoints"/>
      <w:lvlText w:val=""/>
      <w:lvlJc w:val="left"/>
      <w:pPr>
        <w:ind w:left="720" w:hanging="360"/>
      </w:pPr>
      <w:rPr>
        <w:rFonts w:ascii="Symbol" w:hAnsi="Symbol" w:hint="default"/>
        <w:color w:val="0099CC"/>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4F3023"/>
    <w:multiLevelType w:val="hybridMultilevel"/>
    <w:tmpl w:val="96FCD064"/>
    <w:lvl w:ilvl="0" w:tplc="703C41B8">
      <w:start w:val="1"/>
      <w:numFmt w:val="lowerLetter"/>
      <w:lvlText w:val="%1."/>
      <w:lvlJc w:val="left"/>
      <w:pPr>
        <w:ind w:left="1805" w:hanging="36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13" w15:restartNumberingAfterBreak="0">
    <w:nsid w:val="1D950773"/>
    <w:multiLevelType w:val="hybridMultilevel"/>
    <w:tmpl w:val="2CF664C0"/>
    <w:lvl w:ilvl="0" w:tplc="822C2FF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F827FF8"/>
    <w:multiLevelType w:val="hybridMultilevel"/>
    <w:tmpl w:val="BDB8C718"/>
    <w:lvl w:ilvl="0" w:tplc="FFFFFFFF">
      <w:start w:val="1"/>
      <w:numFmt w:val="lowerLetter"/>
      <w:lvlText w:val="%1."/>
      <w:lvlJc w:val="left"/>
      <w:pPr>
        <w:tabs>
          <w:tab w:val="num" w:pos="1418"/>
        </w:tabs>
        <w:ind w:left="1418" w:hanging="284"/>
      </w:pPr>
      <w:rPr>
        <w:rFonts w:hint="default"/>
      </w:rPr>
    </w:lvl>
    <w:lvl w:ilvl="1" w:tplc="FFFFFFFF">
      <w:start w:val="1"/>
      <w:numFmt w:val="lowerLetter"/>
      <w:lvlText w:val="%2."/>
      <w:lvlJc w:val="left"/>
      <w:pPr>
        <w:tabs>
          <w:tab w:val="num" w:pos="1418"/>
        </w:tabs>
        <w:ind w:left="1418" w:hanging="284"/>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21A269EF"/>
    <w:multiLevelType w:val="multilevel"/>
    <w:tmpl w:val="65B42D1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28306393"/>
    <w:multiLevelType w:val="hybridMultilevel"/>
    <w:tmpl w:val="96E0BDEA"/>
    <w:lvl w:ilvl="0" w:tplc="5C12837C">
      <w:start w:val="1"/>
      <w:numFmt w:val="bullet"/>
      <w:lvlText w:val=""/>
      <w:lvlJc w:val="left"/>
      <w:pPr>
        <w:tabs>
          <w:tab w:val="num" w:pos="567"/>
        </w:tabs>
        <w:ind w:left="567" w:hanging="567"/>
      </w:pPr>
      <w:rPr>
        <w:rFonts w:ascii="Symbol" w:hAnsi="Symbol" w:hint="default"/>
        <w:color w:val="0099CC"/>
      </w:rPr>
    </w:lvl>
    <w:lvl w:ilvl="1" w:tplc="53AAF6CC"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5B8C68"/>
    <w:multiLevelType w:val="hybridMultilevel"/>
    <w:tmpl w:val="FAC3451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90615C4"/>
    <w:multiLevelType w:val="hybridMultilevel"/>
    <w:tmpl w:val="4F4C7660"/>
    <w:lvl w:ilvl="0" w:tplc="04090001">
      <w:start w:val="1"/>
      <w:numFmt w:val="bullet"/>
      <w:lvlText w:val=""/>
      <w:lvlJc w:val="left"/>
      <w:pPr>
        <w:tabs>
          <w:tab w:val="num" w:pos="720"/>
        </w:tabs>
        <w:ind w:left="720" w:hanging="360"/>
      </w:pPr>
      <w:rPr>
        <w:rFonts w:ascii="Symbol" w:hAnsi="Symbol" w:hint="default"/>
        <w:b w:val="0"/>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10E6B33C">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293C1662"/>
    <w:multiLevelType w:val="hybridMultilevel"/>
    <w:tmpl w:val="43F0D9CA"/>
    <w:lvl w:ilvl="0" w:tplc="1A0E051C">
      <w:start w:val="1"/>
      <w:numFmt w:val="lowerLetter"/>
      <w:lvlText w:val="%1."/>
      <w:lvlJc w:val="left"/>
      <w:pPr>
        <w:ind w:left="927" w:hanging="360"/>
      </w:pPr>
      <w:rPr>
        <w:rFonts w:hint="default"/>
      </w:rPr>
    </w:lvl>
    <w:lvl w:ilvl="1" w:tplc="08090019">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0" w15:restartNumberingAfterBreak="0">
    <w:nsid w:val="2DB06BD9"/>
    <w:multiLevelType w:val="hybridMultilevel"/>
    <w:tmpl w:val="43F0D9CA"/>
    <w:lvl w:ilvl="0" w:tplc="1A0E051C">
      <w:start w:val="1"/>
      <w:numFmt w:val="lowerLetter"/>
      <w:lvlText w:val="%1."/>
      <w:lvlJc w:val="left"/>
      <w:pPr>
        <w:ind w:left="927" w:hanging="360"/>
      </w:pPr>
    </w:lvl>
    <w:lvl w:ilvl="1" w:tplc="08090019">
      <w:start w:val="1"/>
      <w:numFmt w:val="lowerLetter"/>
      <w:lvlText w:val="%2."/>
      <w:lvlJc w:val="left"/>
      <w:pPr>
        <w:ind w:left="1647" w:hanging="360"/>
      </w:pPr>
    </w:lvl>
    <w:lvl w:ilvl="2" w:tplc="0809001B">
      <w:start w:val="1"/>
      <w:numFmt w:val="lowerRoman"/>
      <w:lvlText w:val="%3."/>
      <w:lvlJc w:val="right"/>
      <w:pPr>
        <w:ind w:left="2367" w:hanging="180"/>
      </w:pPr>
    </w:lvl>
    <w:lvl w:ilvl="3" w:tplc="0809000F">
      <w:start w:val="1"/>
      <w:numFmt w:val="decimal"/>
      <w:lvlText w:val="%4."/>
      <w:lvlJc w:val="left"/>
      <w:pPr>
        <w:ind w:left="3087" w:hanging="360"/>
      </w:pPr>
    </w:lvl>
    <w:lvl w:ilvl="4" w:tplc="08090019">
      <w:start w:val="1"/>
      <w:numFmt w:val="lowerLetter"/>
      <w:lvlText w:val="%5."/>
      <w:lvlJc w:val="left"/>
      <w:pPr>
        <w:ind w:left="3807" w:hanging="360"/>
      </w:pPr>
    </w:lvl>
    <w:lvl w:ilvl="5" w:tplc="0809001B">
      <w:start w:val="1"/>
      <w:numFmt w:val="lowerRoman"/>
      <w:lvlText w:val="%6."/>
      <w:lvlJc w:val="right"/>
      <w:pPr>
        <w:ind w:left="4527" w:hanging="180"/>
      </w:pPr>
    </w:lvl>
    <w:lvl w:ilvl="6" w:tplc="0809000F">
      <w:start w:val="1"/>
      <w:numFmt w:val="decimal"/>
      <w:lvlText w:val="%7."/>
      <w:lvlJc w:val="left"/>
      <w:pPr>
        <w:ind w:left="5247" w:hanging="360"/>
      </w:pPr>
    </w:lvl>
    <w:lvl w:ilvl="7" w:tplc="08090019">
      <w:start w:val="1"/>
      <w:numFmt w:val="lowerLetter"/>
      <w:lvlText w:val="%8."/>
      <w:lvlJc w:val="left"/>
      <w:pPr>
        <w:ind w:left="5967" w:hanging="360"/>
      </w:pPr>
    </w:lvl>
    <w:lvl w:ilvl="8" w:tplc="0809001B">
      <w:start w:val="1"/>
      <w:numFmt w:val="lowerRoman"/>
      <w:lvlText w:val="%9."/>
      <w:lvlJc w:val="right"/>
      <w:pPr>
        <w:ind w:left="6687" w:hanging="180"/>
      </w:pPr>
    </w:lvl>
  </w:abstractNum>
  <w:abstractNum w:abstractNumId="21" w15:restartNumberingAfterBreak="0">
    <w:nsid w:val="2FA9272E"/>
    <w:multiLevelType w:val="hybridMultilevel"/>
    <w:tmpl w:val="FA3C5364"/>
    <w:lvl w:ilvl="0" w:tplc="F976CF2A">
      <w:start w:val="1"/>
      <w:numFmt w:val="lowerLetter"/>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22" w15:restartNumberingAfterBreak="0">
    <w:nsid w:val="2FC97660"/>
    <w:multiLevelType w:val="hybridMultilevel"/>
    <w:tmpl w:val="60169C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91E77E8"/>
    <w:multiLevelType w:val="hybridMultilevel"/>
    <w:tmpl w:val="E0327066"/>
    <w:lvl w:ilvl="0" w:tplc="42504DB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7D81D4"/>
    <w:multiLevelType w:val="hybridMultilevel"/>
    <w:tmpl w:val="EE3D3DE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C7F6C2B"/>
    <w:multiLevelType w:val="hybridMultilevel"/>
    <w:tmpl w:val="7A86D6F2"/>
    <w:lvl w:ilvl="0" w:tplc="47E45E6A">
      <w:start w:val="5"/>
      <w:numFmt w:val="lowerLetter"/>
      <w:lvlText w:val="%1."/>
      <w:lvlJc w:val="left"/>
      <w:pPr>
        <w:ind w:left="1070" w:hanging="360"/>
      </w:pPr>
      <w:rPr>
        <w:rFonts w:hint="default"/>
      </w:rPr>
    </w:lvl>
    <w:lvl w:ilvl="1" w:tplc="08090019">
      <w:start w:val="1"/>
      <w:numFmt w:val="lowerLetter"/>
      <w:lvlText w:val="%2."/>
      <w:lvlJc w:val="left"/>
      <w:pPr>
        <w:ind w:left="1790" w:hanging="360"/>
      </w:pPr>
    </w:lvl>
    <w:lvl w:ilvl="2" w:tplc="0809001B" w:tentative="1">
      <w:start w:val="1"/>
      <w:numFmt w:val="lowerRoman"/>
      <w:lvlText w:val="%3."/>
      <w:lvlJc w:val="right"/>
      <w:pPr>
        <w:ind w:left="2510" w:hanging="180"/>
      </w:pPr>
    </w:lvl>
    <w:lvl w:ilvl="3" w:tplc="0809000F" w:tentative="1">
      <w:start w:val="1"/>
      <w:numFmt w:val="decimal"/>
      <w:lvlText w:val="%4."/>
      <w:lvlJc w:val="left"/>
      <w:pPr>
        <w:ind w:left="3230" w:hanging="360"/>
      </w:pPr>
    </w:lvl>
    <w:lvl w:ilvl="4" w:tplc="08090019" w:tentative="1">
      <w:start w:val="1"/>
      <w:numFmt w:val="lowerLetter"/>
      <w:lvlText w:val="%5."/>
      <w:lvlJc w:val="left"/>
      <w:pPr>
        <w:ind w:left="3950" w:hanging="360"/>
      </w:pPr>
    </w:lvl>
    <w:lvl w:ilvl="5" w:tplc="0809001B" w:tentative="1">
      <w:start w:val="1"/>
      <w:numFmt w:val="lowerRoman"/>
      <w:lvlText w:val="%6."/>
      <w:lvlJc w:val="right"/>
      <w:pPr>
        <w:ind w:left="4670" w:hanging="180"/>
      </w:pPr>
    </w:lvl>
    <w:lvl w:ilvl="6" w:tplc="0809000F" w:tentative="1">
      <w:start w:val="1"/>
      <w:numFmt w:val="decimal"/>
      <w:lvlText w:val="%7."/>
      <w:lvlJc w:val="left"/>
      <w:pPr>
        <w:ind w:left="5390" w:hanging="360"/>
      </w:pPr>
    </w:lvl>
    <w:lvl w:ilvl="7" w:tplc="08090019" w:tentative="1">
      <w:start w:val="1"/>
      <w:numFmt w:val="lowerLetter"/>
      <w:lvlText w:val="%8."/>
      <w:lvlJc w:val="left"/>
      <w:pPr>
        <w:ind w:left="6110" w:hanging="360"/>
      </w:pPr>
    </w:lvl>
    <w:lvl w:ilvl="8" w:tplc="0809001B" w:tentative="1">
      <w:start w:val="1"/>
      <w:numFmt w:val="lowerRoman"/>
      <w:lvlText w:val="%9."/>
      <w:lvlJc w:val="right"/>
      <w:pPr>
        <w:ind w:left="6830" w:hanging="180"/>
      </w:pPr>
    </w:lvl>
  </w:abstractNum>
  <w:abstractNum w:abstractNumId="26" w15:restartNumberingAfterBreak="0">
    <w:nsid w:val="4FE083AB"/>
    <w:multiLevelType w:val="hybridMultilevel"/>
    <w:tmpl w:val="D2B3314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353581C"/>
    <w:multiLevelType w:val="multilevel"/>
    <w:tmpl w:val="A1CEE164"/>
    <w:lvl w:ilvl="0">
      <w:start w:val="1"/>
      <w:numFmt w:val="decimal"/>
      <w:lvlText w:val="%1"/>
      <w:lvlJc w:val="left"/>
      <w:pPr>
        <w:tabs>
          <w:tab w:val="num" w:pos="1391"/>
        </w:tabs>
        <w:ind w:left="540" w:firstLine="0"/>
      </w:pPr>
      <w:rPr>
        <w:rFonts w:hint="default"/>
      </w:rPr>
    </w:lvl>
    <w:lvl w:ilvl="1">
      <w:start w:val="1"/>
      <w:numFmt w:val="decimal"/>
      <w:lvlText w:val="%1.%2"/>
      <w:lvlJc w:val="left"/>
      <w:pPr>
        <w:tabs>
          <w:tab w:val="num" w:pos="1276"/>
        </w:tabs>
        <w:ind w:left="709" w:firstLine="0"/>
      </w:pPr>
      <w:rPr>
        <w:rFonts w:hint="default"/>
        <w:b w:val="0"/>
        <w:i w:val="0"/>
        <w:color w:val="003366"/>
        <w:sz w:val="24"/>
        <w:szCs w:val="24"/>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54D23550"/>
    <w:multiLevelType w:val="hybridMultilevel"/>
    <w:tmpl w:val="FEB03888"/>
    <w:lvl w:ilvl="0" w:tplc="4CCA6A72">
      <w:start w:val="1"/>
      <w:numFmt w:val="bullet"/>
      <w:lvlText w:val=""/>
      <w:lvlJc w:val="left"/>
      <w:pPr>
        <w:ind w:left="686" w:hanging="567"/>
      </w:pPr>
      <w:rPr>
        <w:rFonts w:ascii="Symbol" w:eastAsia="Symbol" w:hAnsi="Symbol" w:hint="default"/>
        <w:color w:val="0099CC"/>
        <w:w w:val="46"/>
        <w:sz w:val="24"/>
        <w:szCs w:val="24"/>
      </w:rPr>
    </w:lvl>
    <w:lvl w:ilvl="1" w:tplc="0FAE01C0">
      <w:start w:val="1"/>
      <w:numFmt w:val="bullet"/>
      <w:lvlText w:val="•"/>
      <w:lvlJc w:val="left"/>
      <w:pPr>
        <w:ind w:left="1624" w:hanging="567"/>
      </w:pPr>
      <w:rPr>
        <w:rFonts w:hint="default"/>
      </w:rPr>
    </w:lvl>
    <w:lvl w:ilvl="2" w:tplc="99C82DB0">
      <w:start w:val="1"/>
      <w:numFmt w:val="bullet"/>
      <w:lvlText w:val="•"/>
      <w:lvlJc w:val="left"/>
      <w:pPr>
        <w:ind w:left="2569" w:hanging="567"/>
      </w:pPr>
      <w:rPr>
        <w:rFonts w:hint="default"/>
      </w:rPr>
    </w:lvl>
    <w:lvl w:ilvl="3" w:tplc="1414AD72">
      <w:start w:val="1"/>
      <w:numFmt w:val="bullet"/>
      <w:lvlText w:val="•"/>
      <w:lvlJc w:val="left"/>
      <w:pPr>
        <w:ind w:left="3513" w:hanging="567"/>
      </w:pPr>
      <w:rPr>
        <w:rFonts w:hint="default"/>
      </w:rPr>
    </w:lvl>
    <w:lvl w:ilvl="4" w:tplc="7AA0CA68">
      <w:start w:val="1"/>
      <w:numFmt w:val="bullet"/>
      <w:lvlText w:val="•"/>
      <w:lvlJc w:val="left"/>
      <w:pPr>
        <w:ind w:left="4458" w:hanging="567"/>
      </w:pPr>
      <w:rPr>
        <w:rFonts w:hint="default"/>
      </w:rPr>
    </w:lvl>
    <w:lvl w:ilvl="5" w:tplc="9CA2813A">
      <w:start w:val="1"/>
      <w:numFmt w:val="bullet"/>
      <w:lvlText w:val="•"/>
      <w:lvlJc w:val="left"/>
      <w:pPr>
        <w:ind w:left="5403" w:hanging="567"/>
      </w:pPr>
      <w:rPr>
        <w:rFonts w:hint="default"/>
      </w:rPr>
    </w:lvl>
    <w:lvl w:ilvl="6" w:tplc="14242F2E">
      <w:start w:val="1"/>
      <w:numFmt w:val="bullet"/>
      <w:lvlText w:val="•"/>
      <w:lvlJc w:val="left"/>
      <w:pPr>
        <w:ind w:left="6347" w:hanging="567"/>
      </w:pPr>
      <w:rPr>
        <w:rFonts w:hint="default"/>
      </w:rPr>
    </w:lvl>
    <w:lvl w:ilvl="7" w:tplc="4C82855A">
      <w:start w:val="1"/>
      <w:numFmt w:val="bullet"/>
      <w:lvlText w:val="•"/>
      <w:lvlJc w:val="left"/>
      <w:pPr>
        <w:ind w:left="7292" w:hanging="567"/>
      </w:pPr>
      <w:rPr>
        <w:rFonts w:hint="default"/>
      </w:rPr>
    </w:lvl>
    <w:lvl w:ilvl="8" w:tplc="2D600A26">
      <w:start w:val="1"/>
      <w:numFmt w:val="bullet"/>
      <w:lvlText w:val="•"/>
      <w:lvlJc w:val="left"/>
      <w:pPr>
        <w:ind w:left="8237" w:hanging="567"/>
      </w:pPr>
      <w:rPr>
        <w:rFonts w:hint="default"/>
      </w:rPr>
    </w:lvl>
  </w:abstractNum>
  <w:abstractNum w:abstractNumId="29" w15:restartNumberingAfterBreak="0">
    <w:nsid w:val="5786BB80"/>
    <w:multiLevelType w:val="hybridMultilevel"/>
    <w:tmpl w:val="741661D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8CF3ABF"/>
    <w:multiLevelType w:val="hybridMultilevel"/>
    <w:tmpl w:val="A5A083D4"/>
    <w:lvl w:ilvl="0" w:tplc="1834F950">
      <w:start w:val="1"/>
      <w:numFmt w:val="lowerRoman"/>
      <w:lvlText w:val="%1."/>
      <w:lvlJc w:val="left"/>
      <w:pPr>
        <w:tabs>
          <w:tab w:val="num" w:pos="1701"/>
        </w:tabs>
        <w:ind w:left="1701" w:hanging="283"/>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5A5F8ABF"/>
    <w:multiLevelType w:val="hybridMultilevel"/>
    <w:tmpl w:val="8F70DC0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62B294DC"/>
    <w:multiLevelType w:val="hybridMultilevel"/>
    <w:tmpl w:val="3B7A64C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2CE42E1"/>
    <w:multiLevelType w:val="multilevel"/>
    <w:tmpl w:val="BB50A3A0"/>
    <w:lvl w:ilvl="0">
      <w:start w:val="1"/>
      <w:numFmt w:val="decimal"/>
      <w:lvlRestart w:val="0"/>
      <w:pStyle w:val="N1"/>
      <w:suff w:val="nothing"/>
      <w:lvlText w:val="%1."/>
      <w:lvlJc w:val="left"/>
      <w:pPr>
        <w:ind w:left="-28" w:firstLine="170"/>
      </w:pPr>
      <w:rPr>
        <w:rFonts w:hint="default"/>
        <w:b/>
      </w:rPr>
    </w:lvl>
    <w:lvl w:ilvl="1">
      <w:start w:val="1"/>
      <w:numFmt w:val="decimal"/>
      <w:pStyle w:val="N2"/>
      <w:suff w:val="space"/>
      <w:lvlText w:val="(%2)"/>
      <w:lvlJc w:val="left"/>
      <w:pPr>
        <w:ind w:left="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2ED68D4"/>
    <w:multiLevelType w:val="hybridMultilevel"/>
    <w:tmpl w:val="9918D308"/>
    <w:lvl w:ilvl="0" w:tplc="79D8F69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6CA2BAE"/>
    <w:multiLevelType w:val="hybridMultilevel"/>
    <w:tmpl w:val="43F0D9CA"/>
    <w:lvl w:ilvl="0" w:tplc="1A0E051C">
      <w:start w:val="1"/>
      <w:numFmt w:val="lowerLetter"/>
      <w:lvlText w:val="%1."/>
      <w:lvlJc w:val="left"/>
      <w:pPr>
        <w:ind w:left="927" w:hanging="360"/>
      </w:pPr>
      <w:rPr>
        <w:rFonts w:hint="default"/>
      </w:rPr>
    </w:lvl>
    <w:lvl w:ilvl="1" w:tplc="08090019">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6" w15:restartNumberingAfterBreak="0">
    <w:nsid w:val="69C329C5"/>
    <w:multiLevelType w:val="hybridMultilevel"/>
    <w:tmpl w:val="9572C36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7" w15:restartNumberingAfterBreak="0">
    <w:nsid w:val="6AB7C045"/>
    <w:multiLevelType w:val="hybridMultilevel"/>
    <w:tmpl w:val="179437E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6FB7093C"/>
    <w:multiLevelType w:val="hybridMultilevel"/>
    <w:tmpl w:val="43F0D9CA"/>
    <w:lvl w:ilvl="0" w:tplc="1A0E051C">
      <w:start w:val="1"/>
      <w:numFmt w:val="lowerLetter"/>
      <w:lvlText w:val="%1."/>
      <w:lvlJc w:val="left"/>
      <w:pPr>
        <w:ind w:left="927" w:hanging="360"/>
      </w:pPr>
      <w:rPr>
        <w:rFonts w:hint="default"/>
      </w:rPr>
    </w:lvl>
    <w:lvl w:ilvl="1" w:tplc="08090019">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9" w15:restartNumberingAfterBreak="0">
    <w:nsid w:val="71547461"/>
    <w:multiLevelType w:val="hybridMultilevel"/>
    <w:tmpl w:val="EA58F76C"/>
    <w:lvl w:ilvl="0" w:tplc="75269C16">
      <w:start w:val="1"/>
      <w:numFmt w:val="bullet"/>
      <w:pStyle w:val="Bulletpoints"/>
      <w:lvlText w:val=""/>
      <w:lvlJc w:val="left"/>
      <w:pPr>
        <w:ind w:left="720" w:hanging="360"/>
      </w:pPr>
      <w:rPr>
        <w:rFonts w:ascii="Symbol" w:hAnsi="Symbol" w:hint="default"/>
        <w:color w:val="0099CC"/>
      </w:rPr>
    </w:lvl>
    <w:lvl w:ilvl="1" w:tplc="E062B6A6">
      <w:start w:val="1"/>
      <w:numFmt w:val="bullet"/>
      <w:lvlText w:val="-"/>
      <w:lvlJc w:val="left"/>
      <w:pPr>
        <w:ind w:left="1440" w:hanging="360"/>
      </w:pPr>
      <w:rPr>
        <w:rFonts w:ascii="Arial" w:hAnsi="Arial" w:hint="default"/>
        <w:b/>
        <w:color w:val="C0504D" w:themeColor="accent2"/>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8F1BBC"/>
    <w:multiLevelType w:val="multilevel"/>
    <w:tmpl w:val="3F82B3DE"/>
    <w:lvl w:ilvl="0">
      <w:start w:val="1"/>
      <w:numFmt w:val="decimal"/>
      <w:pStyle w:val="Chapterhead"/>
      <w:lvlText w:val="%1"/>
      <w:lvlJc w:val="left"/>
      <w:pPr>
        <w:ind w:left="720" w:hanging="360"/>
      </w:pPr>
      <w:rPr>
        <w:rFonts w:hint="default"/>
      </w:rPr>
    </w:lvl>
    <w:lvl w:ilvl="1">
      <w:start w:val="1"/>
      <w:numFmt w:val="decimal"/>
      <w:pStyle w:val="Paranumber"/>
      <w:isLgl/>
      <w:lvlText w:val="%1.%2"/>
      <w:lvlJc w:val="left"/>
      <w:pPr>
        <w:ind w:left="720" w:hanging="720"/>
      </w:pPr>
      <w:rPr>
        <w:rFonts w:ascii="Arial" w:hAnsi="Arial" w:cs="Arial"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40"/>
  </w:num>
  <w:num w:numId="2">
    <w:abstractNumId w:val="39"/>
  </w:num>
  <w:num w:numId="3">
    <w:abstractNumId w:val="11"/>
  </w:num>
  <w:num w:numId="4">
    <w:abstractNumId w:val="10"/>
  </w:num>
  <w:num w:numId="5">
    <w:abstractNumId w:val="27"/>
  </w:num>
  <w:num w:numId="6">
    <w:abstractNumId w:val="16"/>
  </w:num>
  <w:num w:numId="7">
    <w:abstractNumId w:val="14"/>
  </w:num>
  <w:num w:numId="8">
    <w:abstractNumId w:val="6"/>
  </w:num>
  <w:num w:numId="9">
    <w:abstractNumId w:val="30"/>
  </w:num>
  <w:num w:numId="10">
    <w:abstractNumId w:val="15"/>
  </w:num>
  <w:num w:numId="11">
    <w:abstractNumId w:val="5"/>
  </w:num>
  <w:num w:numId="12">
    <w:abstractNumId w:val="13"/>
  </w:num>
  <w:num w:numId="13">
    <w:abstractNumId w:val="7"/>
  </w:num>
  <w:num w:numId="14">
    <w:abstractNumId w:val="23"/>
  </w:num>
  <w:num w:numId="15">
    <w:abstractNumId w:val="34"/>
  </w:num>
  <w:num w:numId="16">
    <w:abstractNumId w:val="18"/>
  </w:num>
  <w:num w:numId="17">
    <w:abstractNumId w:val="40"/>
  </w:num>
  <w:num w:numId="18">
    <w:abstractNumId w:val="0"/>
  </w:num>
  <w:num w:numId="19">
    <w:abstractNumId w:val="1"/>
  </w:num>
  <w:num w:numId="20">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37"/>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21"/>
  </w:num>
  <w:num w:numId="29">
    <w:abstractNumId w:val="12"/>
  </w:num>
  <w:num w:numId="3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
  </w:num>
  <w:num w:numId="33">
    <w:abstractNumId w:val="24"/>
  </w:num>
  <w:num w:numId="34">
    <w:abstractNumId w:val="26"/>
  </w:num>
  <w:num w:numId="35">
    <w:abstractNumId w:val="29"/>
  </w:num>
  <w:num w:numId="36">
    <w:abstractNumId w:val="17"/>
  </w:num>
  <w:num w:numId="37">
    <w:abstractNumId w:val="3"/>
  </w:num>
  <w:num w:numId="38">
    <w:abstractNumId w:val="39"/>
  </w:num>
  <w:num w:numId="39">
    <w:abstractNumId w:val="39"/>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num>
  <w:num w:numId="42">
    <w:abstractNumId w:val="32"/>
  </w:num>
  <w:num w:numId="43">
    <w:abstractNumId w:val="25"/>
  </w:num>
  <w:num w:numId="44">
    <w:abstractNumId w:val="31"/>
  </w:num>
  <w:num w:numId="45">
    <w:abstractNumId w:val="22"/>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9"/>
  </w:num>
  <w:num w:numId="5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8"/>
  </w:num>
  <w:num w:numId="57">
    <w:abstractNumId w:val="35"/>
  </w:num>
  <w:num w:numId="58">
    <w:abstractNumId w:val="8"/>
  </w:num>
  <w:num w:numId="59">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20"/>
  <w:noPunctuationKerning/>
  <w:characterSpacingControl w:val="doNotCompress"/>
  <w:hdrShapeDefaults>
    <o:shapedefaults v:ext="edit" spidmax="471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E0D"/>
    <w:rsid w:val="0000144E"/>
    <w:rsid w:val="000027EC"/>
    <w:rsid w:val="00004CAB"/>
    <w:rsid w:val="00005027"/>
    <w:rsid w:val="00005303"/>
    <w:rsid w:val="00005637"/>
    <w:rsid w:val="00007434"/>
    <w:rsid w:val="00012AD9"/>
    <w:rsid w:val="000134D5"/>
    <w:rsid w:val="000136BC"/>
    <w:rsid w:val="00017493"/>
    <w:rsid w:val="000178A7"/>
    <w:rsid w:val="00017E40"/>
    <w:rsid w:val="0002628E"/>
    <w:rsid w:val="00027D09"/>
    <w:rsid w:val="00031E0A"/>
    <w:rsid w:val="00031EB7"/>
    <w:rsid w:val="000326E2"/>
    <w:rsid w:val="00032B4D"/>
    <w:rsid w:val="00034B5D"/>
    <w:rsid w:val="00037316"/>
    <w:rsid w:val="0003798A"/>
    <w:rsid w:val="00040AA7"/>
    <w:rsid w:val="00041424"/>
    <w:rsid w:val="00042C4B"/>
    <w:rsid w:val="00043C34"/>
    <w:rsid w:val="00044746"/>
    <w:rsid w:val="00044B2D"/>
    <w:rsid w:val="00051D91"/>
    <w:rsid w:val="00052C5D"/>
    <w:rsid w:val="0005355B"/>
    <w:rsid w:val="0005388B"/>
    <w:rsid w:val="000543CB"/>
    <w:rsid w:val="00055EFF"/>
    <w:rsid w:val="000575D2"/>
    <w:rsid w:val="000576C5"/>
    <w:rsid w:val="00061E28"/>
    <w:rsid w:val="0006312E"/>
    <w:rsid w:val="0006522C"/>
    <w:rsid w:val="00065DD4"/>
    <w:rsid w:val="00065E9F"/>
    <w:rsid w:val="00066803"/>
    <w:rsid w:val="000672B8"/>
    <w:rsid w:val="00070069"/>
    <w:rsid w:val="000701B9"/>
    <w:rsid w:val="00070974"/>
    <w:rsid w:val="00071563"/>
    <w:rsid w:val="00073DCD"/>
    <w:rsid w:val="00076CFF"/>
    <w:rsid w:val="0008328A"/>
    <w:rsid w:val="0008368E"/>
    <w:rsid w:val="000849C8"/>
    <w:rsid w:val="0008597A"/>
    <w:rsid w:val="000870F3"/>
    <w:rsid w:val="00090401"/>
    <w:rsid w:val="00090A29"/>
    <w:rsid w:val="000913A6"/>
    <w:rsid w:val="000913DC"/>
    <w:rsid w:val="00092597"/>
    <w:rsid w:val="00092D0D"/>
    <w:rsid w:val="00093610"/>
    <w:rsid w:val="00093B1A"/>
    <w:rsid w:val="00096040"/>
    <w:rsid w:val="000963AA"/>
    <w:rsid w:val="000967A0"/>
    <w:rsid w:val="00096ACE"/>
    <w:rsid w:val="00096C78"/>
    <w:rsid w:val="00097391"/>
    <w:rsid w:val="00097F91"/>
    <w:rsid w:val="000A035B"/>
    <w:rsid w:val="000A06EC"/>
    <w:rsid w:val="000A0769"/>
    <w:rsid w:val="000A1F47"/>
    <w:rsid w:val="000A2140"/>
    <w:rsid w:val="000A3924"/>
    <w:rsid w:val="000A524D"/>
    <w:rsid w:val="000A64CB"/>
    <w:rsid w:val="000A736F"/>
    <w:rsid w:val="000A7429"/>
    <w:rsid w:val="000B2865"/>
    <w:rsid w:val="000B2FBE"/>
    <w:rsid w:val="000B3EC9"/>
    <w:rsid w:val="000B5220"/>
    <w:rsid w:val="000B74A6"/>
    <w:rsid w:val="000C108B"/>
    <w:rsid w:val="000C18DA"/>
    <w:rsid w:val="000C1AF9"/>
    <w:rsid w:val="000C230E"/>
    <w:rsid w:val="000C2744"/>
    <w:rsid w:val="000C3C8E"/>
    <w:rsid w:val="000C5CEA"/>
    <w:rsid w:val="000C71A6"/>
    <w:rsid w:val="000D0C82"/>
    <w:rsid w:val="000D1822"/>
    <w:rsid w:val="000D1893"/>
    <w:rsid w:val="000D1A23"/>
    <w:rsid w:val="000D40B8"/>
    <w:rsid w:val="000D75C6"/>
    <w:rsid w:val="000D7DEC"/>
    <w:rsid w:val="000E0F63"/>
    <w:rsid w:val="000E162F"/>
    <w:rsid w:val="000E294D"/>
    <w:rsid w:val="000E5E07"/>
    <w:rsid w:val="000E684A"/>
    <w:rsid w:val="000E688E"/>
    <w:rsid w:val="000E7D94"/>
    <w:rsid w:val="000F15A5"/>
    <w:rsid w:val="000F196C"/>
    <w:rsid w:val="000F1A32"/>
    <w:rsid w:val="000F20C5"/>
    <w:rsid w:val="000F25C7"/>
    <w:rsid w:val="000F4015"/>
    <w:rsid w:val="000F4A52"/>
    <w:rsid w:val="000F52AE"/>
    <w:rsid w:val="000F536A"/>
    <w:rsid w:val="000F611F"/>
    <w:rsid w:val="000F6B83"/>
    <w:rsid w:val="000F6C16"/>
    <w:rsid w:val="000F6F5C"/>
    <w:rsid w:val="000F7544"/>
    <w:rsid w:val="001009DC"/>
    <w:rsid w:val="00100E67"/>
    <w:rsid w:val="001012AD"/>
    <w:rsid w:val="00101C00"/>
    <w:rsid w:val="00103A0E"/>
    <w:rsid w:val="00103A67"/>
    <w:rsid w:val="001049C6"/>
    <w:rsid w:val="00105F97"/>
    <w:rsid w:val="00110F4D"/>
    <w:rsid w:val="00111097"/>
    <w:rsid w:val="001115CE"/>
    <w:rsid w:val="00111AE1"/>
    <w:rsid w:val="001120E4"/>
    <w:rsid w:val="001122AD"/>
    <w:rsid w:val="0011381A"/>
    <w:rsid w:val="00115900"/>
    <w:rsid w:val="0011679B"/>
    <w:rsid w:val="00117303"/>
    <w:rsid w:val="00120A1A"/>
    <w:rsid w:val="0012199D"/>
    <w:rsid w:val="001223D8"/>
    <w:rsid w:val="00124485"/>
    <w:rsid w:val="001259EF"/>
    <w:rsid w:val="00130505"/>
    <w:rsid w:val="001306FB"/>
    <w:rsid w:val="001309A7"/>
    <w:rsid w:val="00131CCB"/>
    <w:rsid w:val="00135618"/>
    <w:rsid w:val="001367E7"/>
    <w:rsid w:val="0013761C"/>
    <w:rsid w:val="001402C3"/>
    <w:rsid w:val="0014110B"/>
    <w:rsid w:val="001419FD"/>
    <w:rsid w:val="00141AC1"/>
    <w:rsid w:val="001432D0"/>
    <w:rsid w:val="00143556"/>
    <w:rsid w:val="001439C8"/>
    <w:rsid w:val="001440AF"/>
    <w:rsid w:val="0014746C"/>
    <w:rsid w:val="001478E9"/>
    <w:rsid w:val="00147A57"/>
    <w:rsid w:val="001500D5"/>
    <w:rsid w:val="0015023E"/>
    <w:rsid w:val="00150640"/>
    <w:rsid w:val="001515F4"/>
    <w:rsid w:val="00151900"/>
    <w:rsid w:val="00151EB6"/>
    <w:rsid w:val="00152DDA"/>
    <w:rsid w:val="00152FE7"/>
    <w:rsid w:val="00154147"/>
    <w:rsid w:val="00155952"/>
    <w:rsid w:val="00156FC3"/>
    <w:rsid w:val="0015779E"/>
    <w:rsid w:val="00160A16"/>
    <w:rsid w:val="00160B9E"/>
    <w:rsid w:val="001615F6"/>
    <w:rsid w:val="00163FB6"/>
    <w:rsid w:val="001663B4"/>
    <w:rsid w:val="00167219"/>
    <w:rsid w:val="001672F4"/>
    <w:rsid w:val="00167C2F"/>
    <w:rsid w:val="00170BAD"/>
    <w:rsid w:val="0017148D"/>
    <w:rsid w:val="00172F3E"/>
    <w:rsid w:val="00173CD3"/>
    <w:rsid w:val="0017671E"/>
    <w:rsid w:val="00177B3A"/>
    <w:rsid w:val="00180763"/>
    <w:rsid w:val="001807C0"/>
    <w:rsid w:val="00183303"/>
    <w:rsid w:val="001848CA"/>
    <w:rsid w:val="00186AD4"/>
    <w:rsid w:val="00186CDA"/>
    <w:rsid w:val="0019019B"/>
    <w:rsid w:val="00190BFD"/>
    <w:rsid w:val="00191173"/>
    <w:rsid w:val="0019219F"/>
    <w:rsid w:val="001923EA"/>
    <w:rsid w:val="00192ABE"/>
    <w:rsid w:val="00193504"/>
    <w:rsid w:val="00193A30"/>
    <w:rsid w:val="00194221"/>
    <w:rsid w:val="00194287"/>
    <w:rsid w:val="001947EB"/>
    <w:rsid w:val="00194AE3"/>
    <w:rsid w:val="00197396"/>
    <w:rsid w:val="00197962"/>
    <w:rsid w:val="001A0D96"/>
    <w:rsid w:val="001A1E34"/>
    <w:rsid w:val="001A2A82"/>
    <w:rsid w:val="001A341E"/>
    <w:rsid w:val="001A3D10"/>
    <w:rsid w:val="001A4717"/>
    <w:rsid w:val="001A63B9"/>
    <w:rsid w:val="001A7629"/>
    <w:rsid w:val="001B005A"/>
    <w:rsid w:val="001B0FB1"/>
    <w:rsid w:val="001B2389"/>
    <w:rsid w:val="001B394F"/>
    <w:rsid w:val="001B3C72"/>
    <w:rsid w:val="001B6346"/>
    <w:rsid w:val="001B64A9"/>
    <w:rsid w:val="001B64DD"/>
    <w:rsid w:val="001C0B00"/>
    <w:rsid w:val="001C0D68"/>
    <w:rsid w:val="001C0F4E"/>
    <w:rsid w:val="001C19F4"/>
    <w:rsid w:val="001C466A"/>
    <w:rsid w:val="001C5D36"/>
    <w:rsid w:val="001C6559"/>
    <w:rsid w:val="001C6CB0"/>
    <w:rsid w:val="001D05F6"/>
    <w:rsid w:val="001D0A58"/>
    <w:rsid w:val="001D0B8A"/>
    <w:rsid w:val="001D1DB4"/>
    <w:rsid w:val="001D268B"/>
    <w:rsid w:val="001D2691"/>
    <w:rsid w:val="001D278A"/>
    <w:rsid w:val="001D2B83"/>
    <w:rsid w:val="001D3D95"/>
    <w:rsid w:val="001D5385"/>
    <w:rsid w:val="001D553B"/>
    <w:rsid w:val="001D5A3C"/>
    <w:rsid w:val="001D6134"/>
    <w:rsid w:val="001D7A6A"/>
    <w:rsid w:val="001E23C3"/>
    <w:rsid w:val="001E3054"/>
    <w:rsid w:val="001E51B3"/>
    <w:rsid w:val="001E61A6"/>
    <w:rsid w:val="001E73E1"/>
    <w:rsid w:val="001F1B00"/>
    <w:rsid w:val="001F1F4C"/>
    <w:rsid w:val="001F24F8"/>
    <w:rsid w:val="001F3320"/>
    <w:rsid w:val="001F7AFC"/>
    <w:rsid w:val="002008F1"/>
    <w:rsid w:val="0020367D"/>
    <w:rsid w:val="00204EBC"/>
    <w:rsid w:val="00207098"/>
    <w:rsid w:val="00207B70"/>
    <w:rsid w:val="002110DE"/>
    <w:rsid w:val="0021361B"/>
    <w:rsid w:val="00213703"/>
    <w:rsid w:val="002137C2"/>
    <w:rsid w:val="00213E40"/>
    <w:rsid w:val="00214CB2"/>
    <w:rsid w:val="00216687"/>
    <w:rsid w:val="002203D1"/>
    <w:rsid w:val="00220972"/>
    <w:rsid w:val="00222184"/>
    <w:rsid w:val="00222A8D"/>
    <w:rsid w:val="002231D1"/>
    <w:rsid w:val="00223EE6"/>
    <w:rsid w:val="00230886"/>
    <w:rsid w:val="00231007"/>
    <w:rsid w:val="00231478"/>
    <w:rsid w:val="002318A8"/>
    <w:rsid w:val="002320D3"/>
    <w:rsid w:val="002323F9"/>
    <w:rsid w:val="0023703F"/>
    <w:rsid w:val="00237FA9"/>
    <w:rsid w:val="00240870"/>
    <w:rsid w:val="002427B2"/>
    <w:rsid w:val="002462AA"/>
    <w:rsid w:val="00246F6C"/>
    <w:rsid w:val="0024746A"/>
    <w:rsid w:val="00250FAD"/>
    <w:rsid w:val="00252FEB"/>
    <w:rsid w:val="00254B8F"/>
    <w:rsid w:val="00255E8E"/>
    <w:rsid w:val="00256373"/>
    <w:rsid w:val="002604BF"/>
    <w:rsid w:val="00261309"/>
    <w:rsid w:val="00261960"/>
    <w:rsid w:val="00261AE2"/>
    <w:rsid w:val="0026308A"/>
    <w:rsid w:val="0026401F"/>
    <w:rsid w:val="00267F28"/>
    <w:rsid w:val="0027133D"/>
    <w:rsid w:val="00272FDE"/>
    <w:rsid w:val="0027436C"/>
    <w:rsid w:val="00274E5B"/>
    <w:rsid w:val="00274EB4"/>
    <w:rsid w:val="002771AA"/>
    <w:rsid w:val="0027760F"/>
    <w:rsid w:val="0028028E"/>
    <w:rsid w:val="002829D5"/>
    <w:rsid w:val="00283C88"/>
    <w:rsid w:val="00284A7C"/>
    <w:rsid w:val="00285CB3"/>
    <w:rsid w:val="0028641C"/>
    <w:rsid w:val="0029131C"/>
    <w:rsid w:val="0029245F"/>
    <w:rsid w:val="00293D18"/>
    <w:rsid w:val="00294B7B"/>
    <w:rsid w:val="00297B82"/>
    <w:rsid w:val="00297C44"/>
    <w:rsid w:val="002A19C3"/>
    <w:rsid w:val="002A1CD3"/>
    <w:rsid w:val="002A35F7"/>
    <w:rsid w:val="002A435E"/>
    <w:rsid w:val="002A45A0"/>
    <w:rsid w:val="002A4D94"/>
    <w:rsid w:val="002A7541"/>
    <w:rsid w:val="002A7807"/>
    <w:rsid w:val="002B0A6C"/>
    <w:rsid w:val="002B0CB5"/>
    <w:rsid w:val="002B11A3"/>
    <w:rsid w:val="002B15BB"/>
    <w:rsid w:val="002B1895"/>
    <w:rsid w:val="002B1ECC"/>
    <w:rsid w:val="002B2C34"/>
    <w:rsid w:val="002B64BC"/>
    <w:rsid w:val="002B7050"/>
    <w:rsid w:val="002B7102"/>
    <w:rsid w:val="002C0ECE"/>
    <w:rsid w:val="002C100B"/>
    <w:rsid w:val="002C12A3"/>
    <w:rsid w:val="002C16F3"/>
    <w:rsid w:val="002C1D3B"/>
    <w:rsid w:val="002C31F2"/>
    <w:rsid w:val="002C42BF"/>
    <w:rsid w:val="002D0237"/>
    <w:rsid w:val="002D2208"/>
    <w:rsid w:val="002D2652"/>
    <w:rsid w:val="002D2F74"/>
    <w:rsid w:val="002D390C"/>
    <w:rsid w:val="002D4113"/>
    <w:rsid w:val="002D576B"/>
    <w:rsid w:val="002D5AA2"/>
    <w:rsid w:val="002D6964"/>
    <w:rsid w:val="002E3FD9"/>
    <w:rsid w:val="002E44B2"/>
    <w:rsid w:val="002E4D19"/>
    <w:rsid w:val="002E64CC"/>
    <w:rsid w:val="002E691A"/>
    <w:rsid w:val="002E72CC"/>
    <w:rsid w:val="002F00A2"/>
    <w:rsid w:val="002F0129"/>
    <w:rsid w:val="002F1170"/>
    <w:rsid w:val="002F1FF1"/>
    <w:rsid w:val="002F28B3"/>
    <w:rsid w:val="002F2D7F"/>
    <w:rsid w:val="002F2F90"/>
    <w:rsid w:val="002F32B0"/>
    <w:rsid w:val="002F3FF9"/>
    <w:rsid w:val="002F42E8"/>
    <w:rsid w:val="002F4CDA"/>
    <w:rsid w:val="002F7A17"/>
    <w:rsid w:val="00301EA6"/>
    <w:rsid w:val="00302826"/>
    <w:rsid w:val="00303415"/>
    <w:rsid w:val="00304A75"/>
    <w:rsid w:val="0030685C"/>
    <w:rsid w:val="0030709B"/>
    <w:rsid w:val="00310785"/>
    <w:rsid w:val="0031101D"/>
    <w:rsid w:val="00311679"/>
    <w:rsid w:val="00313D11"/>
    <w:rsid w:val="00313FEE"/>
    <w:rsid w:val="00315DC7"/>
    <w:rsid w:val="00317095"/>
    <w:rsid w:val="0031752F"/>
    <w:rsid w:val="0032038E"/>
    <w:rsid w:val="00320A51"/>
    <w:rsid w:val="00321B02"/>
    <w:rsid w:val="00321B2C"/>
    <w:rsid w:val="003230C2"/>
    <w:rsid w:val="00325B8F"/>
    <w:rsid w:val="00325ECE"/>
    <w:rsid w:val="00326278"/>
    <w:rsid w:val="0032650B"/>
    <w:rsid w:val="00327418"/>
    <w:rsid w:val="00330D70"/>
    <w:rsid w:val="0033118A"/>
    <w:rsid w:val="00334701"/>
    <w:rsid w:val="00334DB7"/>
    <w:rsid w:val="003362FC"/>
    <w:rsid w:val="00336DA1"/>
    <w:rsid w:val="00340870"/>
    <w:rsid w:val="003411F2"/>
    <w:rsid w:val="00341CF3"/>
    <w:rsid w:val="0034282F"/>
    <w:rsid w:val="00343289"/>
    <w:rsid w:val="00343FC7"/>
    <w:rsid w:val="00345093"/>
    <w:rsid w:val="003450CB"/>
    <w:rsid w:val="00347C02"/>
    <w:rsid w:val="00351902"/>
    <w:rsid w:val="00351C2B"/>
    <w:rsid w:val="00352C21"/>
    <w:rsid w:val="003542CB"/>
    <w:rsid w:val="003547BE"/>
    <w:rsid w:val="00355FD7"/>
    <w:rsid w:val="003645B8"/>
    <w:rsid w:val="0036536B"/>
    <w:rsid w:val="00366CEA"/>
    <w:rsid w:val="003719DB"/>
    <w:rsid w:val="003730F4"/>
    <w:rsid w:val="003742A7"/>
    <w:rsid w:val="003753C8"/>
    <w:rsid w:val="003756BF"/>
    <w:rsid w:val="0037616D"/>
    <w:rsid w:val="0038056B"/>
    <w:rsid w:val="00383E92"/>
    <w:rsid w:val="00384243"/>
    <w:rsid w:val="00384401"/>
    <w:rsid w:val="00384A71"/>
    <w:rsid w:val="00384D61"/>
    <w:rsid w:val="00385A9C"/>
    <w:rsid w:val="0038686C"/>
    <w:rsid w:val="00390109"/>
    <w:rsid w:val="00391983"/>
    <w:rsid w:val="0039252A"/>
    <w:rsid w:val="0039265D"/>
    <w:rsid w:val="00392AD5"/>
    <w:rsid w:val="00393840"/>
    <w:rsid w:val="00393B52"/>
    <w:rsid w:val="00393E41"/>
    <w:rsid w:val="003944ED"/>
    <w:rsid w:val="0039667F"/>
    <w:rsid w:val="00397B91"/>
    <w:rsid w:val="003A0F32"/>
    <w:rsid w:val="003A1CBA"/>
    <w:rsid w:val="003A20AD"/>
    <w:rsid w:val="003A2E66"/>
    <w:rsid w:val="003A467F"/>
    <w:rsid w:val="003A4C09"/>
    <w:rsid w:val="003A5562"/>
    <w:rsid w:val="003A573E"/>
    <w:rsid w:val="003A6556"/>
    <w:rsid w:val="003A6ECE"/>
    <w:rsid w:val="003B09D0"/>
    <w:rsid w:val="003B0BA7"/>
    <w:rsid w:val="003B1E4B"/>
    <w:rsid w:val="003B224B"/>
    <w:rsid w:val="003B3CCC"/>
    <w:rsid w:val="003B4254"/>
    <w:rsid w:val="003B4793"/>
    <w:rsid w:val="003B632E"/>
    <w:rsid w:val="003B766B"/>
    <w:rsid w:val="003B7DBC"/>
    <w:rsid w:val="003C0C17"/>
    <w:rsid w:val="003C0D15"/>
    <w:rsid w:val="003C1692"/>
    <w:rsid w:val="003C1E97"/>
    <w:rsid w:val="003C1F18"/>
    <w:rsid w:val="003C22D3"/>
    <w:rsid w:val="003C32BB"/>
    <w:rsid w:val="003C43C7"/>
    <w:rsid w:val="003C43E4"/>
    <w:rsid w:val="003C495A"/>
    <w:rsid w:val="003C4A1B"/>
    <w:rsid w:val="003C537A"/>
    <w:rsid w:val="003C71D0"/>
    <w:rsid w:val="003D203F"/>
    <w:rsid w:val="003D2CE8"/>
    <w:rsid w:val="003D3EC4"/>
    <w:rsid w:val="003D575E"/>
    <w:rsid w:val="003D5B6B"/>
    <w:rsid w:val="003D5B71"/>
    <w:rsid w:val="003D6619"/>
    <w:rsid w:val="003E0EF0"/>
    <w:rsid w:val="003E3DE3"/>
    <w:rsid w:val="003E437F"/>
    <w:rsid w:val="003E52AB"/>
    <w:rsid w:val="003E6503"/>
    <w:rsid w:val="003E70DA"/>
    <w:rsid w:val="003E789D"/>
    <w:rsid w:val="003E7F5E"/>
    <w:rsid w:val="003F01B8"/>
    <w:rsid w:val="003F0F49"/>
    <w:rsid w:val="003F19B7"/>
    <w:rsid w:val="003F2858"/>
    <w:rsid w:val="003F2EF6"/>
    <w:rsid w:val="003F3186"/>
    <w:rsid w:val="003F480E"/>
    <w:rsid w:val="003F4AD2"/>
    <w:rsid w:val="003F4AF4"/>
    <w:rsid w:val="003F504A"/>
    <w:rsid w:val="003F5956"/>
    <w:rsid w:val="003F5BAE"/>
    <w:rsid w:val="003F5CE1"/>
    <w:rsid w:val="003F67E7"/>
    <w:rsid w:val="003F728E"/>
    <w:rsid w:val="003F75D7"/>
    <w:rsid w:val="0040122F"/>
    <w:rsid w:val="00403771"/>
    <w:rsid w:val="004037A7"/>
    <w:rsid w:val="00404E5C"/>
    <w:rsid w:val="0040519F"/>
    <w:rsid w:val="004064C8"/>
    <w:rsid w:val="0040682D"/>
    <w:rsid w:val="00406FCA"/>
    <w:rsid w:val="004072F5"/>
    <w:rsid w:val="004077B3"/>
    <w:rsid w:val="004077DB"/>
    <w:rsid w:val="00407B9D"/>
    <w:rsid w:val="004108B7"/>
    <w:rsid w:val="004114D4"/>
    <w:rsid w:val="00411EDF"/>
    <w:rsid w:val="00411F07"/>
    <w:rsid w:val="004135D4"/>
    <w:rsid w:val="00413649"/>
    <w:rsid w:val="00414BB6"/>
    <w:rsid w:val="00417063"/>
    <w:rsid w:val="004204C2"/>
    <w:rsid w:val="00420F95"/>
    <w:rsid w:val="00423BC2"/>
    <w:rsid w:val="00424220"/>
    <w:rsid w:val="004245FB"/>
    <w:rsid w:val="00424AE0"/>
    <w:rsid w:val="004269F7"/>
    <w:rsid w:val="00426A9A"/>
    <w:rsid w:val="00427686"/>
    <w:rsid w:val="00430884"/>
    <w:rsid w:val="00431234"/>
    <w:rsid w:val="0043137E"/>
    <w:rsid w:val="004367B5"/>
    <w:rsid w:val="0044060F"/>
    <w:rsid w:val="0044092B"/>
    <w:rsid w:val="00441895"/>
    <w:rsid w:val="0044296B"/>
    <w:rsid w:val="00442AFF"/>
    <w:rsid w:val="00443BB3"/>
    <w:rsid w:val="00445A90"/>
    <w:rsid w:val="004512B5"/>
    <w:rsid w:val="0045243F"/>
    <w:rsid w:val="00453863"/>
    <w:rsid w:val="00457838"/>
    <w:rsid w:val="0046112D"/>
    <w:rsid w:val="00461200"/>
    <w:rsid w:val="004613A4"/>
    <w:rsid w:val="004617A5"/>
    <w:rsid w:val="0046225A"/>
    <w:rsid w:val="004622B3"/>
    <w:rsid w:val="00465495"/>
    <w:rsid w:val="00466928"/>
    <w:rsid w:val="00467A1E"/>
    <w:rsid w:val="00467B72"/>
    <w:rsid w:val="00470AEE"/>
    <w:rsid w:val="00471881"/>
    <w:rsid w:val="004732CB"/>
    <w:rsid w:val="00474D37"/>
    <w:rsid w:val="0047618C"/>
    <w:rsid w:val="0047631B"/>
    <w:rsid w:val="00476B7F"/>
    <w:rsid w:val="00480074"/>
    <w:rsid w:val="00480D22"/>
    <w:rsid w:val="004817F8"/>
    <w:rsid w:val="00482060"/>
    <w:rsid w:val="00482AA6"/>
    <w:rsid w:val="004841ED"/>
    <w:rsid w:val="0048433F"/>
    <w:rsid w:val="00484939"/>
    <w:rsid w:val="0048558D"/>
    <w:rsid w:val="004855D8"/>
    <w:rsid w:val="004867C0"/>
    <w:rsid w:val="004902BA"/>
    <w:rsid w:val="00490F7D"/>
    <w:rsid w:val="00492B39"/>
    <w:rsid w:val="00495692"/>
    <w:rsid w:val="004A0C2F"/>
    <w:rsid w:val="004A0E27"/>
    <w:rsid w:val="004A0E7E"/>
    <w:rsid w:val="004A0F29"/>
    <w:rsid w:val="004A1059"/>
    <w:rsid w:val="004A10C7"/>
    <w:rsid w:val="004A29DB"/>
    <w:rsid w:val="004A397F"/>
    <w:rsid w:val="004A3ED7"/>
    <w:rsid w:val="004A5250"/>
    <w:rsid w:val="004A5510"/>
    <w:rsid w:val="004B0F06"/>
    <w:rsid w:val="004B0FB8"/>
    <w:rsid w:val="004B57C4"/>
    <w:rsid w:val="004C3A6D"/>
    <w:rsid w:val="004C3F15"/>
    <w:rsid w:val="004C408E"/>
    <w:rsid w:val="004C4748"/>
    <w:rsid w:val="004C4D68"/>
    <w:rsid w:val="004C754D"/>
    <w:rsid w:val="004C7FB5"/>
    <w:rsid w:val="004D08EA"/>
    <w:rsid w:val="004D16F8"/>
    <w:rsid w:val="004D1FD4"/>
    <w:rsid w:val="004D7CF3"/>
    <w:rsid w:val="004E093D"/>
    <w:rsid w:val="004E1170"/>
    <w:rsid w:val="004E1C7C"/>
    <w:rsid w:val="004E1F53"/>
    <w:rsid w:val="004E2CAD"/>
    <w:rsid w:val="004E2FCF"/>
    <w:rsid w:val="004E40D8"/>
    <w:rsid w:val="004E4FFD"/>
    <w:rsid w:val="004E5BA1"/>
    <w:rsid w:val="004E6BF5"/>
    <w:rsid w:val="004F118C"/>
    <w:rsid w:val="004F31D0"/>
    <w:rsid w:val="004F38E6"/>
    <w:rsid w:val="004F41FB"/>
    <w:rsid w:val="004F4F2D"/>
    <w:rsid w:val="004F5073"/>
    <w:rsid w:val="004F7A8C"/>
    <w:rsid w:val="004F7B91"/>
    <w:rsid w:val="00500456"/>
    <w:rsid w:val="00500D71"/>
    <w:rsid w:val="00501402"/>
    <w:rsid w:val="00502FB7"/>
    <w:rsid w:val="005030AD"/>
    <w:rsid w:val="00503276"/>
    <w:rsid w:val="00504D2A"/>
    <w:rsid w:val="00504D98"/>
    <w:rsid w:val="00505911"/>
    <w:rsid w:val="005065A3"/>
    <w:rsid w:val="00507323"/>
    <w:rsid w:val="00507AB3"/>
    <w:rsid w:val="00507E9C"/>
    <w:rsid w:val="00511742"/>
    <w:rsid w:val="00512154"/>
    <w:rsid w:val="005126E4"/>
    <w:rsid w:val="0051372E"/>
    <w:rsid w:val="00515067"/>
    <w:rsid w:val="00515EBA"/>
    <w:rsid w:val="00520B8E"/>
    <w:rsid w:val="0052128E"/>
    <w:rsid w:val="00521CC6"/>
    <w:rsid w:val="00522F22"/>
    <w:rsid w:val="00524CE2"/>
    <w:rsid w:val="0052688B"/>
    <w:rsid w:val="00526C3A"/>
    <w:rsid w:val="00526F58"/>
    <w:rsid w:val="00530C6E"/>
    <w:rsid w:val="00531821"/>
    <w:rsid w:val="005327EB"/>
    <w:rsid w:val="00532DA5"/>
    <w:rsid w:val="005330D1"/>
    <w:rsid w:val="00533B8A"/>
    <w:rsid w:val="00534081"/>
    <w:rsid w:val="00536BA3"/>
    <w:rsid w:val="00537367"/>
    <w:rsid w:val="00537EA8"/>
    <w:rsid w:val="005409B5"/>
    <w:rsid w:val="00541C3E"/>
    <w:rsid w:val="00541CD9"/>
    <w:rsid w:val="0054218F"/>
    <w:rsid w:val="005425C0"/>
    <w:rsid w:val="0054510C"/>
    <w:rsid w:val="005456F3"/>
    <w:rsid w:val="00545B4B"/>
    <w:rsid w:val="005460CD"/>
    <w:rsid w:val="00546497"/>
    <w:rsid w:val="0054686D"/>
    <w:rsid w:val="00547F0E"/>
    <w:rsid w:val="00550155"/>
    <w:rsid w:val="00550CBE"/>
    <w:rsid w:val="00550E9E"/>
    <w:rsid w:val="0055223B"/>
    <w:rsid w:val="0055381B"/>
    <w:rsid w:val="005548B3"/>
    <w:rsid w:val="00555C02"/>
    <w:rsid w:val="00555E13"/>
    <w:rsid w:val="0055620C"/>
    <w:rsid w:val="00560CEB"/>
    <w:rsid w:val="005614C3"/>
    <w:rsid w:val="00562B4A"/>
    <w:rsid w:val="00563278"/>
    <w:rsid w:val="005635E0"/>
    <w:rsid w:val="00563F21"/>
    <w:rsid w:val="00563F5B"/>
    <w:rsid w:val="00563FA9"/>
    <w:rsid w:val="00565170"/>
    <w:rsid w:val="005654E2"/>
    <w:rsid w:val="00565C96"/>
    <w:rsid w:val="005675A4"/>
    <w:rsid w:val="00567927"/>
    <w:rsid w:val="005705FD"/>
    <w:rsid w:val="00570DD2"/>
    <w:rsid w:val="0057228E"/>
    <w:rsid w:val="00572986"/>
    <w:rsid w:val="0057315E"/>
    <w:rsid w:val="005735E4"/>
    <w:rsid w:val="005739F9"/>
    <w:rsid w:val="00575B0F"/>
    <w:rsid w:val="00576B94"/>
    <w:rsid w:val="00576F39"/>
    <w:rsid w:val="00580BF6"/>
    <w:rsid w:val="0058208B"/>
    <w:rsid w:val="00582311"/>
    <w:rsid w:val="0058307E"/>
    <w:rsid w:val="00583A62"/>
    <w:rsid w:val="00583C88"/>
    <w:rsid w:val="00583E02"/>
    <w:rsid w:val="00583E29"/>
    <w:rsid w:val="005847FF"/>
    <w:rsid w:val="00584B91"/>
    <w:rsid w:val="005855E5"/>
    <w:rsid w:val="00586229"/>
    <w:rsid w:val="00586318"/>
    <w:rsid w:val="005865D3"/>
    <w:rsid w:val="0058663F"/>
    <w:rsid w:val="00587A18"/>
    <w:rsid w:val="005905E0"/>
    <w:rsid w:val="00590B1E"/>
    <w:rsid w:val="00590BC6"/>
    <w:rsid w:val="00593F18"/>
    <w:rsid w:val="005952B8"/>
    <w:rsid w:val="005953FD"/>
    <w:rsid w:val="00596C12"/>
    <w:rsid w:val="00597507"/>
    <w:rsid w:val="00597B1E"/>
    <w:rsid w:val="005A009B"/>
    <w:rsid w:val="005A01C9"/>
    <w:rsid w:val="005A0D12"/>
    <w:rsid w:val="005A2161"/>
    <w:rsid w:val="005A373B"/>
    <w:rsid w:val="005A391E"/>
    <w:rsid w:val="005A5D20"/>
    <w:rsid w:val="005B047B"/>
    <w:rsid w:val="005B0605"/>
    <w:rsid w:val="005B0685"/>
    <w:rsid w:val="005B1D38"/>
    <w:rsid w:val="005B1E08"/>
    <w:rsid w:val="005B32C1"/>
    <w:rsid w:val="005B3D90"/>
    <w:rsid w:val="005B462A"/>
    <w:rsid w:val="005B5751"/>
    <w:rsid w:val="005B7286"/>
    <w:rsid w:val="005C1C36"/>
    <w:rsid w:val="005C2005"/>
    <w:rsid w:val="005C240E"/>
    <w:rsid w:val="005C2F44"/>
    <w:rsid w:val="005C2FF1"/>
    <w:rsid w:val="005C40DB"/>
    <w:rsid w:val="005C474E"/>
    <w:rsid w:val="005C675E"/>
    <w:rsid w:val="005C68C2"/>
    <w:rsid w:val="005D0644"/>
    <w:rsid w:val="005D18F9"/>
    <w:rsid w:val="005D19AF"/>
    <w:rsid w:val="005D2016"/>
    <w:rsid w:val="005D4A6C"/>
    <w:rsid w:val="005D4FD0"/>
    <w:rsid w:val="005D56AC"/>
    <w:rsid w:val="005D614D"/>
    <w:rsid w:val="005E0537"/>
    <w:rsid w:val="005E095E"/>
    <w:rsid w:val="005E1D76"/>
    <w:rsid w:val="005E3A31"/>
    <w:rsid w:val="005E3ED3"/>
    <w:rsid w:val="005E458B"/>
    <w:rsid w:val="005E6829"/>
    <w:rsid w:val="005E6B33"/>
    <w:rsid w:val="005F010C"/>
    <w:rsid w:val="005F03E4"/>
    <w:rsid w:val="005F0445"/>
    <w:rsid w:val="005F0CD3"/>
    <w:rsid w:val="005F23B5"/>
    <w:rsid w:val="005F2887"/>
    <w:rsid w:val="005F4BE3"/>
    <w:rsid w:val="006014AD"/>
    <w:rsid w:val="00602C9F"/>
    <w:rsid w:val="0060358B"/>
    <w:rsid w:val="00603A64"/>
    <w:rsid w:val="00603C74"/>
    <w:rsid w:val="006056E3"/>
    <w:rsid w:val="006066B3"/>
    <w:rsid w:val="00611259"/>
    <w:rsid w:val="006130FB"/>
    <w:rsid w:val="00613C53"/>
    <w:rsid w:val="006154E4"/>
    <w:rsid w:val="00615D57"/>
    <w:rsid w:val="0061606C"/>
    <w:rsid w:val="00617321"/>
    <w:rsid w:val="00617CF8"/>
    <w:rsid w:val="006225BC"/>
    <w:rsid w:val="00622900"/>
    <w:rsid w:val="0062408C"/>
    <w:rsid w:val="006249AD"/>
    <w:rsid w:val="00624B43"/>
    <w:rsid w:val="00625C1B"/>
    <w:rsid w:val="00625C7E"/>
    <w:rsid w:val="00626765"/>
    <w:rsid w:val="00627275"/>
    <w:rsid w:val="006315C7"/>
    <w:rsid w:val="00631A65"/>
    <w:rsid w:val="00631D48"/>
    <w:rsid w:val="00632235"/>
    <w:rsid w:val="00632741"/>
    <w:rsid w:val="00632807"/>
    <w:rsid w:val="006348FD"/>
    <w:rsid w:val="00634E3E"/>
    <w:rsid w:val="00635883"/>
    <w:rsid w:val="00635F7F"/>
    <w:rsid w:val="006360D7"/>
    <w:rsid w:val="00637CF2"/>
    <w:rsid w:val="0064014C"/>
    <w:rsid w:val="00640238"/>
    <w:rsid w:val="00640DF6"/>
    <w:rsid w:val="00640F54"/>
    <w:rsid w:val="00641D5B"/>
    <w:rsid w:val="0064569C"/>
    <w:rsid w:val="00650E9E"/>
    <w:rsid w:val="00653A2F"/>
    <w:rsid w:val="00654368"/>
    <w:rsid w:val="00655439"/>
    <w:rsid w:val="00655A5A"/>
    <w:rsid w:val="00655DE9"/>
    <w:rsid w:val="00656307"/>
    <w:rsid w:val="006563E7"/>
    <w:rsid w:val="00664941"/>
    <w:rsid w:val="0066524D"/>
    <w:rsid w:val="006652D9"/>
    <w:rsid w:val="0067159C"/>
    <w:rsid w:val="00672DD2"/>
    <w:rsid w:val="00673349"/>
    <w:rsid w:val="006734E2"/>
    <w:rsid w:val="00673CF3"/>
    <w:rsid w:val="006751C8"/>
    <w:rsid w:val="00675BB8"/>
    <w:rsid w:val="00675DC1"/>
    <w:rsid w:val="00676024"/>
    <w:rsid w:val="006765B2"/>
    <w:rsid w:val="0067700D"/>
    <w:rsid w:val="0067704D"/>
    <w:rsid w:val="00677317"/>
    <w:rsid w:val="00677E9A"/>
    <w:rsid w:val="006812E0"/>
    <w:rsid w:val="006815DC"/>
    <w:rsid w:val="006844BC"/>
    <w:rsid w:val="00685D52"/>
    <w:rsid w:val="00686113"/>
    <w:rsid w:val="00686D78"/>
    <w:rsid w:val="006907F9"/>
    <w:rsid w:val="006915B2"/>
    <w:rsid w:val="006923D9"/>
    <w:rsid w:val="00692C2E"/>
    <w:rsid w:val="00693951"/>
    <w:rsid w:val="0069456E"/>
    <w:rsid w:val="00694A2E"/>
    <w:rsid w:val="006971EB"/>
    <w:rsid w:val="00697AA2"/>
    <w:rsid w:val="00697BDF"/>
    <w:rsid w:val="006A048B"/>
    <w:rsid w:val="006A122E"/>
    <w:rsid w:val="006A1AE2"/>
    <w:rsid w:val="006A2554"/>
    <w:rsid w:val="006A27C0"/>
    <w:rsid w:val="006A2893"/>
    <w:rsid w:val="006A4843"/>
    <w:rsid w:val="006A4D30"/>
    <w:rsid w:val="006A5212"/>
    <w:rsid w:val="006A64EA"/>
    <w:rsid w:val="006B1C88"/>
    <w:rsid w:val="006B3A85"/>
    <w:rsid w:val="006B3AEC"/>
    <w:rsid w:val="006B41DA"/>
    <w:rsid w:val="006B44AB"/>
    <w:rsid w:val="006B499B"/>
    <w:rsid w:val="006B4B94"/>
    <w:rsid w:val="006B4DB3"/>
    <w:rsid w:val="006B6401"/>
    <w:rsid w:val="006B73C8"/>
    <w:rsid w:val="006C04D9"/>
    <w:rsid w:val="006C4CEB"/>
    <w:rsid w:val="006C533E"/>
    <w:rsid w:val="006C5A1F"/>
    <w:rsid w:val="006C6906"/>
    <w:rsid w:val="006C7CBB"/>
    <w:rsid w:val="006C7D48"/>
    <w:rsid w:val="006D1302"/>
    <w:rsid w:val="006D4DB7"/>
    <w:rsid w:val="006D6D39"/>
    <w:rsid w:val="006E11EF"/>
    <w:rsid w:val="006E1320"/>
    <w:rsid w:val="006E36D0"/>
    <w:rsid w:val="006E40AC"/>
    <w:rsid w:val="006E4D00"/>
    <w:rsid w:val="006E611C"/>
    <w:rsid w:val="006E6196"/>
    <w:rsid w:val="006E65F2"/>
    <w:rsid w:val="006E6CE0"/>
    <w:rsid w:val="006E6DBB"/>
    <w:rsid w:val="006E727A"/>
    <w:rsid w:val="006E7C44"/>
    <w:rsid w:val="006F0563"/>
    <w:rsid w:val="006F1097"/>
    <w:rsid w:val="006F4367"/>
    <w:rsid w:val="006F4778"/>
    <w:rsid w:val="006F5D3D"/>
    <w:rsid w:val="006F69C8"/>
    <w:rsid w:val="006F7EA3"/>
    <w:rsid w:val="00700B6E"/>
    <w:rsid w:val="00702AA0"/>
    <w:rsid w:val="00702C80"/>
    <w:rsid w:val="00703A2C"/>
    <w:rsid w:val="00704C20"/>
    <w:rsid w:val="00705576"/>
    <w:rsid w:val="00707317"/>
    <w:rsid w:val="007079FC"/>
    <w:rsid w:val="00711258"/>
    <w:rsid w:val="00711825"/>
    <w:rsid w:val="00712561"/>
    <w:rsid w:val="00712FFA"/>
    <w:rsid w:val="007137B5"/>
    <w:rsid w:val="00713D93"/>
    <w:rsid w:val="00714B05"/>
    <w:rsid w:val="007153D0"/>
    <w:rsid w:val="0071567B"/>
    <w:rsid w:val="00716C76"/>
    <w:rsid w:val="00720045"/>
    <w:rsid w:val="007211AD"/>
    <w:rsid w:val="007214F7"/>
    <w:rsid w:val="0072269E"/>
    <w:rsid w:val="007255A6"/>
    <w:rsid w:val="0072699E"/>
    <w:rsid w:val="00726D4F"/>
    <w:rsid w:val="007317E6"/>
    <w:rsid w:val="00732E3F"/>
    <w:rsid w:val="00733535"/>
    <w:rsid w:val="0073487E"/>
    <w:rsid w:val="007351DD"/>
    <w:rsid w:val="0073591B"/>
    <w:rsid w:val="00735CF5"/>
    <w:rsid w:val="00735E1B"/>
    <w:rsid w:val="007362E0"/>
    <w:rsid w:val="00736702"/>
    <w:rsid w:val="007376D9"/>
    <w:rsid w:val="007410F9"/>
    <w:rsid w:val="007415AD"/>
    <w:rsid w:val="007423BD"/>
    <w:rsid w:val="00742AE9"/>
    <w:rsid w:val="00742D5A"/>
    <w:rsid w:val="00742F7D"/>
    <w:rsid w:val="00744E2D"/>
    <w:rsid w:val="00745D86"/>
    <w:rsid w:val="00746A75"/>
    <w:rsid w:val="00746E0D"/>
    <w:rsid w:val="007503CF"/>
    <w:rsid w:val="007506A2"/>
    <w:rsid w:val="00751660"/>
    <w:rsid w:val="00752367"/>
    <w:rsid w:val="0075276C"/>
    <w:rsid w:val="00753825"/>
    <w:rsid w:val="0075453A"/>
    <w:rsid w:val="00755277"/>
    <w:rsid w:val="0075639E"/>
    <w:rsid w:val="00756976"/>
    <w:rsid w:val="007574A4"/>
    <w:rsid w:val="00757D86"/>
    <w:rsid w:val="00760B3A"/>
    <w:rsid w:val="00760C36"/>
    <w:rsid w:val="00760C93"/>
    <w:rsid w:val="00760EAE"/>
    <w:rsid w:val="00761BEB"/>
    <w:rsid w:val="00761C26"/>
    <w:rsid w:val="00761F87"/>
    <w:rsid w:val="0076221F"/>
    <w:rsid w:val="0076222B"/>
    <w:rsid w:val="00762F3C"/>
    <w:rsid w:val="00763A13"/>
    <w:rsid w:val="00763A70"/>
    <w:rsid w:val="00763F46"/>
    <w:rsid w:val="00764189"/>
    <w:rsid w:val="007655F9"/>
    <w:rsid w:val="0076650C"/>
    <w:rsid w:val="00767655"/>
    <w:rsid w:val="00767704"/>
    <w:rsid w:val="00770BD6"/>
    <w:rsid w:val="00771308"/>
    <w:rsid w:val="00772142"/>
    <w:rsid w:val="00775605"/>
    <w:rsid w:val="007777B0"/>
    <w:rsid w:val="00777838"/>
    <w:rsid w:val="00780C3B"/>
    <w:rsid w:val="00781E0D"/>
    <w:rsid w:val="00783058"/>
    <w:rsid w:val="007833A7"/>
    <w:rsid w:val="007837E3"/>
    <w:rsid w:val="00783FFC"/>
    <w:rsid w:val="00785A0C"/>
    <w:rsid w:val="007865E7"/>
    <w:rsid w:val="00786D9D"/>
    <w:rsid w:val="00787DC9"/>
    <w:rsid w:val="00787EB7"/>
    <w:rsid w:val="007914A4"/>
    <w:rsid w:val="00792642"/>
    <w:rsid w:val="00792AF5"/>
    <w:rsid w:val="00792F8B"/>
    <w:rsid w:val="00794A8E"/>
    <w:rsid w:val="00794B45"/>
    <w:rsid w:val="0079552F"/>
    <w:rsid w:val="00795D0C"/>
    <w:rsid w:val="00795EF8"/>
    <w:rsid w:val="00796266"/>
    <w:rsid w:val="00796A3A"/>
    <w:rsid w:val="00797144"/>
    <w:rsid w:val="007A0288"/>
    <w:rsid w:val="007A092A"/>
    <w:rsid w:val="007A1058"/>
    <w:rsid w:val="007A22EC"/>
    <w:rsid w:val="007A23B3"/>
    <w:rsid w:val="007A3252"/>
    <w:rsid w:val="007A55C0"/>
    <w:rsid w:val="007A55D6"/>
    <w:rsid w:val="007A624A"/>
    <w:rsid w:val="007A6AD4"/>
    <w:rsid w:val="007A6DA9"/>
    <w:rsid w:val="007A7C9F"/>
    <w:rsid w:val="007B0EC5"/>
    <w:rsid w:val="007B345E"/>
    <w:rsid w:val="007B4A66"/>
    <w:rsid w:val="007B58AD"/>
    <w:rsid w:val="007B599B"/>
    <w:rsid w:val="007B5B57"/>
    <w:rsid w:val="007B60A2"/>
    <w:rsid w:val="007B6937"/>
    <w:rsid w:val="007C07EE"/>
    <w:rsid w:val="007C0F35"/>
    <w:rsid w:val="007C104F"/>
    <w:rsid w:val="007C1645"/>
    <w:rsid w:val="007C27BB"/>
    <w:rsid w:val="007C3982"/>
    <w:rsid w:val="007C3B18"/>
    <w:rsid w:val="007C4002"/>
    <w:rsid w:val="007C4945"/>
    <w:rsid w:val="007C4A6E"/>
    <w:rsid w:val="007C536C"/>
    <w:rsid w:val="007C658C"/>
    <w:rsid w:val="007C739E"/>
    <w:rsid w:val="007C75E9"/>
    <w:rsid w:val="007D1DC8"/>
    <w:rsid w:val="007D2972"/>
    <w:rsid w:val="007D36B4"/>
    <w:rsid w:val="007D39A2"/>
    <w:rsid w:val="007D5A58"/>
    <w:rsid w:val="007D6C37"/>
    <w:rsid w:val="007D6E16"/>
    <w:rsid w:val="007D7081"/>
    <w:rsid w:val="007D7A3B"/>
    <w:rsid w:val="007E38AE"/>
    <w:rsid w:val="007E3CB3"/>
    <w:rsid w:val="007E4DC3"/>
    <w:rsid w:val="007E5CD8"/>
    <w:rsid w:val="007E5D9E"/>
    <w:rsid w:val="007E6069"/>
    <w:rsid w:val="007E662D"/>
    <w:rsid w:val="007E67B1"/>
    <w:rsid w:val="007E707C"/>
    <w:rsid w:val="007F04C5"/>
    <w:rsid w:val="007F10A7"/>
    <w:rsid w:val="007F10C3"/>
    <w:rsid w:val="007F1351"/>
    <w:rsid w:val="007F1BD9"/>
    <w:rsid w:val="007F4D47"/>
    <w:rsid w:val="007F55BC"/>
    <w:rsid w:val="007F76C0"/>
    <w:rsid w:val="007F78F1"/>
    <w:rsid w:val="007F7BA4"/>
    <w:rsid w:val="0080028C"/>
    <w:rsid w:val="008004C5"/>
    <w:rsid w:val="00801982"/>
    <w:rsid w:val="00802096"/>
    <w:rsid w:val="00803A7D"/>
    <w:rsid w:val="00803D27"/>
    <w:rsid w:val="0080594C"/>
    <w:rsid w:val="00805D05"/>
    <w:rsid w:val="0081096B"/>
    <w:rsid w:val="00810A46"/>
    <w:rsid w:val="008116BC"/>
    <w:rsid w:val="008123E0"/>
    <w:rsid w:val="00812446"/>
    <w:rsid w:val="00812F8D"/>
    <w:rsid w:val="00814DEF"/>
    <w:rsid w:val="008157DC"/>
    <w:rsid w:val="00815878"/>
    <w:rsid w:val="00815BE7"/>
    <w:rsid w:val="008214F2"/>
    <w:rsid w:val="00824C64"/>
    <w:rsid w:val="0082523E"/>
    <w:rsid w:val="0082533F"/>
    <w:rsid w:val="008273F4"/>
    <w:rsid w:val="00831126"/>
    <w:rsid w:val="00831E22"/>
    <w:rsid w:val="0083241C"/>
    <w:rsid w:val="00832A5F"/>
    <w:rsid w:val="0083372E"/>
    <w:rsid w:val="00833B16"/>
    <w:rsid w:val="00834370"/>
    <w:rsid w:val="0083495E"/>
    <w:rsid w:val="00837B15"/>
    <w:rsid w:val="00840E50"/>
    <w:rsid w:val="0084249D"/>
    <w:rsid w:val="00843BFB"/>
    <w:rsid w:val="00844FB2"/>
    <w:rsid w:val="00845CD0"/>
    <w:rsid w:val="00845CED"/>
    <w:rsid w:val="008467C6"/>
    <w:rsid w:val="00847053"/>
    <w:rsid w:val="00847BB7"/>
    <w:rsid w:val="008505C8"/>
    <w:rsid w:val="00850FD2"/>
    <w:rsid w:val="008515A4"/>
    <w:rsid w:val="008520B3"/>
    <w:rsid w:val="00852729"/>
    <w:rsid w:val="00852B02"/>
    <w:rsid w:val="0085358E"/>
    <w:rsid w:val="008542A4"/>
    <w:rsid w:val="00860B33"/>
    <w:rsid w:val="00861734"/>
    <w:rsid w:val="00861EA0"/>
    <w:rsid w:val="00863083"/>
    <w:rsid w:val="008636B8"/>
    <w:rsid w:val="008640A9"/>
    <w:rsid w:val="008640D4"/>
    <w:rsid w:val="00864102"/>
    <w:rsid w:val="0086466B"/>
    <w:rsid w:val="00864B91"/>
    <w:rsid w:val="008665FD"/>
    <w:rsid w:val="00866C62"/>
    <w:rsid w:val="00866D0F"/>
    <w:rsid w:val="00870A2F"/>
    <w:rsid w:val="00870BE2"/>
    <w:rsid w:val="00870E7E"/>
    <w:rsid w:val="00871ACA"/>
    <w:rsid w:val="00871BD8"/>
    <w:rsid w:val="00873126"/>
    <w:rsid w:val="008746B5"/>
    <w:rsid w:val="00874CC3"/>
    <w:rsid w:val="008755A9"/>
    <w:rsid w:val="00875CD6"/>
    <w:rsid w:val="008767D2"/>
    <w:rsid w:val="00877FAC"/>
    <w:rsid w:val="0088017D"/>
    <w:rsid w:val="00880DEF"/>
    <w:rsid w:val="00882742"/>
    <w:rsid w:val="008827C7"/>
    <w:rsid w:val="00883532"/>
    <w:rsid w:val="0088703F"/>
    <w:rsid w:val="008871AE"/>
    <w:rsid w:val="008876B7"/>
    <w:rsid w:val="00887DD4"/>
    <w:rsid w:val="00890866"/>
    <w:rsid w:val="008909BF"/>
    <w:rsid w:val="00890A46"/>
    <w:rsid w:val="00893C02"/>
    <w:rsid w:val="00893F42"/>
    <w:rsid w:val="008944F1"/>
    <w:rsid w:val="008951CE"/>
    <w:rsid w:val="0089568A"/>
    <w:rsid w:val="00895BB5"/>
    <w:rsid w:val="0089647F"/>
    <w:rsid w:val="0089757F"/>
    <w:rsid w:val="008A0418"/>
    <w:rsid w:val="008A15B1"/>
    <w:rsid w:val="008A47ED"/>
    <w:rsid w:val="008A64AB"/>
    <w:rsid w:val="008A6AC2"/>
    <w:rsid w:val="008A7C2E"/>
    <w:rsid w:val="008A7DB8"/>
    <w:rsid w:val="008B1843"/>
    <w:rsid w:val="008B307B"/>
    <w:rsid w:val="008B32DA"/>
    <w:rsid w:val="008B3552"/>
    <w:rsid w:val="008B38B0"/>
    <w:rsid w:val="008B6E98"/>
    <w:rsid w:val="008B756F"/>
    <w:rsid w:val="008C1C0B"/>
    <w:rsid w:val="008C29E4"/>
    <w:rsid w:val="008C3EDC"/>
    <w:rsid w:val="008C4144"/>
    <w:rsid w:val="008C5AE6"/>
    <w:rsid w:val="008C5C51"/>
    <w:rsid w:val="008C7524"/>
    <w:rsid w:val="008C7D03"/>
    <w:rsid w:val="008D127A"/>
    <w:rsid w:val="008D5391"/>
    <w:rsid w:val="008D55C7"/>
    <w:rsid w:val="008D63AE"/>
    <w:rsid w:val="008D63FF"/>
    <w:rsid w:val="008D6672"/>
    <w:rsid w:val="008D72D6"/>
    <w:rsid w:val="008D74E7"/>
    <w:rsid w:val="008D7D71"/>
    <w:rsid w:val="008E02DD"/>
    <w:rsid w:val="008E111D"/>
    <w:rsid w:val="008E176F"/>
    <w:rsid w:val="008E19A5"/>
    <w:rsid w:val="008E29B5"/>
    <w:rsid w:val="008E2C29"/>
    <w:rsid w:val="008E325A"/>
    <w:rsid w:val="008E438A"/>
    <w:rsid w:val="008E5678"/>
    <w:rsid w:val="008E5687"/>
    <w:rsid w:val="008E74E9"/>
    <w:rsid w:val="008F0115"/>
    <w:rsid w:val="008F0283"/>
    <w:rsid w:val="008F0818"/>
    <w:rsid w:val="008F0D97"/>
    <w:rsid w:val="008F227F"/>
    <w:rsid w:val="008F2578"/>
    <w:rsid w:val="008F3422"/>
    <w:rsid w:val="008F3B23"/>
    <w:rsid w:val="008F4527"/>
    <w:rsid w:val="008F4634"/>
    <w:rsid w:val="008F4E85"/>
    <w:rsid w:val="008F5C01"/>
    <w:rsid w:val="008F7EC1"/>
    <w:rsid w:val="00900201"/>
    <w:rsid w:val="00900275"/>
    <w:rsid w:val="00901C57"/>
    <w:rsid w:val="00902C23"/>
    <w:rsid w:val="00903BDA"/>
    <w:rsid w:val="009040DD"/>
    <w:rsid w:val="00905C1A"/>
    <w:rsid w:val="0090618C"/>
    <w:rsid w:val="00907A41"/>
    <w:rsid w:val="0091073B"/>
    <w:rsid w:val="00910871"/>
    <w:rsid w:val="009121A0"/>
    <w:rsid w:val="009126F9"/>
    <w:rsid w:val="0091280A"/>
    <w:rsid w:val="00912F8A"/>
    <w:rsid w:val="009140DC"/>
    <w:rsid w:val="009142DA"/>
    <w:rsid w:val="00914567"/>
    <w:rsid w:val="00914FDE"/>
    <w:rsid w:val="00915233"/>
    <w:rsid w:val="00915CAC"/>
    <w:rsid w:val="00916A9B"/>
    <w:rsid w:val="009234F2"/>
    <w:rsid w:val="009236D0"/>
    <w:rsid w:val="0092494E"/>
    <w:rsid w:val="00924CE8"/>
    <w:rsid w:val="0092525F"/>
    <w:rsid w:val="00926CDC"/>
    <w:rsid w:val="00927B61"/>
    <w:rsid w:val="00931CC8"/>
    <w:rsid w:val="00933176"/>
    <w:rsid w:val="00933517"/>
    <w:rsid w:val="00934495"/>
    <w:rsid w:val="00934A88"/>
    <w:rsid w:val="009354A5"/>
    <w:rsid w:val="00940C44"/>
    <w:rsid w:val="00941AFC"/>
    <w:rsid w:val="00941B82"/>
    <w:rsid w:val="0094586F"/>
    <w:rsid w:val="0094598E"/>
    <w:rsid w:val="00946AAC"/>
    <w:rsid w:val="0095072D"/>
    <w:rsid w:val="00951078"/>
    <w:rsid w:val="009524E2"/>
    <w:rsid w:val="00952A98"/>
    <w:rsid w:val="00952C76"/>
    <w:rsid w:val="00953AAC"/>
    <w:rsid w:val="0095743F"/>
    <w:rsid w:val="00960965"/>
    <w:rsid w:val="00962463"/>
    <w:rsid w:val="00963D87"/>
    <w:rsid w:val="00964610"/>
    <w:rsid w:val="00966035"/>
    <w:rsid w:val="00966B4E"/>
    <w:rsid w:val="00966E2D"/>
    <w:rsid w:val="009674C1"/>
    <w:rsid w:val="00967868"/>
    <w:rsid w:val="009720BC"/>
    <w:rsid w:val="00972A81"/>
    <w:rsid w:val="00972ECA"/>
    <w:rsid w:val="0097461A"/>
    <w:rsid w:val="009759BB"/>
    <w:rsid w:val="0098029E"/>
    <w:rsid w:val="009802C5"/>
    <w:rsid w:val="009803C4"/>
    <w:rsid w:val="009815E7"/>
    <w:rsid w:val="0098233E"/>
    <w:rsid w:val="00984B18"/>
    <w:rsid w:val="00984FC5"/>
    <w:rsid w:val="00987841"/>
    <w:rsid w:val="00987E2E"/>
    <w:rsid w:val="00990510"/>
    <w:rsid w:val="00994B0F"/>
    <w:rsid w:val="00994C38"/>
    <w:rsid w:val="009953AE"/>
    <w:rsid w:val="009957B2"/>
    <w:rsid w:val="00995C55"/>
    <w:rsid w:val="009A0AD6"/>
    <w:rsid w:val="009A2227"/>
    <w:rsid w:val="009A24A4"/>
    <w:rsid w:val="009A2667"/>
    <w:rsid w:val="009A2C7E"/>
    <w:rsid w:val="009A30DB"/>
    <w:rsid w:val="009A3542"/>
    <w:rsid w:val="009A4397"/>
    <w:rsid w:val="009A4BA5"/>
    <w:rsid w:val="009A505E"/>
    <w:rsid w:val="009A549E"/>
    <w:rsid w:val="009A71C5"/>
    <w:rsid w:val="009A7FE8"/>
    <w:rsid w:val="009B105B"/>
    <w:rsid w:val="009B13F9"/>
    <w:rsid w:val="009B1B1E"/>
    <w:rsid w:val="009B431D"/>
    <w:rsid w:val="009B500D"/>
    <w:rsid w:val="009B5C74"/>
    <w:rsid w:val="009B5F55"/>
    <w:rsid w:val="009B60E5"/>
    <w:rsid w:val="009B6334"/>
    <w:rsid w:val="009B6457"/>
    <w:rsid w:val="009B6F58"/>
    <w:rsid w:val="009B770F"/>
    <w:rsid w:val="009C044B"/>
    <w:rsid w:val="009C0974"/>
    <w:rsid w:val="009C0C76"/>
    <w:rsid w:val="009C18D9"/>
    <w:rsid w:val="009C2A92"/>
    <w:rsid w:val="009C738A"/>
    <w:rsid w:val="009C7EAD"/>
    <w:rsid w:val="009D0545"/>
    <w:rsid w:val="009D16D4"/>
    <w:rsid w:val="009D2DD7"/>
    <w:rsid w:val="009D347F"/>
    <w:rsid w:val="009D377D"/>
    <w:rsid w:val="009D3987"/>
    <w:rsid w:val="009D3D8C"/>
    <w:rsid w:val="009D402E"/>
    <w:rsid w:val="009D6A8B"/>
    <w:rsid w:val="009D6D61"/>
    <w:rsid w:val="009E00E8"/>
    <w:rsid w:val="009E062B"/>
    <w:rsid w:val="009E2AF6"/>
    <w:rsid w:val="009E2CA1"/>
    <w:rsid w:val="009E4BBF"/>
    <w:rsid w:val="009E7BB4"/>
    <w:rsid w:val="009F00DA"/>
    <w:rsid w:val="009F07B5"/>
    <w:rsid w:val="009F0E6E"/>
    <w:rsid w:val="009F380A"/>
    <w:rsid w:val="009F4210"/>
    <w:rsid w:val="009F43B5"/>
    <w:rsid w:val="009F5457"/>
    <w:rsid w:val="009F5938"/>
    <w:rsid w:val="009F5990"/>
    <w:rsid w:val="009F686A"/>
    <w:rsid w:val="00A00423"/>
    <w:rsid w:val="00A01E31"/>
    <w:rsid w:val="00A03A41"/>
    <w:rsid w:val="00A0436B"/>
    <w:rsid w:val="00A06C7C"/>
    <w:rsid w:val="00A06CA6"/>
    <w:rsid w:val="00A10D79"/>
    <w:rsid w:val="00A1214F"/>
    <w:rsid w:val="00A12ABE"/>
    <w:rsid w:val="00A130BA"/>
    <w:rsid w:val="00A136CB"/>
    <w:rsid w:val="00A14550"/>
    <w:rsid w:val="00A148C6"/>
    <w:rsid w:val="00A154E5"/>
    <w:rsid w:val="00A15F8C"/>
    <w:rsid w:val="00A22967"/>
    <w:rsid w:val="00A229D9"/>
    <w:rsid w:val="00A23E12"/>
    <w:rsid w:val="00A24DCA"/>
    <w:rsid w:val="00A253BC"/>
    <w:rsid w:val="00A25559"/>
    <w:rsid w:val="00A25C84"/>
    <w:rsid w:val="00A2645E"/>
    <w:rsid w:val="00A30C56"/>
    <w:rsid w:val="00A31F2B"/>
    <w:rsid w:val="00A336AE"/>
    <w:rsid w:val="00A3397A"/>
    <w:rsid w:val="00A348A8"/>
    <w:rsid w:val="00A35CA9"/>
    <w:rsid w:val="00A364B9"/>
    <w:rsid w:val="00A36F90"/>
    <w:rsid w:val="00A371C9"/>
    <w:rsid w:val="00A37249"/>
    <w:rsid w:val="00A376B4"/>
    <w:rsid w:val="00A37EB6"/>
    <w:rsid w:val="00A402AE"/>
    <w:rsid w:val="00A4172C"/>
    <w:rsid w:val="00A43849"/>
    <w:rsid w:val="00A47917"/>
    <w:rsid w:val="00A571EC"/>
    <w:rsid w:val="00A57A73"/>
    <w:rsid w:val="00A57F1E"/>
    <w:rsid w:val="00A57F52"/>
    <w:rsid w:val="00A630C2"/>
    <w:rsid w:val="00A649C2"/>
    <w:rsid w:val="00A652F5"/>
    <w:rsid w:val="00A65436"/>
    <w:rsid w:val="00A65749"/>
    <w:rsid w:val="00A6704E"/>
    <w:rsid w:val="00A73923"/>
    <w:rsid w:val="00A75339"/>
    <w:rsid w:val="00A7678C"/>
    <w:rsid w:val="00A770A1"/>
    <w:rsid w:val="00A77155"/>
    <w:rsid w:val="00A802B6"/>
    <w:rsid w:val="00A80B83"/>
    <w:rsid w:val="00A81FA4"/>
    <w:rsid w:val="00A821CE"/>
    <w:rsid w:val="00A84B3D"/>
    <w:rsid w:val="00A85607"/>
    <w:rsid w:val="00A85F76"/>
    <w:rsid w:val="00A864F6"/>
    <w:rsid w:val="00A87552"/>
    <w:rsid w:val="00A87C47"/>
    <w:rsid w:val="00A92D90"/>
    <w:rsid w:val="00A9318B"/>
    <w:rsid w:val="00A93388"/>
    <w:rsid w:val="00A951AA"/>
    <w:rsid w:val="00A954F7"/>
    <w:rsid w:val="00A9567F"/>
    <w:rsid w:val="00A95F14"/>
    <w:rsid w:val="00A9679C"/>
    <w:rsid w:val="00A96D27"/>
    <w:rsid w:val="00A96E7A"/>
    <w:rsid w:val="00AA124A"/>
    <w:rsid w:val="00AA176D"/>
    <w:rsid w:val="00AA2C73"/>
    <w:rsid w:val="00AA3705"/>
    <w:rsid w:val="00AA5F67"/>
    <w:rsid w:val="00AB0C82"/>
    <w:rsid w:val="00AB161F"/>
    <w:rsid w:val="00AB41C5"/>
    <w:rsid w:val="00AB6931"/>
    <w:rsid w:val="00AB6DC8"/>
    <w:rsid w:val="00AB7AFF"/>
    <w:rsid w:val="00AC1638"/>
    <w:rsid w:val="00AC3479"/>
    <w:rsid w:val="00AC4B7F"/>
    <w:rsid w:val="00AC5EC7"/>
    <w:rsid w:val="00AC64AF"/>
    <w:rsid w:val="00AC6A02"/>
    <w:rsid w:val="00AC6F72"/>
    <w:rsid w:val="00AD0936"/>
    <w:rsid w:val="00AD28CE"/>
    <w:rsid w:val="00AD3228"/>
    <w:rsid w:val="00AD3B80"/>
    <w:rsid w:val="00AD61FD"/>
    <w:rsid w:val="00AD75B6"/>
    <w:rsid w:val="00AE0AEE"/>
    <w:rsid w:val="00AE0E81"/>
    <w:rsid w:val="00AE183A"/>
    <w:rsid w:val="00AE1EE1"/>
    <w:rsid w:val="00AE1F1C"/>
    <w:rsid w:val="00AE3302"/>
    <w:rsid w:val="00AE35BE"/>
    <w:rsid w:val="00AE4AAE"/>
    <w:rsid w:val="00AE622C"/>
    <w:rsid w:val="00AE7386"/>
    <w:rsid w:val="00AE7802"/>
    <w:rsid w:val="00AF1528"/>
    <w:rsid w:val="00AF2371"/>
    <w:rsid w:val="00AF3155"/>
    <w:rsid w:val="00AF475F"/>
    <w:rsid w:val="00AF4B18"/>
    <w:rsid w:val="00AF51F3"/>
    <w:rsid w:val="00AF6FB6"/>
    <w:rsid w:val="00B00AE9"/>
    <w:rsid w:val="00B02E48"/>
    <w:rsid w:val="00B038C4"/>
    <w:rsid w:val="00B044B1"/>
    <w:rsid w:val="00B066AD"/>
    <w:rsid w:val="00B07377"/>
    <w:rsid w:val="00B108B7"/>
    <w:rsid w:val="00B10D22"/>
    <w:rsid w:val="00B1241B"/>
    <w:rsid w:val="00B12AB7"/>
    <w:rsid w:val="00B13548"/>
    <w:rsid w:val="00B17797"/>
    <w:rsid w:val="00B218C7"/>
    <w:rsid w:val="00B2281A"/>
    <w:rsid w:val="00B24104"/>
    <w:rsid w:val="00B24345"/>
    <w:rsid w:val="00B252C2"/>
    <w:rsid w:val="00B25B46"/>
    <w:rsid w:val="00B2649E"/>
    <w:rsid w:val="00B26535"/>
    <w:rsid w:val="00B26577"/>
    <w:rsid w:val="00B26650"/>
    <w:rsid w:val="00B27256"/>
    <w:rsid w:val="00B275CE"/>
    <w:rsid w:val="00B30D72"/>
    <w:rsid w:val="00B30E57"/>
    <w:rsid w:val="00B3102D"/>
    <w:rsid w:val="00B32090"/>
    <w:rsid w:val="00B32661"/>
    <w:rsid w:val="00B32AC6"/>
    <w:rsid w:val="00B33D54"/>
    <w:rsid w:val="00B3411E"/>
    <w:rsid w:val="00B348DA"/>
    <w:rsid w:val="00B349B5"/>
    <w:rsid w:val="00B36358"/>
    <w:rsid w:val="00B367BE"/>
    <w:rsid w:val="00B367F3"/>
    <w:rsid w:val="00B37F38"/>
    <w:rsid w:val="00B40AFF"/>
    <w:rsid w:val="00B41B9F"/>
    <w:rsid w:val="00B42F30"/>
    <w:rsid w:val="00B439F0"/>
    <w:rsid w:val="00B44AE7"/>
    <w:rsid w:val="00B45F2C"/>
    <w:rsid w:val="00B50706"/>
    <w:rsid w:val="00B5122F"/>
    <w:rsid w:val="00B54C3F"/>
    <w:rsid w:val="00B54CE8"/>
    <w:rsid w:val="00B551C5"/>
    <w:rsid w:val="00B553D7"/>
    <w:rsid w:val="00B55860"/>
    <w:rsid w:val="00B561EB"/>
    <w:rsid w:val="00B56BF1"/>
    <w:rsid w:val="00B5745D"/>
    <w:rsid w:val="00B57899"/>
    <w:rsid w:val="00B60D80"/>
    <w:rsid w:val="00B61A98"/>
    <w:rsid w:val="00B61FFE"/>
    <w:rsid w:val="00B623D2"/>
    <w:rsid w:val="00B63273"/>
    <w:rsid w:val="00B63482"/>
    <w:rsid w:val="00B64953"/>
    <w:rsid w:val="00B64A22"/>
    <w:rsid w:val="00B66B86"/>
    <w:rsid w:val="00B66EA0"/>
    <w:rsid w:val="00B70838"/>
    <w:rsid w:val="00B72387"/>
    <w:rsid w:val="00B72D90"/>
    <w:rsid w:val="00B72ED1"/>
    <w:rsid w:val="00B73ADB"/>
    <w:rsid w:val="00B750B4"/>
    <w:rsid w:val="00B7520B"/>
    <w:rsid w:val="00B75528"/>
    <w:rsid w:val="00B763C5"/>
    <w:rsid w:val="00B77822"/>
    <w:rsid w:val="00B802A5"/>
    <w:rsid w:val="00B812AA"/>
    <w:rsid w:val="00B8215D"/>
    <w:rsid w:val="00B82544"/>
    <w:rsid w:val="00B84FF9"/>
    <w:rsid w:val="00B85774"/>
    <w:rsid w:val="00B85BD6"/>
    <w:rsid w:val="00B8738F"/>
    <w:rsid w:val="00B9031D"/>
    <w:rsid w:val="00B90FAF"/>
    <w:rsid w:val="00B91453"/>
    <w:rsid w:val="00B92D16"/>
    <w:rsid w:val="00B93A08"/>
    <w:rsid w:val="00B94241"/>
    <w:rsid w:val="00B943FB"/>
    <w:rsid w:val="00B944F4"/>
    <w:rsid w:val="00B95333"/>
    <w:rsid w:val="00B95714"/>
    <w:rsid w:val="00B961B4"/>
    <w:rsid w:val="00BA1089"/>
    <w:rsid w:val="00BA1092"/>
    <w:rsid w:val="00BA2787"/>
    <w:rsid w:val="00BA2CF3"/>
    <w:rsid w:val="00BA35A8"/>
    <w:rsid w:val="00BA5998"/>
    <w:rsid w:val="00BA72A8"/>
    <w:rsid w:val="00BB0849"/>
    <w:rsid w:val="00BB0A55"/>
    <w:rsid w:val="00BB1840"/>
    <w:rsid w:val="00BB1EB3"/>
    <w:rsid w:val="00BB1F2B"/>
    <w:rsid w:val="00BB27C5"/>
    <w:rsid w:val="00BB3FBA"/>
    <w:rsid w:val="00BB415A"/>
    <w:rsid w:val="00BB41C0"/>
    <w:rsid w:val="00BB456A"/>
    <w:rsid w:val="00BB5B2B"/>
    <w:rsid w:val="00BB712F"/>
    <w:rsid w:val="00BB7F36"/>
    <w:rsid w:val="00BC0895"/>
    <w:rsid w:val="00BC09A4"/>
    <w:rsid w:val="00BC1448"/>
    <w:rsid w:val="00BC1C8F"/>
    <w:rsid w:val="00BC23D1"/>
    <w:rsid w:val="00BC274B"/>
    <w:rsid w:val="00BC3427"/>
    <w:rsid w:val="00BC5328"/>
    <w:rsid w:val="00BC6528"/>
    <w:rsid w:val="00BC6BD4"/>
    <w:rsid w:val="00BD4334"/>
    <w:rsid w:val="00BD5069"/>
    <w:rsid w:val="00BD5823"/>
    <w:rsid w:val="00BE3070"/>
    <w:rsid w:val="00BE3BA7"/>
    <w:rsid w:val="00BE4CDA"/>
    <w:rsid w:val="00BE5845"/>
    <w:rsid w:val="00BE70FA"/>
    <w:rsid w:val="00BE79D4"/>
    <w:rsid w:val="00BE7EFB"/>
    <w:rsid w:val="00BF0B6F"/>
    <w:rsid w:val="00BF173B"/>
    <w:rsid w:val="00BF30B5"/>
    <w:rsid w:val="00BF4BDE"/>
    <w:rsid w:val="00BF7D58"/>
    <w:rsid w:val="00C00470"/>
    <w:rsid w:val="00C0228E"/>
    <w:rsid w:val="00C028E9"/>
    <w:rsid w:val="00C0341F"/>
    <w:rsid w:val="00C05861"/>
    <w:rsid w:val="00C0603D"/>
    <w:rsid w:val="00C07367"/>
    <w:rsid w:val="00C11656"/>
    <w:rsid w:val="00C11F42"/>
    <w:rsid w:val="00C12FD0"/>
    <w:rsid w:val="00C13A46"/>
    <w:rsid w:val="00C146BF"/>
    <w:rsid w:val="00C15100"/>
    <w:rsid w:val="00C15D42"/>
    <w:rsid w:val="00C1610F"/>
    <w:rsid w:val="00C1641C"/>
    <w:rsid w:val="00C1652B"/>
    <w:rsid w:val="00C16912"/>
    <w:rsid w:val="00C21492"/>
    <w:rsid w:val="00C2269D"/>
    <w:rsid w:val="00C22E26"/>
    <w:rsid w:val="00C231E5"/>
    <w:rsid w:val="00C2347C"/>
    <w:rsid w:val="00C239DA"/>
    <w:rsid w:val="00C25C97"/>
    <w:rsid w:val="00C26FB9"/>
    <w:rsid w:val="00C30972"/>
    <w:rsid w:val="00C30B12"/>
    <w:rsid w:val="00C3172B"/>
    <w:rsid w:val="00C319A5"/>
    <w:rsid w:val="00C31CA5"/>
    <w:rsid w:val="00C32C13"/>
    <w:rsid w:val="00C33DEC"/>
    <w:rsid w:val="00C33F30"/>
    <w:rsid w:val="00C341DF"/>
    <w:rsid w:val="00C3740D"/>
    <w:rsid w:val="00C37CD7"/>
    <w:rsid w:val="00C4082D"/>
    <w:rsid w:val="00C42AF9"/>
    <w:rsid w:val="00C42EC5"/>
    <w:rsid w:val="00C440CD"/>
    <w:rsid w:val="00C442C8"/>
    <w:rsid w:val="00C44819"/>
    <w:rsid w:val="00C44C8A"/>
    <w:rsid w:val="00C4725D"/>
    <w:rsid w:val="00C47C19"/>
    <w:rsid w:val="00C50299"/>
    <w:rsid w:val="00C50709"/>
    <w:rsid w:val="00C51369"/>
    <w:rsid w:val="00C51B4E"/>
    <w:rsid w:val="00C576F5"/>
    <w:rsid w:val="00C5772B"/>
    <w:rsid w:val="00C602F2"/>
    <w:rsid w:val="00C61563"/>
    <w:rsid w:val="00C6252E"/>
    <w:rsid w:val="00C6366A"/>
    <w:rsid w:val="00C65DD4"/>
    <w:rsid w:val="00C67312"/>
    <w:rsid w:val="00C706B9"/>
    <w:rsid w:val="00C72050"/>
    <w:rsid w:val="00C72890"/>
    <w:rsid w:val="00C72D5C"/>
    <w:rsid w:val="00C73A3D"/>
    <w:rsid w:val="00C7597F"/>
    <w:rsid w:val="00C76124"/>
    <w:rsid w:val="00C764C0"/>
    <w:rsid w:val="00C77820"/>
    <w:rsid w:val="00C801A2"/>
    <w:rsid w:val="00C80769"/>
    <w:rsid w:val="00C8239A"/>
    <w:rsid w:val="00C83173"/>
    <w:rsid w:val="00C84087"/>
    <w:rsid w:val="00C86055"/>
    <w:rsid w:val="00C86227"/>
    <w:rsid w:val="00C90A0C"/>
    <w:rsid w:val="00C90D62"/>
    <w:rsid w:val="00C923BF"/>
    <w:rsid w:val="00C923D0"/>
    <w:rsid w:val="00C934B7"/>
    <w:rsid w:val="00C93FA7"/>
    <w:rsid w:val="00C943E5"/>
    <w:rsid w:val="00C94C85"/>
    <w:rsid w:val="00C95B5A"/>
    <w:rsid w:val="00C96C97"/>
    <w:rsid w:val="00C97B31"/>
    <w:rsid w:val="00CA05CC"/>
    <w:rsid w:val="00CA179B"/>
    <w:rsid w:val="00CA17D2"/>
    <w:rsid w:val="00CA1AF8"/>
    <w:rsid w:val="00CA2CA0"/>
    <w:rsid w:val="00CA4926"/>
    <w:rsid w:val="00CA64E7"/>
    <w:rsid w:val="00CB0132"/>
    <w:rsid w:val="00CB100C"/>
    <w:rsid w:val="00CB1A36"/>
    <w:rsid w:val="00CB29EE"/>
    <w:rsid w:val="00CB2A75"/>
    <w:rsid w:val="00CB2D2F"/>
    <w:rsid w:val="00CB3A82"/>
    <w:rsid w:val="00CB3ABA"/>
    <w:rsid w:val="00CB3F49"/>
    <w:rsid w:val="00CB509B"/>
    <w:rsid w:val="00CB651E"/>
    <w:rsid w:val="00CB6862"/>
    <w:rsid w:val="00CC02AA"/>
    <w:rsid w:val="00CC114A"/>
    <w:rsid w:val="00CC1AA4"/>
    <w:rsid w:val="00CC1EFF"/>
    <w:rsid w:val="00CC2D6B"/>
    <w:rsid w:val="00CC3A34"/>
    <w:rsid w:val="00CC3F3B"/>
    <w:rsid w:val="00CC7827"/>
    <w:rsid w:val="00CC7A16"/>
    <w:rsid w:val="00CD0058"/>
    <w:rsid w:val="00CD09C5"/>
    <w:rsid w:val="00CD33E8"/>
    <w:rsid w:val="00CD34F7"/>
    <w:rsid w:val="00CD35E1"/>
    <w:rsid w:val="00CD3F8E"/>
    <w:rsid w:val="00CD4207"/>
    <w:rsid w:val="00CD56E3"/>
    <w:rsid w:val="00CD6848"/>
    <w:rsid w:val="00CD783B"/>
    <w:rsid w:val="00CE0954"/>
    <w:rsid w:val="00CE18BD"/>
    <w:rsid w:val="00CE4F59"/>
    <w:rsid w:val="00CE50F7"/>
    <w:rsid w:val="00CF2699"/>
    <w:rsid w:val="00CF3449"/>
    <w:rsid w:val="00CF4A21"/>
    <w:rsid w:val="00CF51C3"/>
    <w:rsid w:val="00CF7303"/>
    <w:rsid w:val="00CF7C5B"/>
    <w:rsid w:val="00D000C8"/>
    <w:rsid w:val="00D0036B"/>
    <w:rsid w:val="00D02637"/>
    <w:rsid w:val="00D04D5D"/>
    <w:rsid w:val="00D04D71"/>
    <w:rsid w:val="00D053CD"/>
    <w:rsid w:val="00D12448"/>
    <w:rsid w:val="00D13C43"/>
    <w:rsid w:val="00D1484A"/>
    <w:rsid w:val="00D15F2C"/>
    <w:rsid w:val="00D15F2F"/>
    <w:rsid w:val="00D17057"/>
    <w:rsid w:val="00D2021A"/>
    <w:rsid w:val="00D20898"/>
    <w:rsid w:val="00D226C8"/>
    <w:rsid w:val="00D2383E"/>
    <w:rsid w:val="00D24087"/>
    <w:rsid w:val="00D2457E"/>
    <w:rsid w:val="00D24D95"/>
    <w:rsid w:val="00D24EE3"/>
    <w:rsid w:val="00D25434"/>
    <w:rsid w:val="00D25D09"/>
    <w:rsid w:val="00D26124"/>
    <w:rsid w:val="00D26569"/>
    <w:rsid w:val="00D26862"/>
    <w:rsid w:val="00D26A7D"/>
    <w:rsid w:val="00D27E3F"/>
    <w:rsid w:val="00D3045A"/>
    <w:rsid w:val="00D305D2"/>
    <w:rsid w:val="00D30A95"/>
    <w:rsid w:val="00D313D4"/>
    <w:rsid w:val="00D31D34"/>
    <w:rsid w:val="00D33C1C"/>
    <w:rsid w:val="00D33C59"/>
    <w:rsid w:val="00D33F30"/>
    <w:rsid w:val="00D3684F"/>
    <w:rsid w:val="00D36E5B"/>
    <w:rsid w:val="00D377C9"/>
    <w:rsid w:val="00D37837"/>
    <w:rsid w:val="00D41371"/>
    <w:rsid w:val="00D41374"/>
    <w:rsid w:val="00D41560"/>
    <w:rsid w:val="00D41E24"/>
    <w:rsid w:val="00D422F2"/>
    <w:rsid w:val="00D428F9"/>
    <w:rsid w:val="00D43BCC"/>
    <w:rsid w:val="00D450EC"/>
    <w:rsid w:val="00D504AB"/>
    <w:rsid w:val="00D51989"/>
    <w:rsid w:val="00D525BB"/>
    <w:rsid w:val="00D52FBA"/>
    <w:rsid w:val="00D530E7"/>
    <w:rsid w:val="00D56A51"/>
    <w:rsid w:val="00D57520"/>
    <w:rsid w:val="00D60F53"/>
    <w:rsid w:val="00D617F2"/>
    <w:rsid w:val="00D61C2A"/>
    <w:rsid w:val="00D621E1"/>
    <w:rsid w:val="00D62DC3"/>
    <w:rsid w:val="00D645EC"/>
    <w:rsid w:val="00D6593E"/>
    <w:rsid w:val="00D6659A"/>
    <w:rsid w:val="00D67164"/>
    <w:rsid w:val="00D6741D"/>
    <w:rsid w:val="00D67D7E"/>
    <w:rsid w:val="00D67E50"/>
    <w:rsid w:val="00D67EC7"/>
    <w:rsid w:val="00D72423"/>
    <w:rsid w:val="00D7530C"/>
    <w:rsid w:val="00D75497"/>
    <w:rsid w:val="00D7653E"/>
    <w:rsid w:val="00D76E86"/>
    <w:rsid w:val="00D81A93"/>
    <w:rsid w:val="00D8282A"/>
    <w:rsid w:val="00D82C22"/>
    <w:rsid w:val="00D8574B"/>
    <w:rsid w:val="00D8776A"/>
    <w:rsid w:val="00D908DA"/>
    <w:rsid w:val="00D909D2"/>
    <w:rsid w:val="00D9443C"/>
    <w:rsid w:val="00D95BEA"/>
    <w:rsid w:val="00D9653A"/>
    <w:rsid w:val="00DA3C38"/>
    <w:rsid w:val="00DA6425"/>
    <w:rsid w:val="00DA690A"/>
    <w:rsid w:val="00DA7141"/>
    <w:rsid w:val="00DA77AC"/>
    <w:rsid w:val="00DA7C70"/>
    <w:rsid w:val="00DB0079"/>
    <w:rsid w:val="00DB091C"/>
    <w:rsid w:val="00DB1CA6"/>
    <w:rsid w:val="00DB2C10"/>
    <w:rsid w:val="00DB41B8"/>
    <w:rsid w:val="00DB5357"/>
    <w:rsid w:val="00DB6214"/>
    <w:rsid w:val="00DB68A3"/>
    <w:rsid w:val="00DB765E"/>
    <w:rsid w:val="00DB76E5"/>
    <w:rsid w:val="00DC06B4"/>
    <w:rsid w:val="00DC073D"/>
    <w:rsid w:val="00DC0BAF"/>
    <w:rsid w:val="00DC17CD"/>
    <w:rsid w:val="00DC314A"/>
    <w:rsid w:val="00DC3B08"/>
    <w:rsid w:val="00DC3C4F"/>
    <w:rsid w:val="00DC6DD2"/>
    <w:rsid w:val="00DC7323"/>
    <w:rsid w:val="00DC75DE"/>
    <w:rsid w:val="00DD0814"/>
    <w:rsid w:val="00DD0ACE"/>
    <w:rsid w:val="00DD193F"/>
    <w:rsid w:val="00DD1D38"/>
    <w:rsid w:val="00DD3058"/>
    <w:rsid w:val="00DD3436"/>
    <w:rsid w:val="00DD3C3E"/>
    <w:rsid w:val="00DD3C63"/>
    <w:rsid w:val="00DD3C9F"/>
    <w:rsid w:val="00DD46A3"/>
    <w:rsid w:val="00DD574A"/>
    <w:rsid w:val="00DE02E0"/>
    <w:rsid w:val="00DE03D5"/>
    <w:rsid w:val="00DE100A"/>
    <w:rsid w:val="00DE2413"/>
    <w:rsid w:val="00DE2D52"/>
    <w:rsid w:val="00DE4E74"/>
    <w:rsid w:val="00DE7858"/>
    <w:rsid w:val="00DF090A"/>
    <w:rsid w:val="00DF2173"/>
    <w:rsid w:val="00DF2DE6"/>
    <w:rsid w:val="00DF523A"/>
    <w:rsid w:val="00DF52B5"/>
    <w:rsid w:val="00DF6F85"/>
    <w:rsid w:val="00E00023"/>
    <w:rsid w:val="00E00252"/>
    <w:rsid w:val="00E00EA4"/>
    <w:rsid w:val="00E01118"/>
    <w:rsid w:val="00E01D85"/>
    <w:rsid w:val="00E02114"/>
    <w:rsid w:val="00E02A5A"/>
    <w:rsid w:val="00E02A8D"/>
    <w:rsid w:val="00E03D2C"/>
    <w:rsid w:val="00E04D13"/>
    <w:rsid w:val="00E06709"/>
    <w:rsid w:val="00E06ED4"/>
    <w:rsid w:val="00E10143"/>
    <w:rsid w:val="00E10405"/>
    <w:rsid w:val="00E108FE"/>
    <w:rsid w:val="00E10ACF"/>
    <w:rsid w:val="00E10E6B"/>
    <w:rsid w:val="00E110D6"/>
    <w:rsid w:val="00E11E2F"/>
    <w:rsid w:val="00E120EF"/>
    <w:rsid w:val="00E121EB"/>
    <w:rsid w:val="00E1224D"/>
    <w:rsid w:val="00E13E6B"/>
    <w:rsid w:val="00E13F5E"/>
    <w:rsid w:val="00E1488B"/>
    <w:rsid w:val="00E15094"/>
    <w:rsid w:val="00E15461"/>
    <w:rsid w:val="00E15A0F"/>
    <w:rsid w:val="00E15E2E"/>
    <w:rsid w:val="00E161AB"/>
    <w:rsid w:val="00E17745"/>
    <w:rsid w:val="00E2029E"/>
    <w:rsid w:val="00E218BB"/>
    <w:rsid w:val="00E21E54"/>
    <w:rsid w:val="00E2621D"/>
    <w:rsid w:val="00E262B0"/>
    <w:rsid w:val="00E2670D"/>
    <w:rsid w:val="00E278EC"/>
    <w:rsid w:val="00E30BD7"/>
    <w:rsid w:val="00E325C4"/>
    <w:rsid w:val="00E336E1"/>
    <w:rsid w:val="00E34624"/>
    <w:rsid w:val="00E34759"/>
    <w:rsid w:val="00E34E1B"/>
    <w:rsid w:val="00E35A12"/>
    <w:rsid w:val="00E4006A"/>
    <w:rsid w:val="00E40331"/>
    <w:rsid w:val="00E40B09"/>
    <w:rsid w:val="00E40E8E"/>
    <w:rsid w:val="00E410A0"/>
    <w:rsid w:val="00E415EE"/>
    <w:rsid w:val="00E438A7"/>
    <w:rsid w:val="00E43BF7"/>
    <w:rsid w:val="00E43FA7"/>
    <w:rsid w:val="00E43FAA"/>
    <w:rsid w:val="00E44180"/>
    <w:rsid w:val="00E44526"/>
    <w:rsid w:val="00E44D28"/>
    <w:rsid w:val="00E4611D"/>
    <w:rsid w:val="00E512EA"/>
    <w:rsid w:val="00E5181C"/>
    <w:rsid w:val="00E51A32"/>
    <w:rsid w:val="00E54FBF"/>
    <w:rsid w:val="00E55446"/>
    <w:rsid w:val="00E60539"/>
    <w:rsid w:val="00E6082C"/>
    <w:rsid w:val="00E60908"/>
    <w:rsid w:val="00E60B22"/>
    <w:rsid w:val="00E61167"/>
    <w:rsid w:val="00E62A45"/>
    <w:rsid w:val="00E6313E"/>
    <w:rsid w:val="00E63C71"/>
    <w:rsid w:val="00E65D46"/>
    <w:rsid w:val="00E660E0"/>
    <w:rsid w:val="00E666E5"/>
    <w:rsid w:val="00E673FE"/>
    <w:rsid w:val="00E67FFB"/>
    <w:rsid w:val="00E70CCF"/>
    <w:rsid w:val="00E71D76"/>
    <w:rsid w:val="00E74F45"/>
    <w:rsid w:val="00E758DB"/>
    <w:rsid w:val="00E770F2"/>
    <w:rsid w:val="00E77C6A"/>
    <w:rsid w:val="00E80F69"/>
    <w:rsid w:val="00E83DA5"/>
    <w:rsid w:val="00E85D5F"/>
    <w:rsid w:val="00E8750E"/>
    <w:rsid w:val="00E8780B"/>
    <w:rsid w:val="00E87C9C"/>
    <w:rsid w:val="00E87F88"/>
    <w:rsid w:val="00E915B0"/>
    <w:rsid w:val="00E92547"/>
    <w:rsid w:val="00E92FF9"/>
    <w:rsid w:val="00E953EC"/>
    <w:rsid w:val="00E9733D"/>
    <w:rsid w:val="00E9782B"/>
    <w:rsid w:val="00EA0331"/>
    <w:rsid w:val="00EA0CEC"/>
    <w:rsid w:val="00EA153E"/>
    <w:rsid w:val="00EA222F"/>
    <w:rsid w:val="00EA3852"/>
    <w:rsid w:val="00EA3AE6"/>
    <w:rsid w:val="00EA405F"/>
    <w:rsid w:val="00EA49D2"/>
    <w:rsid w:val="00EA4D11"/>
    <w:rsid w:val="00EA508D"/>
    <w:rsid w:val="00EA6425"/>
    <w:rsid w:val="00EA6C47"/>
    <w:rsid w:val="00EA7AA2"/>
    <w:rsid w:val="00EB0BB3"/>
    <w:rsid w:val="00EB29C8"/>
    <w:rsid w:val="00EB4992"/>
    <w:rsid w:val="00EB4B1A"/>
    <w:rsid w:val="00EB4B55"/>
    <w:rsid w:val="00EB586E"/>
    <w:rsid w:val="00EB5A77"/>
    <w:rsid w:val="00EB5BA8"/>
    <w:rsid w:val="00EB63C7"/>
    <w:rsid w:val="00EB7B38"/>
    <w:rsid w:val="00EC13E2"/>
    <w:rsid w:val="00EC1E57"/>
    <w:rsid w:val="00EC4F1F"/>
    <w:rsid w:val="00EC5DBB"/>
    <w:rsid w:val="00EC5FDF"/>
    <w:rsid w:val="00EC62B9"/>
    <w:rsid w:val="00ED02E9"/>
    <w:rsid w:val="00ED0FCC"/>
    <w:rsid w:val="00ED2344"/>
    <w:rsid w:val="00ED33DC"/>
    <w:rsid w:val="00ED3BBD"/>
    <w:rsid w:val="00ED3D96"/>
    <w:rsid w:val="00ED613B"/>
    <w:rsid w:val="00ED7E75"/>
    <w:rsid w:val="00EE18F2"/>
    <w:rsid w:val="00EE28D8"/>
    <w:rsid w:val="00EE290A"/>
    <w:rsid w:val="00EE2FA9"/>
    <w:rsid w:val="00EE3108"/>
    <w:rsid w:val="00EE5460"/>
    <w:rsid w:val="00EE5796"/>
    <w:rsid w:val="00EE5D9C"/>
    <w:rsid w:val="00EE68BA"/>
    <w:rsid w:val="00EE6994"/>
    <w:rsid w:val="00EE6FA0"/>
    <w:rsid w:val="00EE7A5D"/>
    <w:rsid w:val="00EF04AA"/>
    <w:rsid w:val="00EF2099"/>
    <w:rsid w:val="00EF37B6"/>
    <w:rsid w:val="00EF45F6"/>
    <w:rsid w:val="00EF5E78"/>
    <w:rsid w:val="00EF5F9E"/>
    <w:rsid w:val="00EF6AE1"/>
    <w:rsid w:val="00EF6CD9"/>
    <w:rsid w:val="00F00528"/>
    <w:rsid w:val="00F00A7A"/>
    <w:rsid w:val="00F01290"/>
    <w:rsid w:val="00F01F85"/>
    <w:rsid w:val="00F025CF"/>
    <w:rsid w:val="00F0362A"/>
    <w:rsid w:val="00F05718"/>
    <w:rsid w:val="00F06ECB"/>
    <w:rsid w:val="00F06F06"/>
    <w:rsid w:val="00F13845"/>
    <w:rsid w:val="00F146F1"/>
    <w:rsid w:val="00F16233"/>
    <w:rsid w:val="00F175AF"/>
    <w:rsid w:val="00F17E9F"/>
    <w:rsid w:val="00F17FC6"/>
    <w:rsid w:val="00F20720"/>
    <w:rsid w:val="00F207B9"/>
    <w:rsid w:val="00F20E0E"/>
    <w:rsid w:val="00F2136B"/>
    <w:rsid w:val="00F2197D"/>
    <w:rsid w:val="00F236A6"/>
    <w:rsid w:val="00F23B42"/>
    <w:rsid w:val="00F23C45"/>
    <w:rsid w:val="00F24779"/>
    <w:rsid w:val="00F25825"/>
    <w:rsid w:val="00F26AF8"/>
    <w:rsid w:val="00F27638"/>
    <w:rsid w:val="00F31B49"/>
    <w:rsid w:val="00F32C7B"/>
    <w:rsid w:val="00F34A21"/>
    <w:rsid w:val="00F34EB4"/>
    <w:rsid w:val="00F359D3"/>
    <w:rsid w:val="00F35E2C"/>
    <w:rsid w:val="00F3612B"/>
    <w:rsid w:val="00F40197"/>
    <w:rsid w:val="00F412BD"/>
    <w:rsid w:val="00F416EF"/>
    <w:rsid w:val="00F42045"/>
    <w:rsid w:val="00F42B26"/>
    <w:rsid w:val="00F42BDD"/>
    <w:rsid w:val="00F42C79"/>
    <w:rsid w:val="00F4309A"/>
    <w:rsid w:val="00F43448"/>
    <w:rsid w:val="00F447B4"/>
    <w:rsid w:val="00F462AD"/>
    <w:rsid w:val="00F46C07"/>
    <w:rsid w:val="00F47903"/>
    <w:rsid w:val="00F47A69"/>
    <w:rsid w:val="00F5047B"/>
    <w:rsid w:val="00F5089A"/>
    <w:rsid w:val="00F52264"/>
    <w:rsid w:val="00F52E10"/>
    <w:rsid w:val="00F60237"/>
    <w:rsid w:val="00F609D7"/>
    <w:rsid w:val="00F611E2"/>
    <w:rsid w:val="00F61ECE"/>
    <w:rsid w:val="00F6526E"/>
    <w:rsid w:val="00F657B8"/>
    <w:rsid w:val="00F65E32"/>
    <w:rsid w:val="00F663E9"/>
    <w:rsid w:val="00F67594"/>
    <w:rsid w:val="00F711AA"/>
    <w:rsid w:val="00F71599"/>
    <w:rsid w:val="00F720C0"/>
    <w:rsid w:val="00F73292"/>
    <w:rsid w:val="00F74FAE"/>
    <w:rsid w:val="00F75FFC"/>
    <w:rsid w:val="00F76D62"/>
    <w:rsid w:val="00F80614"/>
    <w:rsid w:val="00F80956"/>
    <w:rsid w:val="00F813E2"/>
    <w:rsid w:val="00F819E9"/>
    <w:rsid w:val="00F81C94"/>
    <w:rsid w:val="00F82AC3"/>
    <w:rsid w:val="00F83AD8"/>
    <w:rsid w:val="00F8544A"/>
    <w:rsid w:val="00F85B7B"/>
    <w:rsid w:val="00F86623"/>
    <w:rsid w:val="00F86962"/>
    <w:rsid w:val="00F86980"/>
    <w:rsid w:val="00F86CE2"/>
    <w:rsid w:val="00F90050"/>
    <w:rsid w:val="00F90775"/>
    <w:rsid w:val="00F90865"/>
    <w:rsid w:val="00F91960"/>
    <w:rsid w:val="00F9500C"/>
    <w:rsid w:val="00F95C10"/>
    <w:rsid w:val="00FA14B2"/>
    <w:rsid w:val="00FA1E05"/>
    <w:rsid w:val="00FA20B3"/>
    <w:rsid w:val="00FA3122"/>
    <w:rsid w:val="00FA360B"/>
    <w:rsid w:val="00FA50DA"/>
    <w:rsid w:val="00FA60E5"/>
    <w:rsid w:val="00FB2228"/>
    <w:rsid w:val="00FB2E53"/>
    <w:rsid w:val="00FB2F3B"/>
    <w:rsid w:val="00FB4272"/>
    <w:rsid w:val="00FB463F"/>
    <w:rsid w:val="00FB4FFB"/>
    <w:rsid w:val="00FB510D"/>
    <w:rsid w:val="00FB51C7"/>
    <w:rsid w:val="00FB7139"/>
    <w:rsid w:val="00FB7477"/>
    <w:rsid w:val="00FC007B"/>
    <w:rsid w:val="00FC1EE8"/>
    <w:rsid w:val="00FC2D14"/>
    <w:rsid w:val="00FC3726"/>
    <w:rsid w:val="00FC3815"/>
    <w:rsid w:val="00FC3D07"/>
    <w:rsid w:val="00FC4F21"/>
    <w:rsid w:val="00FC677E"/>
    <w:rsid w:val="00FC700E"/>
    <w:rsid w:val="00FC747B"/>
    <w:rsid w:val="00FC75CD"/>
    <w:rsid w:val="00FD10D5"/>
    <w:rsid w:val="00FD13CB"/>
    <w:rsid w:val="00FD43C9"/>
    <w:rsid w:val="00FD4927"/>
    <w:rsid w:val="00FD4ED7"/>
    <w:rsid w:val="00FD5ACC"/>
    <w:rsid w:val="00FD608F"/>
    <w:rsid w:val="00FD6A4A"/>
    <w:rsid w:val="00FD6ABA"/>
    <w:rsid w:val="00FD6C65"/>
    <w:rsid w:val="00FE4865"/>
    <w:rsid w:val="00FE5C1E"/>
    <w:rsid w:val="00FE68FA"/>
    <w:rsid w:val="00FF16A4"/>
    <w:rsid w:val="00FF2632"/>
    <w:rsid w:val="00FF359E"/>
    <w:rsid w:val="00FF4BBC"/>
    <w:rsid w:val="00FF6DB0"/>
    <w:rsid w:val="00FF7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61E18F0D"/>
  <w15:docId w15:val="{6B385238-7F5A-4CB7-AC6C-76E30889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4"/>
        <w:szCs w:val="24"/>
        <w:lang w:val="en-GB" w:eastAsia="en-GB"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6222B"/>
    <w:pPr>
      <w:widowControl w:val="0"/>
    </w:pPr>
    <w:rPr>
      <w:rFonts w:eastAsiaTheme="minorHAnsi" w:cstheme="minorBidi"/>
      <w:szCs w:val="22"/>
      <w:lang w:val="en-US" w:eastAsia="en-US"/>
    </w:rPr>
  </w:style>
  <w:style w:type="paragraph" w:styleId="Heading1">
    <w:name w:val="heading 1"/>
    <w:basedOn w:val="Normal"/>
    <w:next w:val="Normal"/>
    <w:link w:val="Heading1Char"/>
    <w:uiPriority w:val="1"/>
    <w:qFormat/>
    <w:rsid w:val="00297C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qFormat/>
    <w:rsid w:val="00297C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7C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
    <w:name w:val="Chapter head"/>
    <w:qFormat/>
    <w:rsid w:val="00A229D9"/>
    <w:pPr>
      <w:numPr>
        <w:numId w:val="1"/>
      </w:numPr>
      <w:tabs>
        <w:tab w:val="left" w:pos="1389"/>
      </w:tabs>
      <w:spacing w:after="400"/>
      <w:outlineLvl w:val="0"/>
    </w:pPr>
    <w:rPr>
      <w:color w:val="003366"/>
      <w:sz w:val="60"/>
      <w:lang w:eastAsia="en-US"/>
    </w:rPr>
  </w:style>
  <w:style w:type="paragraph" w:customStyle="1" w:styleId="A-head">
    <w:name w:val="A-head"/>
    <w:qFormat/>
    <w:rsid w:val="00A229D9"/>
    <w:pPr>
      <w:spacing w:after="240"/>
      <w:outlineLvl w:val="1"/>
    </w:pPr>
    <w:rPr>
      <w:color w:val="003366"/>
      <w:sz w:val="48"/>
      <w:lang w:val="sv-FI" w:eastAsia="en-US"/>
    </w:rPr>
  </w:style>
  <w:style w:type="paragraph" w:customStyle="1" w:styleId="B-head">
    <w:name w:val="B-head"/>
    <w:qFormat/>
    <w:rsid w:val="00A229D9"/>
    <w:pPr>
      <w:spacing w:after="240"/>
      <w:outlineLvl w:val="2"/>
    </w:pPr>
    <w:rPr>
      <w:color w:val="0099CC"/>
      <w:sz w:val="36"/>
      <w:lang w:val="sv-FI" w:eastAsia="en-US"/>
    </w:rPr>
  </w:style>
  <w:style w:type="paragraph" w:customStyle="1" w:styleId="C-head">
    <w:name w:val="C-head"/>
    <w:qFormat/>
    <w:rsid w:val="009A549E"/>
    <w:rPr>
      <w:b/>
      <w:color w:val="003366"/>
      <w:lang w:val="sv-FI" w:eastAsia="en-US"/>
    </w:rPr>
  </w:style>
  <w:style w:type="paragraph" w:customStyle="1" w:styleId="Bulletpoints">
    <w:name w:val="Bullet points"/>
    <w:qFormat/>
    <w:rsid w:val="00FC3D07"/>
    <w:pPr>
      <w:numPr>
        <w:numId w:val="2"/>
      </w:numPr>
      <w:tabs>
        <w:tab w:val="left" w:pos="567"/>
      </w:tabs>
      <w:ind w:left="567" w:hanging="567"/>
    </w:pPr>
    <w:rPr>
      <w:lang w:eastAsia="en-US"/>
    </w:rPr>
  </w:style>
  <w:style w:type="paragraph" w:customStyle="1" w:styleId="Boxtext">
    <w:name w:val="Box text"/>
    <w:qFormat/>
    <w:rsid w:val="00A2645E"/>
    <w:pPr>
      <w:pBdr>
        <w:top w:val="single" w:sz="4" w:space="1" w:color="0099CC"/>
        <w:left w:val="single" w:sz="4" w:space="4" w:color="0099CC"/>
        <w:bottom w:val="single" w:sz="4" w:space="1" w:color="0099CC"/>
        <w:right w:val="single" w:sz="4" w:space="4" w:color="0099CC"/>
      </w:pBdr>
      <w:tabs>
        <w:tab w:val="left" w:pos="567"/>
      </w:tabs>
      <w:spacing w:after="240"/>
    </w:pPr>
    <w:rPr>
      <w:lang w:eastAsia="en-US"/>
    </w:rPr>
  </w:style>
  <w:style w:type="paragraph" w:customStyle="1" w:styleId="Boxbulletpoints">
    <w:name w:val="Box bullet points"/>
    <w:basedOn w:val="Boxtext"/>
    <w:qFormat/>
    <w:rsid w:val="003F2EF6"/>
    <w:pPr>
      <w:numPr>
        <w:numId w:val="3"/>
      </w:numPr>
      <w:spacing w:after="0"/>
      <w:ind w:left="567" w:hanging="567"/>
    </w:pPr>
  </w:style>
  <w:style w:type="paragraph" w:customStyle="1" w:styleId="Paranonumber">
    <w:name w:val="Para no number"/>
    <w:qFormat/>
    <w:rsid w:val="00EB29C8"/>
    <w:pPr>
      <w:keepNext/>
      <w:widowControl w:val="0"/>
    </w:pPr>
    <w:rPr>
      <w:lang w:eastAsia="en-US"/>
    </w:rPr>
  </w:style>
  <w:style w:type="paragraph" w:customStyle="1" w:styleId="RRONOPARA">
    <w:name w:val="RRO NO PARA"/>
    <w:basedOn w:val="Normal"/>
    <w:qFormat/>
    <w:rsid w:val="00C93FA7"/>
    <w:pPr>
      <w:tabs>
        <w:tab w:val="left" w:pos="567"/>
      </w:tabs>
    </w:pPr>
  </w:style>
  <w:style w:type="paragraph" w:customStyle="1" w:styleId="Contentschapterhead">
    <w:name w:val="Contents chapter head"/>
    <w:qFormat/>
    <w:rsid w:val="008871AE"/>
    <w:pPr>
      <w:tabs>
        <w:tab w:val="left" w:pos="851"/>
      </w:tabs>
      <w:spacing w:after="20"/>
    </w:pPr>
    <w:rPr>
      <w:color w:val="003366"/>
      <w:lang w:eastAsia="en-US"/>
    </w:rPr>
  </w:style>
  <w:style w:type="paragraph" w:customStyle="1" w:styleId="Contentspagenumber">
    <w:name w:val="Contents page number"/>
    <w:basedOn w:val="Contentschapterhead"/>
    <w:qFormat/>
    <w:rsid w:val="008871AE"/>
    <w:pPr>
      <w:jc w:val="right"/>
    </w:pPr>
  </w:style>
  <w:style w:type="paragraph" w:customStyle="1" w:styleId="Tablecolumnheading">
    <w:name w:val="Table column heading"/>
    <w:basedOn w:val="Normal"/>
    <w:qFormat/>
    <w:rsid w:val="008871AE"/>
    <w:rPr>
      <w:b/>
      <w:color w:val="003366"/>
    </w:rPr>
  </w:style>
  <w:style w:type="paragraph" w:customStyle="1" w:styleId="Weblink">
    <w:name w:val="Weblink"/>
    <w:qFormat/>
    <w:rsid w:val="00914FDE"/>
    <w:rPr>
      <w:color w:val="003366"/>
      <w:u w:val="single"/>
      <w:lang w:eastAsia="en-US"/>
    </w:rPr>
  </w:style>
  <w:style w:type="paragraph" w:styleId="BalloonText">
    <w:name w:val="Balloon Text"/>
    <w:basedOn w:val="Normal"/>
    <w:link w:val="BalloonTextChar"/>
    <w:uiPriority w:val="99"/>
    <w:semiHidden/>
    <w:unhideWhenUsed/>
    <w:rsid w:val="00293D18"/>
    <w:rPr>
      <w:rFonts w:ascii="Tahoma" w:hAnsi="Tahoma" w:cs="Tahoma"/>
      <w:sz w:val="16"/>
      <w:szCs w:val="16"/>
    </w:rPr>
  </w:style>
  <w:style w:type="character" w:customStyle="1" w:styleId="BalloonTextChar">
    <w:name w:val="Balloon Text Char"/>
    <w:basedOn w:val="DefaultParagraphFont"/>
    <w:link w:val="BalloonText"/>
    <w:uiPriority w:val="99"/>
    <w:semiHidden/>
    <w:rsid w:val="00293D18"/>
    <w:rPr>
      <w:rFonts w:ascii="Tahoma" w:hAnsi="Tahoma" w:cs="Tahoma"/>
      <w:sz w:val="16"/>
      <w:szCs w:val="16"/>
      <w:lang w:eastAsia="en-US"/>
    </w:rPr>
  </w:style>
  <w:style w:type="paragraph" w:styleId="ListParagraph">
    <w:name w:val="List Paragraph"/>
    <w:basedOn w:val="Normal"/>
    <w:uiPriority w:val="1"/>
    <w:qFormat/>
    <w:rsid w:val="008C7D03"/>
    <w:pPr>
      <w:ind w:left="720"/>
      <w:contextualSpacing/>
    </w:pPr>
  </w:style>
  <w:style w:type="paragraph" w:customStyle="1" w:styleId="Paranumber">
    <w:name w:val="Para number"/>
    <w:basedOn w:val="Normal"/>
    <w:qFormat/>
    <w:rsid w:val="006B6401"/>
    <w:pPr>
      <w:numPr>
        <w:ilvl w:val="1"/>
        <w:numId w:val="1"/>
      </w:numPr>
      <w:tabs>
        <w:tab w:val="left" w:pos="567"/>
      </w:tabs>
      <w:spacing w:after="240"/>
      <w:ind w:left="0" w:firstLine="0"/>
    </w:pPr>
    <w:rPr>
      <w:rFonts w:cs="Arial"/>
      <w:color w:val="000000"/>
      <w:lang w:eastAsia="en-GB"/>
      <w14:scene3d>
        <w14:camera w14:prst="orthographicFront"/>
        <w14:lightRig w14:rig="threePt" w14:dir="t">
          <w14:rot w14:lat="0" w14:lon="0" w14:rev="0"/>
        </w14:lightRig>
      </w14:scene3d>
    </w:rPr>
  </w:style>
  <w:style w:type="paragraph" w:customStyle="1" w:styleId="Boxtextheading">
    <w:name w:val="Box text heading"/>
    <w:basedOn w:val="Boxtext"/>
    <w:qFormat/>
    <w:rsid w:val="008F3B23"/>
    <w:rPr>
      <w:b/>
      <w:color w:val="003366"/>
    </w:rPr>
  </w:style>
  <w:style w:type="paragraph" w:styleId="Header">
    <w:name w:val="header"/>
    <w:basedOn w:val="Normal"/>
    <w:link w:val="HeaderChar"/>
    <w:uiPriority w:val="99"/>
    <w:unhideWhenUsed/>
    <w:rsid w:val="00781E0D"/>
    <w:pPr>
      <w:tabs>
        <w:tab w:val="center" w:pos="4513"/>
        <w:tab w:val="right" w:pos="9026"/>
      </w:tabs>
    </w:pPr>
  </w:style>
  <w:style w:type="character" w:customStyle="1" w:styleId="HeaderChar">
    <w:name w:val="Header Char"/>
    <w:basedOn w:val="DefaultParagraphFont"/>
    <w:link w:val="Header"/>
    <w:uiPriority w:val="99"/>
    <w:rsid w:val="00781E0D"/>
    <w:rPr>
      <w:lang w:eastAsia="en-US"/>
    </w:rPr>
  </w:style>
  <w:style w:type="paragraph" w:styleId="Footer">
    <w:name w:val="footer"/>
    <w:basedOn w:val="Normal"/>
    <w:link w:val="FooterChar"/>
    <w:uiPriority w:val="99"/>
    <w:unhideWhenUsed/>
    <w:rsid w:val="00781E0D"/>
    <w:pPr>
      <w:tabs>
        <w:tab w:val="center" w:pos="4513"/>
        <w:tab w:val="right" w:pos="9026"/>
      </w:tabs>
    </w:pPr>
  </w:style>
  <w:style w:type="character" w:customStyle="1" w:styleId="FooterChar">
    <w:name w:val="Footer Char"/>
    <w:basedOn w:val="DefaultParagraphFont"/>
    <w:link w:val="Footer"/>
    <w:uiPriority w:val="99"/>
    <w:rsid w:val="00781E0D"/>
    <w:rPr>
      <w:lang w:eastAsia="en-US"/>
    </w:rPr>
  </w:style>
  <w:style w:type="character" w:styleId="Hyperlink">
    <w:name w:val="Hyperlink"/>
    <w:basedOn w:val="DefaultParagraphFont"/>
    <w:uiPriority w:val="99"/>
    <w:unhideWhenUsed/>
    <w:rsid w:val="003F4AF4"/>
    <w:rPr>
      <w:color w:val="0000FF" w:themeColor="hyperlink"/>
      <w:u w:val="single"/>
    </w:rPr>
  </w:style>
  <w:style w:type="character" w:styleId="CommentReference">
    <w:name w:val="annotation reference"/>
    <w:basedOn w:val="DefaultParagraphFont"/>
    <w:uiPriority w:val="99"/>
    <w:semiHidden/>
    <w:unhideWhenUsed/>
    <w:rsid w:val="00AC1638"/>
    <w:rPr>
      <w:sz w:val="16"/>
      <w:szCs w:val="16"/>
    </w:rPr>
  </w:style>
  <w:style w:type="paragraph" w:styleId="CommentText">
    <w:name w:val="annotation text"/>
    <w:basedOn w:val="Normal"/>
    <w:link w:val="CommentTextChar"/>
    <w:uiPriority w:val="99"/>
    <w:unhideWhenUsed/>
    <w:rsid w:val="00AC1638"/>
    <w:rPr>
      <w:sz w:val="20"/>
      <w:szCs w:val="20"/>
    </w:rPr>
  </w:style>
  <w:style w:type="character" w:customStyle="1" w:styleId="CommentTextChar">
    <w:name w:val="Comment Text Char"/>
    <w:basedOn w:val="DefaultParagraphFont"/>
    <w:link w:val="CommentText"/>
    <w:uiPriority w:val="99"/>
    <w:rsid w:val="00AC1638"/>
    <w:rPr>
      <w:sz w:val="20"/>
      <w:szCs w:val="20"/>
      <w:lang w:eastAsia="en-US"/>
    </w:rPr>
  </w:style>
  <w:style w:type="paragraph" w:styleId="CommentSubject">
    <w:name w:val="annotation subject"/>
    <w:basedOn w:val="CommentText"/>
    <w:next w:val="CommentText"/>
    <w:link w:val="CommentSubjectChar"/>
    <w:uiPriority w:val="99"/>
    <w:semiHidden/>
    <w:unhideWhenUsed/>
    <w:rsid w:val="00AC1638"/>
    <w:rPr>
      <w:b/>
      <w:bCs/>
    </w:rPr>
  </w:style>
  <w:style w:type="character" w:customStyle="1" w:styleId="CommentSubjectChar">
    <w:name w:val="Comment Subject Char"/>
    <w:basedOn w:val="CommentTextChar"/>
    <w:link w:val="CommentSubject"/>
    <w:uiPriority w:val="99"/>
    <w:semiHidden/>
    <w:rsid w:val="00AC1638"/>
    <w:rPr>
      <w:b/>
      <w:bCs/>
      <w:sz w:val="20"/>
      <w:szCs w:val="20"/>
      <w:lang w:eastAsia="en-US"/>
    </w:rPr>
  </w:style>
  <w:style w:type="character" w:customStyle="1" w:styleId="Heading1Char">
    <w:name w:val="Heading 1 Char"/>
    <w:basedOn w:val="DefaultParagraphFont"/>
    <w:link w:val="Heading1"/>
    <w:uiPriority w:val="1"/>
    <w:rsid w:val="00297C44"/>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semiHidden/>
    <w:rsid w:val="00297C44"/>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semiHidden/>
    <w:rsid w:val="00297C44"/>
    <w:rPr>
      <w:rFonts w:asciiTheme="majorHAnsi" w:eastAsiaTheme="majorEastAsia" w:hAnsiTheme="majorHAnsi" w:cstheme="majorBidi"/>
      <w:b/>
      <w:bCs/>
      <w:color w:val="4F81BD" w:themeColor="accent1"/>
      <w:lang w:eastAsia="en-US"/>
    </w:rPr>
  </w:style>
  <w:style w:type="paragraph" w:styleId="TOC2">
    <w:name w:val="toc 2"/>
    <w:basedOn w:val="Normal"/>
    <w:next w:val="Normal"/>
    <w:autoRedefine/>
    <w:uiPriority w:val="39"/>
    <w:unhideWhenUsed/>
    <w:rsid w:val="008C7524"/>
    <w:pPr>
      <w:tabs>
        <w:tab w:val="right" w:leader="dot" w:pos="8296"/>
      </w:tabs>
      <w:spacing w:after="100"/>
      <w:ind w:left="567"/>
    </w:pPr>
  </w:style>
  <w:style w:type="paragraph" w:styleId="TOC1">
    <w:name w:val="toc 1"/>
    <w:basedOn w:val="Normal"/>
    <w:next w:val="Normal"/>
    <w:autoRedefine/>
    <w:uiPriority w:val="39"/>
    <w:unhideWhenUsed/>
    <w:rsid w:val="00186AD4"/>
    <w:pPr>
      <w:tabs>
        <w:tab w:val="left" w:pos="480"/>
        <w:tab w:val="right" w:leader="dot" w:pos="8296"/>
      </w:tabs>
      <w:spacing w:before="240" w:after="100"/>
      <w:ind w:left="567" w:hanging="567"/>
    </w:pPr>
    <w:rPr>
      <w:b/>
      <w:noProof/>
      <w:color w:val="002060"/>
    </w:rPr>
  </w:style>
  <w:style w:type="paragraph" w:styleId="TOC3">
    <w:name w:val="toc 3"/>
    <w:basedOn w:val="Normal"/>
    <w:next w:val="Normal"/>
    <w:autoRedefine/>
    <w:uiPriority w:val="39"/>
    <w:unhideWhenUsed/>
    <w:rsid w:val="00301EA6"/>
    <w:pPr>
      <w:tabs>
        <w:tab w:val="right" w:leader="dot" w:pos="8296"/>
      </w:tabs>
      <w:spacing w:after="100"/>
      <w:ind w:left="567"/>
    </w:pPr>
  </w:style>
  <w:style w:type="paragraph" w:styleId="Revision">
    <w:name w:val="Revision"/>
    <w:hidden/>
    <w:uiPriority w:val="99"/>
    <w:semiHidden/>
    <w:rsid w:val="006C5A1F"/>
    <w:rPr>
      <w:lang w:eastAsia="en-US"/>
    </w:rPr>
  </w:style>
  <w:style w:type="paragraph" w:customStyle="1" w:styleId="Default">
    <w:name w:val="Default"/>
    <w:rsid w:val="00837B15"/>
    <w:pPr>
      <w:autoSpaceDE w:val="0"/>
      <w:autoSpaceDN w:val="0"/>
      <w:adjustRightInd w:val="0"/>
    </w:pPr>
    <w:rPr>
      <w:rFonts w:eastAsiaTheme="minorHAnsi" w:cs="Arial"/>
      <w:color w:val="000000"/>
      <w:lang w:eastAsia="en-US"/>
    </w:rPr>
  </w:style>
  <w:style w:type="paragraph" w:styleId="FootnoteText">
    <w:name w:val="footnote text"/>
    <w:basedOn w:val="Normal"/>
    <w:link w:val="FootnoteTextChar"/>
    <w:uiPriority w:val="99"/>
    <w:semiHidden/>
    <w:unhideWhenUsed/>
    <w:rsid w:val="007A55C0"/>
    <w:rPr>
      <w:sz w:val="20"/>
      <w:szCs w:val="20"/>
    </w:rPr>
  </w:style>
  <w:style w:type="character" w:customStyle="1" w:styleId="FootnoteTextChar">
    <w:name w:val="Footnote Text Char"/>
    <w:basedOn w:val="DefaultParagraphFont"/>
    <w:link w:val="FootnoteText"/>
    <w:uiPriority w:val="99"/>
    <w:semiHidden/>
    <w:rsid w:val="007A55C0"/>
    <w:rPr>
      <w:sz w:val="20"/>
      <w:szCs w:val="20"/>
      <w:lang w:eastAsia="en-US"/>
    </w:rPr>
  </w:style>
  <w:style w:type="character" w:styleId="FootnoteReference">
    <w:name w:val="footnote reference"/>
    <w:basedOn w:val="DefaultParagraphFont"/>
    <w:uiPriority w:val="99"/>
    <w:unhideWhenUsed/>
    <w:rsid w:val="00622900"/>
    <w:rPr>
      <w:sz w:val="20"/>
      <w:vertAlign w:val="superscript"/>
    </w:rPr>
  </w:style>
  <w:style w:type="paragraph" w:customStyle="1" w:styleId="N1">
    <w:name w:val="N1"/>
    <w:basedOn w:val="Normal"/>
    <w:rsid w:val="007E67B1"/>
    <w:pPr>
      <w:numPr>
        <w:numId w:val="27"/>
      </w:numPr>
      <w:spacing w:before="160" w:line="220" w:lineRule="atLeast"/>
      <w:ind w:left="0"/>
      <w:jc w:val="both"/>
    </w:pPr>
    <w:rPr>
      <w:rFonts w:ascii="Times New Roman" w:hAnsi="Times New Roman"/>
      <w:sz w:val="21"/>
      <w:szCs w:val="20"/>
    </w:rPr>
  </w:style>
  <w:style w:type="paragraph" w:customStyle="1" w:styleId="N2">
    <w:name w:val="N2"/>
    <w:basedOn w:val="N1"/>
    <w:rsid w:val="007E67B1"/>
    <w:pPr>
      <w:numPr>
        <w:ilvl w:val="1"/>
      </w:numPr>
      <w:spacing w:before="80"/>
    </w:pPr>
  </w:style>
  <w:style w:type="paragraph" w:customStyle="1" w:styleId="N3">
    <w:name w:val="N3"/>
    <w:basedOn w:val="N2"/>
    <w:rsid w:val="007E67B1"/>
    <w:pPr>
      <w:numPr>
        <w:ilvl w:val="2"/>
      </w:numPr>
    </w:pPr>
  </w:style>
  <w:style w:type="paragraph" w:customStyle="1" w:styleId="N4">
    <w:name w:val="N4"/>
    <w:basedOn w:val="N3"/>
    <w:rsid w:val="007E67B1"/>
    <w:pPr>
      <w:numPr>
        <w:ilvl w:val="3"/>
      </w:numPr>
    </w:pPr>
  </w:style>
  <w:style w:type="paragraph" w:customStyle="1" w:styleId="N5">
    <w:name w:val="N5"/>
    <w:basedOn w:val="N4"/>
    <w:rsid w:val="007E67B1"/>
    <w:pPr>
      <w:numPr>
        <w:ilvl w:val="4"/>
      </w:numPr>
    </w:pPr>
  </w:style>
  <w:style w:type="character" w:customStyle="1" w:styleId="legds2">
    <w:name w:val="legds2"/>
    <w:basedOn w:val="DefaultParagraphFont"/>
    <w:rsid w:val="00191173"/>
    <w:rPr>
      <w:vanish w:val="0"/>
      <w:webHidden w:val="0"/>
      <w:specVanish w:val="0"/>
    </w:rPr>
  </w:style>
  <w:style w:type="paragraph" w:customStyle="1" w:styleId="legclearfix2">
    <w:name w:val="legclearfix2"/>
    <w:basedOn w:val="Normal"/>
    <w:rsid w:val="00A136CB"/>
    <w:pPr>
      <w:shd w:val="clear" w:color="auto" w:fill="FFFFFF"/>
      <w:spacing w:after="120" w:line="360" w:lineRule="atLeast"/>
    </w:pPr>
    <w:rPr>
      <w:rFonts w:ascii="Times New Roman" w:hAnsi="Times New Roman"/>
      <w:color w:val="494949"/>
      <w:sz w:val="19"/>
      <w:szCs w:val="19"/>
      <w:lang w:eastAsia="en-GB"/>
    </w:rPr>
  </w:style>
  <w:style w:type="paragraph" w:customStyle="1" w:styleId="legp1paratext1">
    <w:name w:val="legp1paratext1"/>
    <w:basedOn w:val="Normal"/>
    <w:rsid w:val="00A136CB"/>
    <w:pPr>
      <w:shd w:val="clear" w:color="auto" w:fill="FFFFFF"/>
      <w:spacing w:after="120" w:line="360" w:lineRule="atLeast"/>
      <w:ind w:firstLine="240"/>
      <w:jc w:val="both"/>
    </w:pPr>
    <w:rPr>
      <w:rFonts w:ascii="Times New Roman" w:hAnsi="Times New Roman"/>
      <w:color w:val="494949"/>
      <w:sz w:val="19"/>
      <w:szCs w:val="19"/>
      <w:lang w:eastAsia="en-GB"/>
    </w:rPr>
  </w:style>
  <w:style w:type="paragraph" w:styleId="EndnoteText">
    <w:name w:val="endnote text"/>
    <w:basedOn w:val="Normal"/>
    <w:link w:val="EndnoteTextChar"/>
    <w:uiPriority w:val="99"/>
    <w:unhideWhenUsed/>
    <w:rsid w:val="00442AFF"/>
    <w:rPr>
      <w:sz w:val="20"/>
      <w:szCs w:val="20"/>
    </w:rPr>
  </w:style>
  <w:style w:type="character" w:customStyle="1" w:styleId="EndnoteTextChar">
    <w:name w:val="Endnote Text Char"/>
    <w:basedOn w:val="DefaultParagraphFont"/>
    <w:link w:val="EndnoteText"/>
    <w:uiPriority w:val="99"/>
    <w:rsid w:val="00442AFF"/>
    <w:rPr>
      <w:sz w:val="20"/>
      <w:szCs w:val="20"/>
      <w:lang w:eastAsia="en-US"/>
    </w:rPr>
  </w:style>
  <w:style w:type="character" w:styleId="EndnoteReference">
    <w:name w:val="endnote reference"/>
    <w:basedOn w:val="DefaultParagraphFont"/>
    <w:uiPriority w:val="99"/>
    <w:semiHidden/>
    <w:unhideWhenUsed/>
    <w:rsid w:val="00442AFF"/>
    <w:rPr>
      <w:vertAlign w:val="superscript"/>
    </w:rPr>
  </w:style>
  <w:style w:type="paragraph" w:customStyle="1" w:styleId="RRONopara0">
    <w:name w:val="RRO No para"/>
    <w:basedOn w:val="Normal"/>
    <w:next w:val="Normal"/>
    <w:qFormat/>
    <w:rsid w:val="005A009B"/>
    <w:pPr>
      <w:tabs>
        <w:tab w:val="num" w:pos="709"/>
      </w:tabs>
    </w:pPr>
    <w:rPr>
      <w:rFonts w:cs="Arial"/>
    </w:rPr>
  </w:style>
  <w:style w:type="table" w:customStyle="1" w:styleId="ECTable">
    <w:name w:val="*EC Table"/>
    <w:basedOn w:val="TableNormal"/>
    <w:rsid w:val="0055381B"/>
    <w:pPr>
      <w:spacing w:before="240"/>
    </w:pPr>
    <w:rPr>
      <w:sz w:val="20"/>
      <w:szCs w:val="20"/>
    </w:rPr>
    <w:tblPr>
      <w:tblBorders>
        <w:top w:val="single" w:sz="12" w:space="0" w:color="auto"/>
        <w:bottom w:val="single" w:sz="12" w:space="0" w:color="auto"/>
      </w:tblBorders>
    </w:tblPr>
    <w:tblStylePr w:type="firstRow">
      <w:rPr>
        <w:b/>
      </w:rPr>
      <w:tblPr/>
      <w:tcPr>
        <w:tcBorders>
          <w:bottom w:val="single" w:sz="8" w:space="0" w:color="auto"/>
        </w:tcBorders>
      </w:tcPr>
    </w:tblStylePr>
  </w:style>
  <w:style w:type="table" w:customStyle="1" w:styleId="TableGrid1">
    <w:name w:val="Table Grid1"/>
    <w:basedOn w:val="TableNormal"/>
    <w:next w:val="TableGrid"/>
    <w:uiPriority w:val="59"/>
    <w:rsid w:val="003A2E66"/>
    <w:rPr>
      <w:rFonts w:eastAsiaTheme="minorHAnsi"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3A2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Boxtext">
    <w:name w:val="*EC_Box text"/>
    <w:basedOn w:val="Normal"/>
    <w:link w:val="ECBoxtextChar"/>
    <w:rsid w:val="00BC1448"/>
    <w:pPr>
      <w:pBdr>
        <w:top w:val="single" w:sz="4" w:space="1" w:color="0099CC"/>
        <w:left w:val="single" w:sz="4" w:space="4" w:color="0099CC"/>
        <w:bottom w:val="single" w:sz="4" w:space="1" w:color="0099CC"/>
        <w:right w:val="single" w:sz="4" w:space="4" w:color="0099CC"/>
      </w:pBdr>
      <w:spacing w:after="240"/>
    </w:pPr>
    <w:rPr>
      <w:rFonts w:ascii="Swis721 Lt BT" w:hAnsi="Swis721 Lt BT"/>
      <w:lang w:val="x-none"/>
    </w:rPr>
  </w:style>
  <w:style w:type="character" w:customStyle="1" w:styleId="ECBoxtextChar">
    <w:name w:val="*EC_Box text Char"/>
    <w:link w:val="ECBoxtext"/>
    <w:locked/>
    <w:rsid w:val="00BC1448"/>
    <w:rPr>
      <w:rFonts w:ascii="Swis721 Lt BT" w:hAnsi="Swis721 Lt BT"/>
      <w:lang w:val="x-none" w:eastAsia="en-US"/>
    </w:rPr>
  </w:style>
  <w:style w:type="paragraph" w:styleId="BodyText">
    <w:name w:val="Body Text"/>
    <w:basedOn w:val="Normal"/>
    <w:link w:val="BodyTextChar"/>
    <w:uiPriority w:val="1"/>
    <w:qFormat/>
    <w:rsid w:val="0076222B"/>
    <w:pPr>
      <w:ind w:left="686" w:hanging="566"/>
    </w:pPr>
    <w:rPr>
      <w:rFonts w:eastAsia="Arial"/>
      <w:szCs w:val="24"/>
    </w:rPr>
  </w:style>
  <w:style w:type="character" w:customStyle="1" w:styleId="BodyTextChar">
    <w:name w:val="Body Text Char"/>
    <w:basedOn w:val="DefaultParagraphFont"/>
    <w:link w:val="BodyText"/>
    <w:uiPriority w:val="1"/>
    <w:rsid w:val="0076222B"/>
    <w:rPr>
      <w:rFonts w:eastAsia="Arial" w:cstheme="minorBidi"/>
      <w:lang w:val="en-US" w:eastAsia="en-US"/>
    </w:rPr>
  </w:style>
  <w:style w:type="character" w:styleId="FollowedHyperlink">
    <w:name w:val="FollowedHyperlink"/>
    <w:basedOn w:val="DefaultParagraphFont"/>
    <w:uiPriority w:val="99"/>
    <w:semiHidden/>
    <w:unhideWhenUsed/>
    <w:rsid w:val="00A933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95092">
      <w:bodyDiv w:val="1"/>
      <w:marLeft w:val="0"/>
      <w:marRight w:val="0"/>
      <w:marTop w:val="0"/>
      <w:marBottom w:val="0"/>
      <w:divBdr>
        <w:top w:val="none" w:sz="0" w:space="0" w:color="auto"/>
        <w:left w:val="none" w:sz="0" w:space="0" w:color="auto"/>
        <w:bottom w:val="none" w:sz="0" w:space="0" w:color="auto"/>
        <w:right w:val="none" w:sz="0" w:space="0" w:color="auto"/>
      </w:divBdr>
    </w:div>
    <w:div w:id="196162223">
      <w:bodyDiv w:val="1"/>
      <w:marLeft w:val="0"/>
      <w:marRight w:val="0"/>
      <w:marTop w:val="0"/>
      <w:marBottom w:val="0"/>
      <w:divBdr>
        <w:top w:val="none" w:sz="0" w:space="0" w:color="auto"/>
        <w:left w:val="none" w:sz="0" w:space="0" w:color="auto"/>
        <w:bottom w:val="none" w:sz="0" w:space="0" w:color="auto"/>
        <w:right w:val="none" w:sz="0" w:space="0" w:color="auto"/>
      </w:divBdr>
    </w:div>
    <w:div w:id="258637543">
      <w:bodyDiv w:val="1"/>
      <w:marLeft w:val="0"/>
      <w:marRight w:val="0"/>
      <w:marTop w:val="0"/>
      <w:marBottom w:val="0"/>
      <w:divBdr>
        <w:top w:val="none" w:sz="0" w:space="0" w:color="auto"/>
        <w:left w:val="none" w:sz="0" w:space="0" w:color="auto"/>
        <w:bottom w:val="none" w:sz="0" w:space="0" w:color="auto"/>
        <w:right w:val="none" w:sz="0" w:space="0" w:color="auto"/>
      </w:divBdr>
    </w:div>
    <w:div w:id="549343000">
      <w:bodyDiv w:val="1"/>
      <w:marLeft w:val="0"/>
      <w:marRight w:val="0"/>
      <w:marTop w:val="0"/>
      <w:marBottom w:val="0"/>
      <w:divBdr>
        <w:top w:val="none" w:sz="0" w:space="0" w:color="auto"/>
        <w:left w:val="none" w:sz="0" w:space="0" w:color="auto"/>
        <w:bottom w:val="none" w:sz="0" w:space="0" w:color="auto"/>
        <w:right w:val="none" w:sz="0" w:space="0" w:color="auto"/>
      </w:divBdr>
    </w:div>
    <w:div w:id="706837132">
      <w:bodyDiv w:val="1"/>
      <w:marLeft w:val="0"/>
      <w:marRight w:val="0"/>
      <w:marTop w:val="0"/>
      <w:marBottom w:val="0"/>
      <w:divBdr>
        <w:top w:val="none" w:sz="0" w:space="0" w:color="auto"/>
        <w:left w:val="none" w:sz="0" w:space="0" w:color="auto"/>
        <w:bottom w:val="none" w:sz="0" w:space="0" w:color="auto"/>
        <w:right w:val="none" w:sz="0" w:space="0" w:color="auto"/>
      </w:divBdr>
    </w:div>
    <w:div w:id="802119875">
      <w:bodyDiv w:val="1"/>
      <w:marLeft w:val="0"/>
      <w:marRight w:val="0"/>
      <w:marTop w:val="0"/>
      <w:marBottom w:val="0"/>
      <w:divBdr>
        <w:top w:val="none" w:sz="0" w:space="0" w:color="auto"/>
        <w:left w:val="none" w:sz="0" w:space="0" w:color="auto"/>
        <w:bottom w:val="none" w:sz="0" w:space="0" w:color="auto"/>
        <w:right w:val="none" w:sz="0" w:space="0" w:color="auto"/>
      </w:divBdr>
      <w:divsChild>
        <w:div w:id="421032259">
          <w:marLeft w:val="0"/>
          <w:marRight w:val="0"/>
          <w:marTop w:val="0"/>
          <w:marBottom w:val="0"/>
          <w:divBdr>
            <w:top w:val="none" w:sz="0" w:space="0" w:color="auto"/>
            <w:left w:val="none" w:sz="0" w:space="0" w:color="auto"/>
            <w:bottom w:val="none" w:sz="0" w:space="0" w:color="auto"/>
            <w:right w:val="none" w:sz="0" w:space="0" w:color="auto"/>
          </w:divBdr>
          <w:divsChild>
            <w:div w:id="1538082648">
              <w:marLeft w:val="0"/>
              <w:marRight w:val="0"/>
              <w:marTop w:val="0"/>
              <w:marBottom w:val="0"/>
              <w:divBdr>
                <w:top w:val="single" w:sz="2" w:space="0" w:color="FFFFFF"/>
                <w:left w:val="single" w:sz="6" w:space="0" w:color="FFFFFF"/>
                <w:bottom w:val="single" w:sz="6" w:space="0" w:color="FFFFFF"/>
                <w:right w:val="single" w:sz="6" w:space="0" w:color="FFFFFF"/>
              </w:divBdr>
              <w:divsChild>
                <w:div w:id="394285451">
                  <w:marLeft w:val="0"/>
                  <w:marRight w:val="0"/>
                  <w:marTop w:val="0"/>
                  <w:marBottom w:val="0"/>
                  <w:divBdr>
                    <w:top w:val="single" w:sz="6" w:space="1" w:color="D3D3D3"/>
                    <w:left w:val="none" w:sz="0" w:space="0" w:color="auto"/>
                    <w:bottom w:val="none" w:sz="0" w:space="0" w:color="auto"/>
                    <w:right w:val="none" w:sz="0" w:space="0" w:color="auto"/>
                  </w:divBdr>
                  <w:divsChild>
                    <w:div w:id="895706740">
                      <w:marLeft w:val="0"/>
                      <w:marRight w:val="0"/>
                      <w:marTop w:val="0"/>
                      <w:marBottom w:val="0"/>
                      <w:divBdr>
                        <w:top w:val="none" w:sz="0" w:space="0" w:color="auto"/>
                        <w:left w:val="none" w:sz="0" w:space="0" w:color="auto"/>
                        <w:bottom w:val="none" w:sz="0" w:space="0" w:color="auto"/>
                        <w:right w:val="none" w:sz="0" w:space="0" w:color="auto"/>
                      </w:divBdr>
                      <w:divsChild>
                        <w:div w:id="13869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127938">
      <w:bodyDiv w:val="1"/>
      <w:marLeft w:val="0"/>
      <w:marRight w:val="0"/>
      <w:marTop w:val="0"/>
      <w:marBottom w:val="0"/>
      <w:divBdr>
        <w:top w:val="none" w:sz="0" w:space="0" w:color="auto"/>
        <w:left w:val="none" w:sz="0" w:space="0" w:color="auto"/>
        <w:bottom w:val="none" w:sz="0" w:space="0" w:color="auto"/>
        <w:right w:val="none" w:sz="0" w:space="0" w:color="auto"/>
      </w:divBdr>
    </w:div>
    <w:div w:id="1185900976">
      <w:bodyDiv w:val="1"/>
      <w:marLeft w:val="0"/>
      <w:marRight w:val="0"/>
      <w:marTop w:val="0"/>
      <w:marBottom w:val="0"/>
      <w:divBdr>
        <w:top w:val="none" w:sz="0" w:space="0" w:color="auto"/>
        <w:left w:val="none" w:sz="0" w:space="0" w:color="auto"/>
        <w:bottom w:val="none" w:sz="0" w:space="0" w:color="auto"/>
        <w:right w:val="none" w:sz="0" w:space="0" w:color="auto"/>
      </w:divBdr>
    </w:div>
    <w:div w:id="1232471416">
      <w:bodyDiv w:val="1"/>
      <w:marLeft w:val="0"/>
      <w:marRight w:val="0"/>
      <w:marTop w:val="0"/>
      <w:marBottom w:val="0"/>
      <w:divBdr>
        <w:top w:val="none" w:sz="0" w:space="0" w:color="auto"/>
        <w:left w:val="none" w:sz="0" w:space="0" w:color="auto"/>
        <w:bottom w:val="none" w:sz="0" w:space="0" w:color="auto"/>
        <w:right w:val="none" w:sz="0" w:space="0" w:color="auto"/>
      </w:divBdr>
    </w:div>
    <w:div w:id="1318457817">
      <w:bodyDiv w:val="1"/>
      <w:marLeft w:val="0"/>
      <w:marRight w:val="0"/>
      <w:marTop w:val="0"/>
      <w:marBottom w:val="0"/>
      <w:divBdr>
        <w:top w:val="none" w:sz="0" w:space="0" w:color="auto"/>
        <w:left w:val="none" w:sz="0" w:space="0" w:color="auto"/>
        <w:bottom w:val="none" w:sz="0" w:space="0" w:color="auto"/>
        <w:right w:val="none" w:sz="0" w:space="0" w:color="auto"/>
      </w:divBdr>
      <w:divsChild>
        <w:div w:id="85883334">
          <w:marLeft w:val="0"/>
          <w:marRight w:val="0"/>
          <w:marTop w:val="0"/>
          <w:marBottom w:val="0"/>
          <w:divBdr>
            <w:top w:val="none" w:sz="0" w:space="0" w:color="auto"/>
            <w:left w:val="none" w:sz="0" w:space="0" w:color="auto"/>
            <w:bottom w:val="none" w:sz="0" w:space="0" w:color="auto"/>
            <w:right w:val="none" w:sz="0" w:space="0" w:color="auto"/>
          </w:divBdr>
          <w:divsChild>
            <w:div w:id="774909308">
              <w:marLeft w:val="0"/>
              <w:marRight w:val="0"/>
              <w:marTop w:val="0"/>
              <w:marBottom w:val="0"/>
              <w:divBdr>
                <w:top w:val="single" w:sz="2" w:space="0" w:color="FFFFFF"/>
                <w:left w:val="single" w:sz="6" w:space="0" w:color="FFFFFF"/>
                <w:bottom w:val="single" w:sz="6" w:space="0" w:color="FFFFFF"/>
                <w:right w:val="single" w:sz="6" w:space="0" w:color="FFFFFF"/>
              </w:divBdr>
              <w:divsChild>
                <w:div w:id="748502772">
                  <w:marLeft w:val="0"/>
                  <w:marRight w:val="0"/>
                  <w:marTop w:val="0"/>
                  <w:marBottom w:val="0"/>
                  <w:divBdr>
                    <w:top w:val="single" w:sz="6" w:space="1" w:color="D3D3D3"/>
                    <w:left w:val="none" w:sz="0" w:space="0" w:color="auto"/>
                    <w:bottom w:val="none" w:sz="0" w:space="0" w:color="auto"/>
                    <w:right w:val="none" w:sz="0" w:space="0" w:color="auto"/>
                  </w:divBdr>
                  <w:divsChild>
                    <w:div w:id="598879780">
                      <w:marLeft w:val="0"/>
                      <w:marRight w:val="0"/>
                      <w:marTop w:val="0"/>
                      <w:marBottom w:val="0"/>
                      <w:divBdr>
                        <w:top w:val="none" w:sz="0" w:space="0" w:color="auto"/>
                        <w:left w:val="none" w:sz="0" w:space="0" w:color="auto"/>
                        <w:bottom w:val="none" w:sz="0" w:space="0" w:color="auto"/>
                        <w:right w:val="none" w:sz="0" w:space="0" w:color="auto"/>
                      </w:divBdr>
                      <w:divsChild>
                        <w:div w:id="16646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225209">
      <w:bodyDiv w:val="1"/>
      <w:marLeft w:val="0"/>
      <w:marRight w:val="0"/>
      <w:marTop w:val="0"/>
      <w:marBottom w:val="0"/>
      <w:divBdr>
        <w:top w:val="none" w:sz="0" w:space="0" w:color="auto"/>
        <w:left w:val="none" w:sz="0" w:space="0" w:color="auto"/>
        <w:bottom w:val="none" w:sz="0" w:space="0" w:color="auto"/>
        <w:right w:val="none" w:sz="0" w:space="0" w:color="auto"/>
      </w:divBdr>
    </w:div>
    <w:div w:id="1467971977">
      <w:bodyDiv w:val="1"/>
      <w:marLeft w:val="0"/>
      <w:marRight w:val="0"/>
      <w:marTop w:val="0"/>
      <w:marBottom w:val="0"/>
      <w:divBdr>
        <w:top w:val="none" w:sz="0" w:space="0" w:color="auto"/>
        <w:left w:val="none" w:sz="0" w:space="0" w:color="auto"/>
        <w:bottom w:val="none" w:sz="0" w:space="0" w:color="auto"/>
        <w:right w:val="none" w:sz="0" w:space="0" w:color="auto"/>
      </w:divBdr>
    </w:div>
    <w:div w:id="1519277509">
      <w:bodyDiv w:val="1"/>
      <w:marLeft w:val="0"/>
      <w:marRight w:val="0"/>
      <w:marTop w:val="0"/>
      <w:marBottom w:val="0"/>
      <w:divBdr>
        <w:top w:val="none" w:sz="0" w:space="0" w:color="auto"/>
        <w:left w:val="none" w:sz="0" w:space="0" w:color="auto"/>
        <w:bottom w:val="none" w:sz="0" w:space="0" w:color="auto"/>
        <w:right w:val="none" w:sz="0" w:space="0" w:color="auto"/>
      </w:divBdr>
    </w:div>
    <w:div w:id="1600290093">
      <w:bodyDiv w:val="1"/>
      <w:marLeft w:val="0"/>
      <w:marRight w:val="0"/>
      <w:marTop w:val="0"/>
      <w:marBottom w:val="0"/>
      <w:divBdr>
        <w:top w:val="none" w:sz="0" w:space="0" w:color="auto"/>
        <w:left w:val="none" w:sz="0" w:space="0" w:color="auto"/>
        <w:bottom w:val="none" w:sz="0" w:space="0" w:color="auto"/>
        <w:right w:val="none" w:sz="0" w:space="0" w:color="auto"/>
      </w:divBdr>
    </w:div>
    <w:div w:id="1611931623">
      <w:bodyDiv w:val="1"/>
      <w:marLeft w:val="0"/>
      <w:marRight w:val="0"/>
      <w:marTop w:val="0"/>
      <w:marBottom w:val="0"/>
      <w:divBdr>
        <w:top w:val="none" w:sz="0" w:space="0" w:color="auto"/>
        <w:left w:val="none" w:sz="0" w:space="0" w:color="auto"/>
        <w:bottom w:val="none" w:sz="0" w:space="0" w:color="auto"/>
        <w:right w:val="none" w:sz="0" w:space="0" w:color="auto"/>
      </w:divBdr>
    </w:div>
    <w:div w:id="1789273808">
      <w:bodyDiv w:val="1"/>
      <w:marLeft w:val="0"/>
      <w:marRight w:val="0"/>
      <w:marTop w:val="0"/>
      <w:marBottom w:val="0"/>
      <w:divBdr>
        <w:top w:val="none" w:sz="0" w:space="0" w:color="auto"/>
        <w:left w:val="none" w:sz="0" w:space="0" w:color="auto"/>
        <w:bottom w:val="none" w:sz="0" w:space="0" w:color="auto"/>
        <w:right w:val="none" w:sz="0" w:space="0" w:color="auto"/>
      </w:divBdr>
    </w:div>
    <w:div w:id="1812163425">
      <w:bodyDiv w:val="1"/>
      <w:marLeft w:val="0"/>
      <w:marRight w:val="0"/>
      <w:marTop w:val="0"/>
      <w:marBottom w:val="0"/>
      <w:divBdr>
        <w:top w:val="none" w:sz="0" w:space="0" w:color="auto"/>
        <w:left w:val="none" w:sz="0" w:space="0" w:color="auto"/>
        <w:bottom w:val="none" w:sz="0" w:space="0" w:color="auto"/>
        <w:right w:val="none" w:sz="0" w:space="0" w:color="auto"/>
      </w:divBdr>
    </w:div>
    <w:div w:id="1850366243">
      <w:bodyDiv w:val="1"/>
      <w:marLeft w:val="0"/>
      <w:marRight w:val="0"/>
      <w:marTop w:val="0"/>
      <w:marBottom w:val="0"/>
      <w:divBdr>
        <w:top w:val="none" w:sz="0" w:space="0" w:color="auto"/>
        <w:left w:val="none" w:sz="0" w:space="0" w:color="auto"/>
        <w:bottom w:val="none" w:sz="0" w:space="0" w:color="auto"/>
        <w:right w:val="none" w:sz="0" w:space="0" w:color="auto"/>
      </w:divBdr>
    </w:div>
    <w:div w:id="1951811165">
      <w:bodyDiv w:val="1"/>
      <w:marLeft w:val="0"/>
      <w:marRight w:val="0"/>
      <w:marTop w:val="0"/>
      <w:marBottom w:val="0"/>
      <w:divBdr>
        <w:top w:val="none" w:sz="0" w:space="0" w:color="auto"/>
        <w:left w:val="none" w:sz="0" w:space="0" w:color="auto"/>
        <w:bottom w:val="none" w:sz="0" w:space="0" w:color="auto"/>
        <w:right w:val="none" w:sz="0" w:space="0" w:color="auto"/>
      </w:divBdr>
    </w:div>
    <w:div w:id="2046559013">
      <w:bodyDiv w:val="1"/>
      <w:marLeft w:val="0"/>
      <w:marRight w:val="0"/>
      <w:marTop w:val="0"/>
      <w:marBottom w:val="0"/>
      <w:divBdr>
        <w:top w:val="none" w:sz="0" w:space="0" w:color="auto"/>
        <w:left w:val="none" w:sz="0" w:space="0" w:color="auto"/>
        <w:bottom w:val="none" w:sz="0" w:space="0" w:color="auto"/>
        <w:right w:val="none" w:sz="0" w:space="0" w:color="auto"/>
      </w:divBdr>
    </w:div>
    <w:div w:id="208405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electoralcommission.org.uk/media/4816" TargetMode="Externa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co.org.uk/for-organisations/guide-to-data-protection/guide-to-the-general-data-protection-regulation-gdpr/accountability-and-governance/contrac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tovey\AppData\Roaming\Microsoft\Templates\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42db2267-da8a-4033-a749-d2c129898989" ContentTypeId="0x010100C9ADBE5EDAD5E947B0458271EF26F4F30D" PreviousValue="true"/>
</file>

<file path=customXml/item3.xml><?xml version="1.0" encoding="utf-8"?>
<ct:contentTypeSchema xmlns:ct="http://schemas.microsoft.com/office/2006/metadata/contentType" xmlns:ma="http://schemas.microsoft.com/office/2006/metadata/properties/metaAttributes" ct:_="" ma:_="" ma:contentTypeName="Word Document" ma:contentTypeID="0x010100C9ADBE5EDAD5E947B0458271EF26F4F30D000F48AB5ACC61FD4A9E8D30714851EA25" ma:contentTypeVersion="57" ma:contentTypeDescription="Word Document Content Type" ma:contentTypeScope="" ma:versionID="9ea16610b554f390ef88c74458b72777">
  <xsd:schema xmlns:xsd="http://www.w3.org/2001/XMLSchema" xmlns:xs="http://www.w3.org/2001/XMLSchema" xmlns:p="http://schemas.microsoft.com/office/2006/metadata/properties" xmlns:ns2="0b644c8d-8442-43d3-b70d-a766ab8538c3" xmlns:ns3="d091c58a-92a6-4874-9249-ff899a5e6e67" xmlns:ns4="c0973202-7c92-449b-a95a-8ec26691ea65" targetNamespace="http://schemas.microsoft.com/office/2006/metadata/properties" ma:root="true" ma:fieldsID="2462305ce1b71c25761b8ce96a1cb2db" ns2:_="" ns3:_="" ns4:_="">
    <xsd:import namespace="0b644c8d-8442-43d3-b70d-a766ab8538c3"/>
    <xsd:import namespace="d091c58a-92a6-4874-9249-ff899a5e6e67"/>
    <xsd:import namespace="c0973202-7c92-449b-a95a-8ec26691ea65"/>
    <xsd:element name="properties">
      <xsd:complexType>
        <xsd:sequence>
          <xsd:element name="documentManagement">
            <xsd:complexType>
              <xsd:all>
                <xsd:element ref="ns2:Owner" minOccurs="0"/>
                <xsd:element ref="ns2:Retention"/>
                <xsd:element ref="ns2:_dlc_DocIdPersistId" minOccurs="0"/>
                <xsd:element ref="ns2:ArticleName" minOccurs="0"/>
                <xsd:element ref="ns2:j5093c87c62f4e2ea96105d295eed61a" minOccurs="0"/>
                <xsd:element ref="ns2:TaxCatchAll" minOccurs="0"/>
                <xsd:element ref="ns2:TaxCatchAllLabel" minOccurs="0"/>
                <xsd:element ref="ns2:k8d136f7c151492e9a8c9a3ff7eb0306" minOccurs="0"/>
                <xsd:element ref="ns2:o4f6c70134b64a99b8a9c18b6cabc6d3" minOccurs="0"/>
                <xsd:element ref="ns2:_dlc_DocId" minOccurs="0"/>
                <xsd:element ref="ns2:b78556a5ab004a83993a9660bce6152c" minOccurs="0"/>
                <xsd:element ref="ns2:b9ca678d06974d1b9a589aa70f41520a" minOccurs="0"/>
                <xsd:element ref="ns2:j4f12893337a4eac9e2d2c696f543b80" minOccurs="0"/>
                <xsd:element ref="ns2:_dlc_DocIdUrl" minOccurs="0"/>
                <xsd:element ref="ns3:Original_x0020_Modified_x0020_By" minOccurs="0"/>
                <xsd:element ref="ns3:Original_x0020_Creator" minOccurs="0"/>
                <xsd:element ref="ns4: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4"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tention" ma:index="5" ma:displayName="Retention" ma:default="7 years" ma:format="Dropdown"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28" nillable="true" ma:displayName="Original Modified By" ma:internalName="Original_x0020_Modified_x0020_By">
      <xsd:simpleType>
        <xsd:restriction base="dms:Text"/>
      </xsd:simpleType>
    </xsd:element>
    <xsd:element name="Original_x0020_Creator" ma:index="29" nillable="true" ma:displayName="Original Creator" ma:internalName="Original_x0020_Creato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TaxKeywordTaxHTField" ma:index="30" nillable="true" ma:taxonomy="true" ma:internalName="TaxKeywordTaxHTField" ma:taxonomyFieldName="TaxKeyword" ma:displayName="Enterprise Keywords" ma:fieldId="{23f27201-bee3-471e-b2e7-b64fd8b7ca38}" ma:taxonomyMulti="true" ma:sspId="9bb1fd2b-e91b-433b-ab48-d7f6c24734b1"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Owner xmlns="0b644c8d-8442-43d3-b70d-a766ab8538c3">
      <UserInfo>
        <DisplayName>Lizzie Tovey</DisplayName>
        <AccountId>177</AccountId>
        <AccountType/>
      </UserInfo>
    </Owner>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2017</TermName>
          <TermId xmlns="http://schemas.microsoft.com/office/infopath/2007/PartnerControls">e743382d-a956-4c3d-b21e-8f088efd99a3</TermId>
        </TermInfo>
      </Terms>
    </o4f6c70134b64a99b8a9c18b6cabc6d3>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k8d136f7c151492e9a8c9a3ff7eb0306 xmlns="0b644c8d-8442-43d3-b70d-a766ab8538c3">
      <Terms xmlns="http://schemas.microsoft.com/office/infopath/2007/PartnerControls">
        <TermInfo xmlns="http://schemas.microsoft.com/office/infopath/2007/PartnerControls">
          <TermName xmlns="http://schemas.microsoft.com/office/infopath/2007/PartnerControls">Electoral events</TermName>
          <TermId xmlns="http://schemas.microsoft.com/office/infopath/2007/PartnerControls">3cfbaf24-06a3-4a4a-89d4-419bd40c2206</TermId>
        </TermInfo>
        <TermInfo xmlns="http://schemas.microsoft.com/office/infopath/2007/PartnerControls">
          <TermName xmlns="http://schemas.microsoft.com/office/infopath/2007/PartnerControls">Scottish Parliament elections</TermName>
          <TermId xmlns="http://schemas.microsoft.com/office/infopath/2007/PartnerControls">fe63202d-0ec2-4be0-b403-60ef685e1df2</TermId>
        </TermInfo>
        <TermInfo xmlns="http://schemas.microsoft.com/office/infopath/2007/PartnerControls">
          <TermName xmlns="http://schemas.microsoft.com/office/infopath/2007/PartnerControls">PCC elections</TermName>
          <TermId xmlns="http://schemas.microsoft.com/office/infopath/2007/PartnerControls">7c5b499c-7450-4343-b275-2f8e7ac9cb9a</TermId>
        </TermInfo>
        <TermInfo xmlns="http://schemas.microsoft.com/office/infopath/2007/PartnerControls">
          <TermName xmlns="http://schemas.microsoft.com/office/infopath/2007/PartnerControls">National Assembly for Wales elections</TermName>
          <TermId xmlns="http://schemas.microsoft.com/office/infopath/2007/PartnerControls">1af14d39-0000-4590-8c9e-7c51fc22d25e</TermId>
        </TermInfo>
        <TermInfo xmlns="http://schemas.microsoft.com/office/infopath/2007/PartnerControls">
          <TermName xmlns="http://schemas.microsoft.com/office/infopath/2007/PartnerControls">Local government elections</TermName>
          <TermId xmlns="http://schemas.microsoft.com/office/infopath/2007/PartnerControls">5a21ae26-924a-4744-a4dc-0e03c1213209</TermId>
        </TermInfo>
        <TermInfo xmlns="http://schemas.microsoft.com/office/infopath/2007/PartnerControls">
          <TermName xmlns="http://schemas.microsoft.com/office/infopath/2007/PartnerControls">Greater London Assembly elections</TermName>
          <TermId xmlns="http://schemas.microsoft.com/office/infopath/2007/PartnerControls">7da45381-70ea-433b-93c7-b38ddb29894e</TermId>
        </TermInfo>
        <TermInfo xmlns="http://schemas.microsoft.com/office/infopath/2007/PartnerControls">
          <TermName xmlns="http://schemas.microsoft.com/office/infopath/2007/PartnerControls">Mayoral elections</TermName>
          <TermId xmlns="http://schemas.microsoft.com/office/infopath/2007/PartnerControls">95a94b50-d48d-496d-b68c-97d33db89414</TermId>
        </TermInfo>
        <TermInfo xmlns="http://schemas.microsoft.com/office/infopath/2007/PartnerControls">
          <TermName xmlns="http://schemas.microsoft.com/office/infopath/2007/PartnerControls">UK parliamentary elections</TermName>
          <TermId xmlns="http://schemas.microsoft.com/office/infopath/2007/PartnerControls">5470a683-dc10-4d62-a95f-e88158225a57</TermId>
        </TermInfo>
        <TermInfo xmlns="http://schemas.microsoft.com/office/infopath/2007/PartnerControls">
          <TermName xmlns="http://schemas.microsoft.com/office/infopath/2007/PartnerControls">Referendums</TermName>
          <TermId xmlns="http://schemas.microsoft.com/office/infopath/2007/PartnerControls">c995ff9c-5bf5-49fc-89c7-06e21b83ecdd</TermId>
        </TermInfo>
      </Terms>
    </k8d136f7c151492e9a8c9a3ff7eb0306>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ArticleName xmlns="0b644c8d-8442-43d3-b70d-a766ab8538c3" xsi:nil="true"/>
    <TaxCatchAll xmlns="0b644c8d-8442-43d3-b70d-a766ab8538c3">
      <Value>3076</Value>
      <Value>33</Value>
      <Value>106</Value>
      <Value>733</Value>
      <Value>26</Value>
      <Value>8</Value>
      <Value>2762</Value>
      <Value>687</Value>
      <Value>684</Value>
      <Value>682</Value>
      <Value>126</Value>
      <Value>120</Value>
      <Value>119</Value>
      <Value>274</Value>
      <Value>115</Value>
      <Value>3</Value>
      <Value>2</Value>
      <Value>1</Value>
    </TaxCatchAll>
    <_dlc_DocId xmlns="0b644c8d-8442-43d3-b70d-a766ab8538c3">TX6SW6SUV4E4-666515829-701</_dlc_DocId>
    <_dlc_DocIdUrl xmlns="0b644c8d-8442-43d3-b70d-a766ab8538c3">
      <Url>http://skynet/dm/Functions/eaeventguide/_layouts/15/DocIdRedir.aspx?ID=TX6SW6SUV4E4-666515829-701</Url>
      <Description>TX6SW6SUV4E4-666515829-701</Description>
    </_dlc_DocIdUrl>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j4f12893337a4eac9e2d2c696f543b80 xmlns="0b644c8d-8442-43d3-b70d-a766ab8538c3">
      <Terms xmlns="http://schemas.microsoft.com/office/infopath/2007/PartnerControls"/>
    </j4f12893337a4eac9e2d2c696f543b80>
    <_dlc_DocIdPersistId xmlns="0b644c8d-8442-43d3-b70d-a766ab8538c3" xsi:nil="true"/>
    <Original_x0020_Creator xmlns="d091c58a-92a6-4874-9249-ff899a5e6e67" xsi:nil="true"/>
    <Original_x0020_Modified_x0020_By xmlns="d091c58a-92a6-4874-9249-ff899a5e6e67" xsi:nil="true"/>
    <TaxKeywordTaxHTField xmlns="c0973202-7c92-449b-a95a-8ec26691ea65">
      <Terms xmlns="http://schemas.microsoft.com/office/infopath/2007/PartnerControls"/>
    </TaxKeywordTaxHTField>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EE6FB-6FE2-4906-B841-583AB3FC47B1}">
  <ds:schemaRefs>
    <ds:schemaRef ds:uri="http://schemas.microsoft.com/sharepoint/events"/>
  </ds:schemaRefs>
</ds:datastoreItem>
</file>

<file path=customXml/itemProps2.xml><?xml version="1.0" encoding="utf-8"?>
<ds:datastoreItem xmlns:ds="http://schemas.openxmlformats.org/officeDocument/2006/customXml" ds:itemID="{775729FE-67E8-49B8-99C2-BB77598AAA3D}">
  <ds:schemaRefs>
    <ds:schemaRef ds:uri="Microsoft.SharePoint.Taxonomy.ContentTypeSync"/>
  </ds:schemaRefs>
</ds:datastoreItem>
</file>

<file path=customXml/itemProps3.xml><?xml version="1.0" encoding="utf-8"?>
<ds:datastoreItem xmlns:ds="http://schemas.openxmlformats.org/officeDocument/2006/customXml" ds:itemID="{01E64A2F-202C-4A5D-87A8-A365591A8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44c8d-8442-43d3-b70d-a766ab8538c3"/>
    <ds:schemaRef ds:uri="d091c58a-92a6-4874-9249-ff899a5e6e67"/>
    <ds:schemaRef ds:uri="c0973202-7c92-449b-a95a-8ec26691e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148B14-0E8A-45A2-9C1D-B2C19C59E001}">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0b644c8d-8442-43d3-b70d-a766ab8538c3"/>
    <ds:schemaRef ds:uri="c0973202-7c92-449b-a95a-8ec26691ea65"/>
    <ds:schemaRef ds:uri="d091c58a-92a6-4874-9249-ff899a5e6e67"/>
    <ds:schemaRef ds:uri="http://purl.org/dc/terms/"/>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43F38597-DB4A-4291-BCB6-761B1F2840D6}">
  <ds:schemaRefs>
    <ds:schemaRef ds:uri="http://schemas.microsoft.com/sharepoint/v3/contenttype/forms"/>
  </ds:schemaRefs>
</ds:datastoreItem>
</file>

<file path=customXml/itemProps6.xml><?xml version="1.0" encoding="utf-8"?>
<ds:datastoreItem xmlns:ds="http://schemas.openxmlformats.org/officeDocument/2006/customXml" ds:itemID="{5BB96256-CCEA-4D90-9CE5-624AEB58D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Template>
  <TotalTime>0</TotalTime>
  <Pages>5</Pages>
  <Words>1651</Words>
  <Characters>8673</Characters>
  <Application>Microsoft Office Word</Application>
  <DocSecurity>0</DocSecurity>
  <Lines>192</Lines>
  <Paragraphs>78</Paragraphs>
  <ScaleCrop>false</ScaleCrop>
  <HeadingPairs>
    <vt:vector size="2" baseType="variant">
      <vt:variant>
        <vt:lpstr>Title</vt:lpstr>
      </vt:variant>
      <vt:variant>
        <vt:i4>1</vt:i4>
      </vt:variant>
    </vt:vector>
  </HeadingPairs>
  <TitlesOfParts>
    <vt:vector size="1" baseType="lpstr">
      <vt:lpstr>Contract development checklist generic</vt:lpstr>
    </vt:vector>
  </TitlesOfParts>
  <Company>Prifysgol Cymru</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development checklist generic</dc:title>
  <dc:creator>Lizzie Tovey</dc:creator>
  <cp:keywords/>
  <cp:lastModifiedBy>Susanne Malmgren</cp:lastModifiedBy>
  <cp:revision>2</cp:revision>
  <cp:lastPrinted>2015-12-04T14:49:00Z</cp:lastPrinted>
  <dcterms:created xsi:type="dcterms:W3CDTF">2022-01-06T10:40:00Z</dcterms:created>
  <dcterms:modified xsi:type="dcterms:W3CDTF">2022-01-06T10:40:00Z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0x010100C9ADBE5EDAD5E947B0458271EF26F4F30D000F48AB5ACC61FD4A9E8D30714851EA25</vt:lpwstr>
  </property>
  <property fmtid="{D5CDD505-2E9C-101B-9397-08002B2CF9AE}" pid="3" name="GPMS_x0020_marking">
    <vt:lpwstr>517;#Official|77462fb2-11a1-4cd5-8628-4e6081b9477e</vt:lpwstr>
  </property>
  <property fmtid="{D5CDD505-2E9C-101B-9397-08002B2CF9AE}" pid="4" name="Audience1">
    <vt:lpwstr>2;#All staff|1a1e0e6e-8d96-4235-ac5f-9f1dcc3600b0</vt:lpwstr>
  </property>
  <property fmtid="{D5CDD505-2E9C-101B-9397-08002B2CF9AE}" pid="5" name="Category">
    <vt:lpwstr>1214;#WS4 - Project management|18e327e8-321d-489c-bcd8-b8fccebdb06e</vt:lpwstr>
  </property>
  <property fmtid="{D5CDD505-2E9C-101B-9397-08002B2CF9AE}" pid="6" name="PPM_x0020_Name">
    <vt:lpwstr>249;#May 2015|422dad8d-03e8-4edd-bbac-c3fbd1a40518</vt:lpwstr>
  </property>
  <property fmtid="{D5CDD505-2E9C-101B-9397-08002B2CF9AE}" pid="7" name="ECSubject">
    <vt:lpwstr>106;#Electoral events|3cfbaf24-06a3-4a4a-89d4-419bd40c2206;#733;#Scottish Parliament elections|fe63202d-0ec2-4be0-b403-60ef685e1df2;#126;#PCC elections|7c5b499c-7450-4343-b275-2f8e7ac9cb9a;#274;#National Assembly for Wales elections|1af14d39-0000-4590-8c9</vt:lpwstr>
  </property>
  <property fmtid="{D5CDD505-2E9C-101B-9397-08002B2CF9AE}" pid="8" name="Work_x0020_stream">
    <vt:lpwstr>253;#WS3 - Returning officer delivery|e56e88fb-8847-413d-a8e6-bcd42e59fdfc</vt:lpwstr>
  </property>
  <property fmtid="{D5CDD505-2E9C-101B-9397-08002B2CF9AE}" pid="9" name="b9ca678d06974d1b9a589aa70f41520a">
    <vt:lpwstr>UK wide|6834a7d2-fb91-47b3-99a3-3181df52306f</vt:lpwstr>
  </property>
  <property fmtid="{D5CDD505-2E9C-101B-9397-08002B2CF9AE}" pid="10" name="Calendar_x0020_Year">
    <vt:lpwstr>189;#2015|db2bf23e-dbec-415c-bfc8-4d39104193e5</vt:lpwstr>
  </property>
  <property fmtid="{D5CDD505-2E9C-101B-9397-08002B2CF9AE}" pid="11" name="Work stream">
    <vt:lpwstr>789;#WS3 - Returning officer delivery|4f69987c-b2ff-4198-93e6-f041bb695c6e</vt:lpwstr>
  </property>
  <property fmtid="{D5CDD505-2E9C-101B-9397-08002B2CF9AE}" pid="12" name="GPMS marking">
    <vt:lpwstr>1;#Official|77462fb2-11a1-4cd5-8628-4e6081b9477e</vt:lpwstr>
  </property>
  <property fmtid="{D5CDD505-2E9C-101B-9397-08002B2CF9AE}" pid="13" name="PPM Name">
    <vt:lpwstr>3076;#May 2017|209e7849-ab67-4ef9-8cc6-5ac9014441c6</vt:lpwstr>
  </property>
  <property fmtid="{D5CDD505-2E9C-101B-9397-08002B2CF9AE}" pid="14" name="Calendar Year">
    <vt:lpwstr>33;#2017|e743382d-a956-4c3d-b21e-8f088efd99a3</vt:lpwstr>
  </property>
  <property fmtid="{D5CDD505-2E9C-101B-9397-08002B2CF9AE}" pid="15" name="_dlc_DocIdItemGuid">
    <vt:lpwstr>d6a8d8bc-0302-47b6-a7bf-fce0723e57fe</vt:lpwstr>
  </property>
  <property fmtid="{D5CDD505-2E9C-101B-9397-08002B2CF9AE}" pid="16" name="TaxKeyword">
    <vt:lpwstr/>
  </property>
  <property fmtid="{D5CDD505-2E9C-101B-9397-08002B2CF9AE}" pid="17" name="Countries">
    <vt:lpwstr>3;#UK wide|6834a7d2-fb91-47b3-99a3-3181df52306f</vt:lpwstr>
  </property>
  <property fmtid="{D5CDD505-2E9C-101B-9397-08002B2CF9AE}" pid="18" name="TaxKeywordTaxHTField">
    <vt:lpwstr/>
  </property>
  <property fmtid="{D5CDD505-2E9C-101B-9397-08002B2CF9AE}" pid="19" name="Financial_x0020_year">
    <vt:lpwstr/>
  </property>
  <property fmtid="{D5CDD505-2E9C-101B-9397-08002B2CF9AE}" pid="20" name="Order">
    <vt:r8>6600</vt:r8>
  </property>
  <property fmtid="{D5CDD505-2E9C-101B-9397-08002B2CF9AE}" pid="21" name="j4f12893337a4eac9e2d2c696f543b80">
    <vt:lpwstr/>
  </property>
  <property fmtid="{D5CDD505-2E9C-101B-9397-08002B2CF9AE}" pid="22" name="d7e05c9ad6914a3c91fc7c6d52d321c1">
    <vt:lpwstr/>
  </property>
  <property fmtid="{D5CDD505-2E9C-101B-9397-08002B2CF9AE}" pid="23" name="ApprovingBody">
    <vt:lpwstr/>
  </property>
  <property fmtid="{D5CDD505-2E9C-101B-9397-08002B2CF9AE}" pid="24" name="i1810b1101b44b14bbc21f09779139fa">
    <vt:lpwstr/>
  </property>
  <property fmtid="{D5CDD505-2E9C-101B-9397-08002B2CF9AE}" pid="25" name="Month">
    <vt:lpwstr/>
  </property>
  <property fmtid="{D5CDD505-2E9C-101B-9397-08002B2CF9AE}" pid="26" name="DocumentOwner">
    <vt:lpwstr/>
  </property>
  <property fmtid="{D5CDD505-2E9C-101B-9397-08002B2CF9AE}" pid="27" name="PeriodOfReview">
    <vt:lpwstr/>
  </property>
  <property fmtid="{D5CDD505-2E9C-101B-9397-08002B2CF9AE}" pid="28" name="Supplier">
    <vt:lpwstr/>
  </property>
  <property fmtid="{D5CDD505-2E9C-101B-9397-08002B2CF9AE}" pid="29" name="ContractRef">
    <vt:lpwstr/>
  </property>
  <property fmtid="{D5CDD505-2E9C-101B-9397-08002B2CF9AE}" pid="30" name="PONo">
    <vt:lpwstr/>
  </property>
  <property fmtid="{D5CDD505-2E9C-101B-9397-08002B2CF9AE}" pid="31" name="InvoiceNo">
    <vt:lpwstr/>
  </property>
  <property fmtid="{D5CDD505-2E9C-101B-9397-08002B2CF9AE}" pid="32" name="PPM_x0020_Stage">
    <vt:lpwstr/>
  </property>
  <property fmtid="{D5CDD505-2E9C-101B-9397-08002B2CF9AE}" pid="33" name="PPM Stage">
    <vt:lpwstr/>
  </property>
  <property fmtid="{D5CDD505-2E9C-101B-9397-08002B2CF9AE}" pid="34" name="Event (EA)">
    <vt:lpwstr>2762;#Generic Guidance|6e6c7a2d-5a21-4c77-aff2-a35e1531f6a6</vt:lpwstr>
  </property>
  <property fmtid="{D5CDD505-2E9C-101B-9397-08002B2CF9AE}" pid="35" name="Area (EA)">
    <vt:lpwstr>687;#UK Wide|35497391-78cd-4432-a919-8eedf1a8689e</vt:lpwstr>
  </property>
  <property fmtid="{D5CDD505-2E9C-101B-9397-08002B2CF9AE}" pid="36" name="Guidance type (EA)">
    <vt:lpwstr>682;#Supporting Resource|046fdab6-b44b-4f3d-aa13-e1a7611ba2d0</vt:lpwstr>
  </property>
  <property fmtid="{D5CDD505-2E9C-101B-9397-08002B2CF9AE}" pid="37" name="Audience (EA)">
    <vt:lpwstr>684;#RO|9ab7a96e-a7bd-4c42-99d8-e2b2fe25086a</vt:lpwstr>
  </property>
  <property fmtid="{D5CDD505-2E9C-101B-9397-08002B2CF9AE}" pid="38" name="ProtectiveMarking">
    <vt:lpwstr>Not protectively marked</vt:lpwstr>
  </property>
  <property fmtid="{D5CDD505-2E9C-101B-9397-08002B2CF9AE}" pid="39" name="Financial year">
    <vt:lpwstr/>
  </property>
  <property fmtid="{D5CDD505-2E9C-101B-9397-08002B2CF9AE}" pid="40" name="pf1c3e1bd69e4157938b459bbd5820b8">
    <vt:lpwstr>May 2017|209e7849-ab67-4ef9-8cc6-5ac9014441c6</vt:lpwstr>
  </property>
  <property fmtid="{D5CDD505-2E9C-101B-9397-08002B2CF9AE}" pid="41" name="Board Paper Subject">
    <vt:lpwstr/>
  </property>
  <property fmtid="{D5CDD505-2E9C-101B-9397-08002B2CF9AE}" pid="42" name="Electoral Event">
    <vt:lpwstr/>
  </property>
  <property fmtid="{D5CDD505-2E9C-101B-9397-08002B2CF9AE}" pid="43" name="p66823bc255a48c5b1111b08c7c3cd3f">
    <vt:lpwstr>Generic Guidance|6e6c7a2d-5a21-4c77-aff2-a35e1531f6a6</vt:lpwstr>
  </property>
  <property fmtid="{D5CDD505-2E9C-101B-9397-08002B2CF9AE}" pid="44" name="l31485a79714489ba1e137a3446044a9">
    <vt:lpwstr>Supporting Resource|046fdab6-b44b-4f3d-aa13-e1a7611ba2d0</vt:lpwstr>
  </property>
  <property fmtid="{D5CDD505-2E9C-101B-9397-08002B2CF9AE}" pid="45" name="nc1286104a3a4088847700fe2f03ac10">
    <vt:lpwstr>RO|9ab7a96e-a7bd-4c42-99d8-e2b2fe25086a</vt:lpwstr>
  </property>
  <property fmtid="{D5CDD505-2E9C-101B-9397-08002B2CF9AE}" pid="46" name="je831b0ab68147b593f643c3e92cd3da">
    <vt:lpwstr>UK Wide|35497391-78cd-4432-a919-8eedf1a8689e</vt:lpwstr>
  </property>
</Properties>
</file>