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39A4F" w14:textId="77777777" w:rsidR="00CD4D7B" w:rsidRDefault="00CD4D7B" w:rsidP="00CD4D7B">
      <w:pPr>
        <w:rPr>
          <w:b/>
          <w:sz w:val="32"/>
          <w:szCs w:val="32"/>
        </w:rPr>
      </w:pPr>
      <w:bookmarkStart w:id="0" w:name="_GoBack"/>
      <w:bookmarkEnd w:id="0"/>
      <w:r>
        <w:rPr>
          <w:b/>
          <w:sz w:val="32"/>
          <w:szCs w:val="32"/>
        </w:rPr>
        <w:t>Scottish Parliamentary election</w:t>
      </w:r>
    </w:p>
    <w:p w14:paraId="50739D25" w14:textId="2D6461DB" w:rsidR="00CD4D7B" w:rsidRPr="00202BA8" w:rsidRDefault="00CD4D7B" w:rsidP="00CD4D7B">
      <w:pPr>
        <w:rPr>
          <w:b/>
          <w:sz w:val="32"/>
          <w:szCs w:val="32"/>
        </w:rPr>
      </w:pPr>
      <w:r w:rsidRPr="00202BA8">
        <w:rPr>
          <w:b/>
          <w:sz w:val="32"/>
          <w:szCs w:val="32"/>
        </w:rPr>
        <w:t>REQUIREMENT OF SECRECY</w:t>
      </w:r>
      <w:r>
        <w:rPr>
          <w:b/>
          <w:sz w:val="32"/>
          <w:szCs w:val="32"/>
        </w:rPr>
        <w:t>: THE COUNT</w:t>
      </w:r>
    </w:p>
    <w:tbl>
      <w:tblPr>
        <w:tblStyle w:val="TableGrid"/>
        <w:tblW w:w="0" w:type="auto"/>
        <w:tblLook w:val="04A0" w:firstRow="1" w:lastRow="0" w:firstColumn="1" w:lastColumn="0" w:noHBand="0" w:noVBand="1"/>
      </w:tblPr>
      <w:tblGrid>
        <w:gridCol w:w="9242"/>
      </w:tblGrid>
      <w:tr w:rsidR="001E5296" w14:paraId="411A6AC1" w14:textId="77777777" w:rsidTr="001E5296">
        <w:tc>
          <w:tcPr>
            <w:tcW w:w="9242" w:type="dxa"/>
          </w:tcPr>
          <w:p w14:paraId="611F598D" w14:textId="77777777" w:rsidR="001E5296" w:rsidRDefault="001E5296" w:rsidP="001E5296">
            <w:pPr>
              <w:spacing w:before="240"/>
              <w:rPr>
                <w:rFonts w:cs="Arial"/>
                <w:b/>
                <w:bCs/>
                <w:szCs w:val="24"/>
                <w:lang w:val="en"/>
              </w:rPr>
            </w:pPr>
            <w:r w:rsidRPr="00FB4D1E">
              <w:rPr>
                <w:rFonts w:cs="Arial"/>
                <w:b/>
                <w:bCs/>
                <w:szCs w:val="24"/>
                <w:lang w:val="en"/>
              </w:rPr>
              <w:t>The Scottish Parliam</w:t>
            </w:r>
            <w:r>
              <w:rPr>
                <w:rFonts w:cs="Arial"/>
                <w:b/>
                <w:bCs/>
                <w:szCs w:val="24"/>
                <w:lang w:val="en"/>
              </w:rPr>
              <w:t>ent (Elections etc.) Order 2015</w:t>
            </w:r>
          </w:p>
          <w:p w14:paraId="0ABB6D70" w14:textId="77777777" w:rsidR="001E5296" w:rsidRPr="00FB4D1E" w:rsidRDefault="001E5296" w:rsidP="001E5296">
            <w:pPr>
              <w:rPr>
                <w:rFonts w:cs="Arial"/>
                <w:b/>
                <w:bCs/>
                <w:szCs w:val="24"/>
                <w:lang w:val="en"/>
              </w:rPr>
            </w:pPr>
            <w:r>
              <w:rPr>
                <w:rFonts w:cs="Arial"/>
                <w:b/>
                <w:bCs/>
                <w:szCs w:val="24"/>
                <w:lang w:val="en"/>
              </w:rPr>
              <w:t>Article 31</w:t>
            </w:r>
            <w:r w:rsidRPr="00FB4D1E">
              <w:rPr>
                <w:rFonts w:cs="Arial"/>
                <w:b/>
                <w:bCs/>
                <w:szCs w:val="24"/>
                <w:lang w:val="en"/>
              </w:rPr>
              <w:t>(</w:t>
            </w:r>
            <w:r>
              <w:rPr>
                <w:rFonts w:cs="Arial"/>
                <w:b/>
                <w:bCs/>
                <w:szCs w:val="24"/>
                <w:lang w:val="en"/>
              </w:rPr>
              <w:t>3</w:t>
            </w:r>
            <w:r w:rsidRPr="00FB4D1E">
              <w:rPr>
                <w:rFonts w:cs="Arial"/>
                <w:b/>
                <w:bCs/>
                <w:szCs w:val="24"/>
                <w:lang w:val="en"/>
              </w:rPr>
              <w:t>)</w:t>
            </w:r>
            <w:r>
              <w:rPr>
                <w:rFonts w:cs="Arial"/>
                <w:b/>
                <w:bCs/>
                <w:szCs w:val="24"/>
                <w:lang w:val="en"/>
              </w:rPr>
              <w:t xml:space="preserve">, </w:t>
            </w:r>
            <w:r w:rsidRPr="00FB4D1E">
              <w:rPr>
                <w:rFonts w:cs="Arial"/>
                <w:b/>
                <w:bCs/>
                <w:szCs w:val="24"/>
                <w:lang w:val="en"/>
              </w:rPr>
              <w:t>(7)</w:t>
            </w:r>
            <w:r>
              <w:rPr>
                <w:rFonts w:cs="Arial"/>
                <w:b/>
                <w:bCs/>
                <w:szCs w:val="24"/>
                <w:lang w:val="en"/>
              </w:rPr>
              <w:t>, (8) and</w:t>
            </w:r>
            <w:r w:rsidRPr="00FB4D1E">
              <w:rPr>
                <w:rFonts w:cs="Arial"/>
                <w:b/>
                <w:bCs/>
                <w:szCs w:val="24"/>
                <w:lang w:val="en"/>
              </w:rPr>
              <w:t>(9)</w:t>
            </w:r>
          </w:p>
          <w:p w14:paraId="536214CA" w14:textId="77777777" w:rsidR="001E5296" w:rsidRDefault="001E5296" w:rsidP="001E5296">
            <w:pPr>
              <w:tabs>
                <w:tab w:val="left" w:pos="567"/>
              </w:tabs>
              <w:rPr>
                <w:rFonts w:cs="Arial"/>
                <w:bCs/>
                <w:szCs w:val="24"/>
                <w:lang w:val="en"/>
              </w:rPr>
            </w:pPr>
          </w:p>
          <w:p w14:paraId="74C45E93" w14:textId="77777777" w:rsidR="001E5296" w:rsidRPr="001E5296" w:rsidRDefault="001E5296" w:rsidP="001E5296">
            <w:pPr>
              <w:tabs>
                <w:tab w:val="left" w:pos="567"/>
              </w:tabs>
              <w:spacing w:line="360" w:lineRule="auto"/>
              <w:rPr>
                <w:rFonts w:cs="Arial"/>
                <w:bCs/>
                <w:color w:val="000000" w:themeColor="text1"/>
                <w:szCs w:val="24"/>
                <w:lang w:val="en"/>
              </w:rPr>
            </w:pPr>
            <w:r w:rsidRPr="00FB4D1E">
              <w:rPr>
                <w:rFonts w:cs="Arial"/>
                <w:bCs/>
                <w:szCs w:val="24"/>
                <w:lang w:val="en"/>
              </w:rPr>
              <w:t>(</w:t>
            </w:r>
            <w:r>
              <w:rPr>
                <w:rFonts w:cs="Arial"/>
                <w:bCs/>
                <w:color w:val="000000" w:themeColor="text1"/>
                <w:szCs w:val="24"/>
                <w:lang w:val="en"/>
              </w:rPr>
              <w:t xml:space="preserve">1) </w:t>
            </w:r>
            <w:r w:rsidRPr="001E5296">
              <w:rPr>
                <w:rFonts w:cs="Arial"/>
                <w:bCs/>
                <w:color w:val="000000" w:themeColor="text1"/>
                <w:szCs w:val="24"/>
                <w:lang w:val="en"/>
              </w:rPr>
              <w:t>...</w:t>
            </w:r>
          </w:p>
          <w:p w14:paraId="2C6D1B66" w14:textId="77777777" w:rsidR="001E5296" w:rsidRPr="001E5296" w:rsidRDefault="001E5296" w:rsidP="001E5296">
            <w:pPr>
              <w:tabs>
                <w:tab w:val="left" w:pos="567"/>
              </w:tabs>
              <w:spacing w:line="360" w:lineRule="auto"/>
              <w:rPr>
                <w:rFonts w:cs="Arial"/>
                <w:bCs/>
                <w:color w:val="000000" w:themeColor="text1"/>
                <w:szCs w:val="24"/>
                <w:lang w:val="en"/>
              </w:rPr>
            </w:pPr>
            <w:r w:rsidRPr="001E5296">
              <w:rPr>
                <w:rFonts w:cs="Arial"/>
                <w:bCs/>
                <w:color w:val="000000" w:themeColor="text1"/>
                <w:szCs w:val="24"/>
                <w:lang w:val="en"/>
              </w:rPr>
              <w:t>(2</w:t>
            </w:r>
            <w:r>
              <w:rPr>
                <w:rFonts w:cs="Arial"/>
                <w:bCs/>
                <w:color w:val="000000" w:themeColor="text1"/>
                <w:szCs w:val="24"/>
                <w:lang w:val="en"/>
              </w:rPr>
              <w:t xml:space="preserve">) </w:t>
            </w:r>
            <w:r w:rsidRPr="001E5296">
              <w:rPr>
                <w:rFonts w:cs="Arial"/>
                <w:bCs/>
                <w:color w:val="000000" w:themeColor="text1"/>
                <w:szCs w:val="24"/>
                <w:lang w:val="en"/>
              </w:rPr>
              <w:t>...</w:t>
            </w:r>
          </w:p>
          <w:p w14:paraId="70C0E467" w14:textId="77777777" w:rsidR="001E5296" w:rsidRPr="001E5296" w:rsidRDefault="001E5296" w:rsidP="001E5296">
            <w:pPr>
              <w:shd w:val="clear" w:color="auto" w:fill="FFFFFF"/>
              <w:spacing w:after="120" w:line="360" w:lineRule="auto"/>
              <w:jc w:val="both"/>
              <w:rPr>
                <w:rFonts w:eastAsia="Times New Roman" w:cs="Arial"/>
                <w:color w:val="000000" w:themeColor="text1"/>
                <w:szCs w:val="24"/>
                <w:lang w:val="en" w:eastAsia="en-GB"/>
              </w:rPr>
            </w:pPr>
            <w:r w:rsidRPr="001E5296">
              <w:rPr>
                <w:rFonts w:eastAsia="Times New Roman" w:cs="Arial"/>
                <w:color w:val="000000" w:themeColor="text1"/>
                <w:szCs w:val="24"/>
                <w:lang w:val="en" w:eastAsia="en-GB"/>
              </w:rPr>
              <w:t>(3)</w:t>
            </w:r>
            <w:r>
              <w:rPr>
                <w:rFonts w:eastAsia="Times New Roman" w:cs="Arial"/>
                <w:color w:val="000000" w:themeColor="text1"/>
                <w:szCs w:val="24"/>
                <w:lang w:val="en" w:eastAsia="en-GB"/>
              </w:rPr>
              <w:t xml:space="preserve"> </w:t>
            </w:r>
            <w:r w:rsidRPr="001E5296">
              <w:rPr>
                <w:rFonts w:eastAsia="Times New Roman" w:cs="Arial"/>
                <w:color w:val="000000" w:themeColor="text1"/>
                <w:szCs w:val="24"/>
                <w:lang w:val="en" w:eastAsia="en-GB"/>
              </w:rPr>
              <w:t>Every person attending at the counting of the votes shall maintain and aid in maintaining the s</w:t>
            </w:r>
            <w:r>
              <w:rPr>
                <w:rFonts w:eastAsia="Times New Roman" w:cs="Arial"/>
                <w:color w:val="000000" w:themeColor="text1"/>
                <w:szCs w:val="24"/>
                <w:lang w:val="en" w:eastAsia="en-GB"/>
              </w:rPr>
              <w:t>ecrecy of voting and shall not:</w:t>
            </w:r>
          </w:p>
          <w:p w14:paraId="33074725" w14:textId="77777777" w:rsidR="001E5296" w:rsidRPr="001E5296" w:rsidRDefault="001E5296" w:rsidP="001E5296">
            <w:pPr>
              <w:shd w:val="clear" w:color="auto" w:fill="FFFFFF"/>
              <w:spacing w:after="120"/>
              <w:ind w:left="567"/>
              <w:rPr>
                <w:rFonts w:eastAsia="Times New Roman" w:cs="Arial"/>
                <w:color w:val="000000" w:themeColor="text1"/>
                <w:szCs w:val="24"/>
                <w:lang w:val="en" w:eastAsia="en-GB"/>
              </w:rPr>
            </w:pPr>
            <w:r w:rsidRPr="001E5296">
              <w:rPr>
                <w:rFonts w:eastAsia="Times New Roman" w:cs="Arial"/>
                <w:color w:val="000000" w:themeColor="text1"/>
                <w:szCs w:val="24"/>
                <w:lang w:val="en" w:eastAsia="en-GB"/>
              </w:rPr>
              <w:t>(a) ascertain or attempt to ascertain at the counting of the votes the unique identifying number on the back of any ballot paper;</w:t>
            </w:r>
          </w:p>
          <w:p w14:paraId="3941165B" w14:textId="77777777" w:rsidR="001E5296" w:rsidRPr="001E5296" w:rsidRDefault="001E5296" w:rsidP="001E5296">
            <w:pPr>
              <w:shd w:val="clear" w:color="auto" w:fill="FFFFFF"/>
              <w:spacing w:after="120"/>
              <w:ind w:left="567"/>
              <w:rPr>
                <w:rFonts w:eastAsia="Times New Roman" w:cs="Arial"/>
                <w:color w:val="000000" w:themeColor="text1"/>
                <w:szCs w:val="24"/>
                <w:lang w:val="en" w:eastAsia="en-GB"/>
              </w:rPr>
            </w:pPr>
            <w:r w:rsidRPr="001E5296">
              <w:rPr>
                <w:rFonts w:eastAsia="Times New Roman" w:cs="Arial"/>
                <w:color w:val="000000" w:themeColor="text1"/>
                <w:szCs w:val="24"/>
                <w:lang w:val="en" w:eastAsia="en-GB"/>
              </w:rPr>
              <w:t>(b) communicate any information obtained at the counting of the votes as to the candidate for whom or, as the case may be, registered party for which, any vote is given on any particular ballot paper.</w:t>
            </w:r>
          </w:p>
          <w:p w14:paraId="11037894" w14:textId="77777777" w:rsidR="001E5296" w:rsidRPr="001E5296" w:rsidRDefault="001E5296" w:rsidP="001E5296">
            <w:pPr>
              <w:shd w:val="clear" w:color="auto" w:fill="FFFFFF"/>
              <w:spacing w:after="120"/>
              <w:jc w:val="both"/>
              <w:rPr>
                <w:rFonts w:eastAsia="Times New Roman" w:cs="Arial"/>
                <w:color w:val="000000" w:themeColor="text1"/>
                <w:szCs w:val="24"/>
                <w:lang w:val="en" w:eastAsia="en-GB"/>
              </w:rPr>
            </w:pPr>
            <w:r>
              <w:rPr>
                <w:rFonts w:eastAsia="Times New Roman" w:cs="Arial"/>
                <w:color w:val="000000" w:themeColor="text1"/>
                <w:szCs w:val="24"/>
                <w:lang w:val="en" w:eastAsia="en-GB"/>
              </w:rPr>
              <w:t xml:space="preserve">(4) </w:t>
            </w:r>
            <w:r w:rsidRPr="001E5296">
              <w:rPr>
                <w:rFonts w:eastAsia="Times New Roman" w:cs="Arial"/>
                <w:color w:val="000000" w:themeColor="text1"/>
                <w:szCs w:val="24"/>
                <w:lang w:val="en" w:eastAsia="en-GB"/>
              </w:rPr>
              <w:t>…</w:t>
            </w:r>
          </w:p>
          <w:p w14:paraId="4D357F3C" w14:textId="77777777" w:rsidR="001E5296" w:rsidRPr="001E5296" w:rsidRDefault="001E5296" w:rsidP="001E5296">
            <w:pPr>
              <w:shd w:val="clear" w:color="auto" w:fill="FFFFFF"/>
              <w:spacing w:after="120"/>
              <w:jc w:val="both"/>
              <w:rPr>
                <w:rFonts w:eastAsia="Times New Roman" w:cs="Arial"/>
                <w:color w:val="000000" w:themeColor="text1"/>
                <w:szCs w:val="24"/>
                <w:lang w:val="en" w:eastAsia="en-GB"/>
              </w:rPr>
            </w:pPr>
            <w:r w:rsidRPr="001E5296">
              <w:rPr>
                <w:rFonts w:eastAsia="Times New Roman" w:cs="Arial"/>
                <w:color w:val="000000" w:themeColor="text1"/>
                <w:szCs w:val="24"/>
                <w:lang w:val="en" w:eastAsia="en-GB"/>
              </w:rPr>
              <w:t>(5) …</w:t>
            </w:r>
          </w:p>
          <w:p w14:paraId="185F06DA" w14:textId="77777777" w:rsidR="001E5296" w:rsidRPr="001E5296" w:rsidRDefault="001E5296" w:rsidP="001E5296">
            <w:pPr>
              <w:shd w:val="clear" w:color="auto" w:fill="FFFFFF"/>
              <w:spacing w:after="120"/>
              <w:jc w:val="both"/>
              <w:rPr>
                <w:rFonts w:eastAsia="Times New Roman" w:cs="Arial"/>
                <w:color w:val="000000" w:themeColor="text1"/>
                <w:szCs w:val="24"/>
                <w:lang w:val="en" w:eastAsia="en-GB"/>
              </w:rPr>
            </w:pPr>
            <w:r w:rsidRPr="001E5296">
              <w:rPr>
                <w:rFonts w:eastAsia="Times New Roman" w:cs="Arial"/>
                <w:color w:val="000000" w:themeColor="text1"/>
                <w:szCs w:val="24"/>
                <w:lang w:val="en" w:eastAsia="en-GB"/>
              </w:rPr>
              <w:t>(6) …</w:t>
            </w:r>
          </w:p>
          <w:p w14:paraId="10969BCF" w14:textId="77777777" w:rsidR="001E5296" w:rsidRPr="001E5296" w:rsidRDefault="001E5296" w:rsidP="001E5296">
            <w:pPr>
              <w:shd w:val="clear" w:color="auto" w:fill="FFFFFF"/>
              <w:spacing w:after="120"/>
              <w:jc w:val="both"/>
              <w:rPr>
                <w:rFonts w:eastAsia="Times New Roman" w:cs="Arial"/>
                <w:color w:val="000000" w:themeColor="text1"/>
                <w:szCs w:val="24"/>
                <w:lang w:val="en" w:eastAsia="en-GB"/>
              </w:rPr>
            </w:pPr>
            <w:r>
              <w:rPr>
                <w:rFonts w:eastAsia="Times New Roman" w:cs="Arial"/>
                <w:color w:val="000000" w:themeColor="text1"/>
                <w:szCs w:val="24"/>
                <w:lang w:val="en" w:eastAsia="en-GB"/>
              </w:rPr>
              <w:t xml:space="preserve">(7) </w:t>
            </w:r>
            <w:r w:rsidRPr="001E5296">
              <w:rPr>
                <w:rFonts w:eastAsia="Times New Roman" w:cs="Arial"/>
                <w:color w:val="000000" w:themeColor="text1"/>
                <w:szCs w:val="24"/>
                <w:lang w:val="en" w:eastAsia="en-GB"/>
              </w:rPr>
              <w:t xml:space="preserve">No person may publish </w:t>
            </w:r>
            <w:r>
              <w:rPr>
                <w:rFonts w:eastAsia="Times New Roman" w:cs="Arial"/>
                <w:color w:val="000000" w:themeColor="text1"/>
                <w:szCs w:val="24"/>
                <w:lang w:val="en" w:eastAsia="en-GB"/>
              </w:rPr>
              <w:t>before the close of the poll:</w:t>
            </w:r>
          </w:p>
          <w:p w14:paraId="7CE41A07" w14:textId="77777777" w:rsidR="001E5296" w:rsidRPr="001E5296" w:rsidRDefault="001E5296" w:rsidP="001E5296">
            <w:pPr>
              <w:shd w:val="clear" w:color="auto" w:fill="FFFFFF"/>
              <w:spacing w:after="120"/>
              <w:ind w:left="567"/>
              <w:rPr>
                <w:rFonts w:eastAsia="Times New Roman" w:cs="Arial"/>
                <w:color w:val="000000" w:themeColor="text1"/>
                <w:szCs w:val="24"/>
                <w:lang w:val="en" w:eastAsia="en-GB"/>
              </w:rPr>
            </w:pPr>
            <w:r w:rsidRPr="001E5296">
              <w:rPr>
                <w:rFonts w:eastAsia="Times New Roman" w:cs="Arial"/>
                <w:color w:val="000000" w:themeColor="text1"/>
                <w:szCs w:val="24"/>
                <w:lang w:val="en" w:eastAsia="en-GB"/>
              </w:rPr>
              <w:t>(a) any statement relating to the way in which voters have voted in the poll where that statement is (or might reasonably be taken to be) based on information given by voters after they have voted; or</w:t>
            </w:r>
          </w:p>
          <w:p w14:paraId="55C789D5" w14:textId="77777777" w:rsidR="001E5296" w:rsidRPr="001E5296" w:rsidRDefault="001E5296" w:rsidP="001E5296">
            <w:pPr>
              <w:shd w:val="clear" w:color="auto" w:fill="FFFFFF"/>
              <w:spacing w:after="120"/>
              <w:ind w:left="567"/>
              <w:rPr>
                <w:rFonts w:eastAsia="Times New Roman" w:cs="Arial"/>
                <w:color w:val="000000" w:themeColor="text1"/>
                <w:szCs w:val="24"/>
                <w:lang w:val="en" w:eastAsia="en-GB"/>
              </w:rPr>
            </w:pPr>
            <w:r w:rsidRPr="001E5296">
              <w:rPr>
                <w:rFonts w:eastAsia="Times New Roman" w:cs="Arial"/>
                <w:color w:val="000000" w:themeColor="text1"/>
                <w:szCs w:val="24"/>
                <w:lang w:val="en" w:eastAsia="en-GB"/>
              </w:rPr>
              <w:t>(b) any forecast or estimate as to the result of the election which is (or might reasonably be taken to be) based on information so given.</w:t>
            </w:r>
          </w:p>
          <w:p w14:paraId="62FFA3FE" w14:textId="77777777" w:rsidR="001E5296" w:rsidRPr="001E5296" w:rsidRDefault="001E5296" w:rsidP="001E5296">
            <w:pPr>
              <w:shd w:val="clear" w:color="auto" w:fill="FFFFFF"/>
              <w:spacing w:after="120"/>
              <w:rPr>
                <w:rFonts w:eastAsia="Times New Roman" w:cs="Arial"/>
                <w:color w:val="000000" w:themeColor="text1"/>
                <w:szCs w:val="24"/>
                <w:lang w:val="en" w:eastAsia="en-GB"/>
              </w:rPr>
            </w:pPr>
            <w:r>
              <w:rPr>
                <w:rFonts w:eastAsia="Times New Roman" w:cs="Arial"/>
                <w:color w:val="000000" w:themeColor="text1"/>
                <w:szCs w:val="24"/>
                <w:lang w:val="en" w:eastAsia="en-GB"/>
              </w:rPr>
              <w:t xml:space="preserve">(8) </w:t>
            </w:r>
            <w:r w:rsidRPr="001E5296">
              <w:rPr>
                <w:rFonts w:eastAsia="Times New Roman" w:cs="Arial"/>
                <w:color w:val="000000" w:themeColor="text1"/>
                <w:szCs w:val="24"/>
                <w:lang w:val="en" w:eastAsia="en-GB"/>
              </w:rPr>
              <w:t xml:space="preserve">If a person acts in contravention of this article that person shall be liable on summary conviction to a fine not exceeding the amount specified as level 5 on the standard scale or to imprisonment for a term not exceeding six months. </w:t>
            </w:r>
          </w:p>
          <w:p w14:paraId="04432B88" w14:textId="77777777" w:rsidR="001E5296" w:rsidRPr="001E5296" w:rsidRDefault="001E5296" w:rsidP="001E5296">
            <w:pPr>
              <w:shd w:val="clear" w:color="auto" w:fill="FFFFFF"/>
              <w:spacing w:after="120"/>
              <w:jc w:val="both"/>
              <w:rPr>
                <w:rFonts w:eastAsia="Times New Roman" w:cs="Arial"/>
                <w:color w:val="000000" w:themeColor="text1"/>
                <w:szCs w:val="24"/>
                <w:lang w:val="en" w:eastAsia="en-GB"/>
              </w:rPr>
            </w:pPr>
            <w:r>
              <w:rPr>
                <w:rFonts w:eastAsia="Times New Roman" w:cs="Arial"/>
                <w:color w:val="000000" w:themeColor="text1"/>
                <w:szCs w:val="24"/>
                <w:lang w:val="en" w:eastAsia="en-GB"/>
              </w:rPr>
              <w:t>(9) In this article:</w:t>
            </w:r>
          </w:p>
          <w:p w14:paraId="1FE9B53C" w14:textId="77777777" w:rsidR="001E5296" w:rsidRPr="001E5296" w:rsidRDefault="001E5296" w:rsidP="001E5296">
            <w:pPr>
              <w:shd w:val="clear" w:color="auto" w:fill="FFFFFF"/>
              <w:spacing w:after="120"/>
              <w:ind w:left="567"/>
              <w:rPr>
                <w:rFonts w:eastAsia="Times New Roman" w:cs="Arial"/>
                <w:color w:val="000000" w:themeColor="text1"/>
                <w:szCs w:val="24"/>
                <w:lang w:val="en" w:eastAsia="en-GB"/>
              </w:rPr>
            </w:pPr>
            <w:r w:rsidRPr="001E5296">
              <w:rPr>
                <w:rFonts w:eastAsia="Times New Roman" w:cs="Arial"/>
                <w:color w:val="000000" w:themeColor="text1"/>
                <w:szCs w:val="24"/>
                <w:lang w:val="en" w:eastAsia="en-GB"/>
              </w:rPr>
              <w:t>(a) a voter with disabilities is a voter who has made a declaration under rule 48 of the Scottish Parliamentary Election Rules that the voter is so incapacitated by blindness or other disability or by inability to read, as to be unable to vote without assistance;</w:t>
            </w:r>
          </w:p>
          <w:p w14:paraId="63DA7472" w14:textId="77777777" w:rsidR="001E5296" w:rsidRPr="001E5296" w:rsidRDefault="001E5296" w:rsidP="001E5296">
            <w:pPr>
              <w:shd w:val="clear" w:color="auto" w:fill="FFFFFF"/>
              <w:spacing w:after="120"/>
              <w:ind w:left="567"/>
              <w:rPr>
                <w:rFonts w:eastAsia="Times New Roman" w:cs="Arial"/>
                <w:color w:val="000000" w:themeColor="text1"/>
                <w:szCs w:val="24"/>
                <w:lang w:val="en" w:eastAsia="en-GB"/>
              </w:rPr>
            </w:pPr>
            <w:r w:rsidRPr="001E5296">
              <w:rPr>
                <w:rFonts w:eastAsia="Times New Roman" w:cs="Arial"/>
                <w:color w:val="000000" w:themeColor="text1"/>
                <w:szCs w:val="24"/>
                <w:lang w:val="en" w:eastAsia="en-GB"/>
              </w:rPr>
              <w:t>(b) “publish” means make available to the public at large (or any section of the public), in whatever form and by whatever means; and</w:t>
            </w:r>
          </w:p>
          <w:p w14:paraId="4EB2155A" w14:textId="77777777" w:rsidR="001E5296" w:rsidRPr="001E5296" w:rsidRDefault="001E5296" w:rsidP="001E5296">
            <w:pPr>
              <w:shd w:val="clear" w:color="auto" w:fill="FFFFFF"/>
              <w:spacing w:after="120"/>
              <w:ind w:left="567"/>
              <w:rPr>
                <w:rFonts w:eastAsia="Times New Roman" w:cs="Arial"/>
                <w:color w:val="000000" w:themeColor="text1"/>
                <w:szCs w:val="24"/>
                <w:lang w:val="en" w:eastAsia="en-GB"/>
              </w:rPr>
            </w:pPr>
            <w:r w:rsidRPr="001E5296">
              <w:rPr>
                <w:rFonts w:eastAsia="Times New Roman" w:cs="Arial"/>
                <w:color w:val="000000" w:themeColor="text1"/>
                <w:szCs w:val="24"/>
                <w:lang w:val="en" w:eastAsia="en-GB"/>
              </w:rPr>
              <w:t>(c) the reference to the result of the election is a reference to the result of the election either as a whole or so far as any particular candidate, candidates, registered party or parties at the election are concerned.</w:t>
            </w:r>
          </w:p>
          <w:p w14:paraId="6AAB1A3C" w14:textId="77777777" w:rsidR="001E5296" w:rsidRDefault="001E5296" w:rsidP="001E5296">
            <w:pPr>
              <w:rPr>
                <w:strike/>
                <w:color w:val="000000" w:themeColor="text1"/>
                <w:szCs w:val="24"/>
              </w:rPr>
            </w:pPr>
          </w:p>
        </w:tc>
      </w:tr>
    </w:tbl>
    <w:p w14:paraId="6D047C68" w14:textId="77777777" w:rsidR="00064F81" w:rsidRPr="001E5296" w:rsidRDefault="00370D4C" w:rsidP="001E5296">
      <w:pPr>
        <w:spacing w:line="240" w:lineRule="auto"/>
        <w:rPr>
          <w:strike/>
          <w:color w:val="000000" w:themeColor="text1"/>
          <w:szCs w:val="24"/>
        </w:rPr>
      </w:pPr>
    </w:p>
    <w:sectPr w:rsidR="00064F81" w:rsidRPr="001E5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C7401"/>
    <w:multiLevelType w:val="hybridMultilevel"/>
    <w:tmpl w:val="3C223F9A"/>
    <w:lvl w:ilvl="0" w:tplc="A40CD6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C42"/>
    <w:rsid w:val="00097C42"/>
    <w:rsid w:val="001E5296"/>
    <w:rsid w:val="001F6661"/>
    <w:rsid w:val="00212BFC"/>
    <w:rsid w:val="00370D4C"/>
    <w:rsid w:val="004B759C"/>
    <w:rsid w:val="005D1D35"/>
    <w:rsid w:val="007426D2"/>
    <w:rsid w:val="00837EBE"/>
    <w:rsid w:val="00A14C44"/>
    <w:rsid w:val="00CD4D7B"/>
    <w:rsid w:val="00D407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C42"/>
    <w:rPr>
      <w:color w:val="0000FF" w:themeColor="hyperlink"/>
      <w:u w:val="single"/>
    </w:rPr>
  </w:style>
  <w:style w:type="paragraph" w:styleId="ListParagraph">
    <w:name w:val="List Paragraph"/>
    <w:basedOn w:val="Normal"/>
    <w:uiPriority w:val="34"/>
    <w:qFormat/>
    <w:rsid w:val="00097C42"/>
    <w:pPr>
      <w:ind w:left="720"/>
      <w:contextualSpacing/>
    </w:pPr>
  </w:style>
  <w:style w:type="character" w:styleId="CommentReference">
    <w:name w:val="annotation reference"/>
    <w:basedOn w:val="DefaultParagraphFont"/>
    <w:uiPriority w:val="99"/>
    <w:semiHidden/>
    <w:unhideWhenUsed/>
    <w:rsid w:val="00097C42"/>
    <w:rPr>
      <w:sz w:val="16"/>
      <w:szCs w:val="16"/>
    </w:rPr>
  </w:style>
  <w:style w:type="paragraph" w:styleId="CommentText">
    <w:name w:val="annotation text"/>
    <w:basedOn w:val="Normal"/>
    <w:link w:val="CommentTextChar"/>
    <w:uiPriority w:val="99"/>
    <w:semiHidden/>
    <w:unhideWhenUsed/>
    <w:rsid w:val="00097C42"/>
    <w:pPr>
      <w:spacing w:line="240" w:lineRule="auto"/>
    </w:pPr>
    <w:rPr>
      <w:sz w:val="20"/>
      <w:szCs w:val="20"/>
    </w:rPr>
  </w:style>
  <w:style w:type="character" w:customStyle="1" w:styleId="CommentTextChar">
    <w:name w:val="Comment Text Char"/>
    <w:basedOn w:val="DefaultParagraphFont"/>
    <w:link w:val="CommentText"/>
    <w:uiPriority w:val="99"/>
    <w:semiHidden/>
    <w:rsid w:val="00097C42"/>
    <w:rPr>
      <w:sz w:val="20"/>
      <w:szCs w:val="20"/>
    </w:rPr>
  </w:style>
  <w:style w:type="paragraph" w:styleId="BalloonText">
    <w:name w:val="Balloon Text"/>
    <w:basedOn w:val="Normal"/>
    <w:link w:val="BalloonTextChar"/>
    <w:uiPriority w:val="99"/>
    <w:semiHidden/>
    <w:unhideWhenUsed/>
    <w:rsid w:val="00097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C42"/>
    <w:rPr>
      <w:rFonts w:ascii="Tahoma" w:hAnsi="Tahoma" w:cs="Tahoma"/>
      <w:sz w:val="16"/>
      <w:szCs w:val="16"/>
    </w:rPr>
  </w:style>
  <w:style w:type="table" w:styleId="TableGrid">
    <w:name w:val="Table Grid"/>
    <w:basedOn w:val="TableNormal"/>
    <w:uiPriority w:val="59"/>
    <w:rsid w:val="001E5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C42"/>
    <w:rPr>
      <w:color w:val="0000FF" w:themeColor="hyperlink"/>
      <w:u w:val="single"/>
    </w:rPr>
  </w:style>
  <w:style w:type="paragraph" w:styleId="ListParagraph">
    <w:name w:val="List Paragraph"/>
    <w:basedOn w:val="Normal"/>
    <w:uiPriority w:val="34"/>
    <w:qFormat/>
    <w:rsid w:val="00097C42"/>
    <w:pPr>
      <w:ind w:left="720"/>
      <w:contextualSpacing/>
    </w:pPr>
  </w:style>
  <w:style w:type="character" w:styleId="CommentReference">
    <w:name w:val="annotation reference"/>
    <w:basedOn w:val="DefaultParagraphFont"/>
    <w:uiPriority w:val="99"/>
    <w:semiHidden/>
    <w:unhideWhenUsed/>
    <w:rsid w:val="00097C42"/>
    <w:rPr>
      <w:sz w:val="16"/>
      <w:szCs w:val="16"/>
    </w:rPr>
  </w:style>
  <w:style w:type="paragraph" w:styleId="CommentText">
    <w:name w:val="annotation text"/>
    <w:basedOn w:val="Normal"/>
    <w:link w:val="CommentTextChar"/>
    <w:uiPriority w:val="99"/>
    <w:semiHidden/>
    <w:unhideWhenUsed/>
    <w:rsid w:val="00097C42"/>
    <w:pPr>
      <w:spacing w:line="240" w:lineRule="auto"/>
    </w:pPr>
    <w:rPr>
      <w:sz w:val="20"/>
      <w:szCs w:val="20"/>
    </w:rPr>
  </w:style>
  <w:style w:type="character" w:customStyle="1" w:styleId="CommentTextChar">
    <w:name w:val="Comment Text Char"/>
    <w:basedOn w:val="DefaultParagraphFont"/>
    <w:link w:val="CommentText"/>
    <w:uiPriority w:val="99"/>
    <w:semiHidden/>
    <w:rsid w:val="00097C42"/>
    <w:rPr>
      <w:sz w:val="20"/>
      <w:szCs w:val="20"/>
    </w:rPr>
  </w:style>
  <w:style w:type="paragraph" w:styleId="BalloonText">
    <w:name w:val="Balloon Text"/>
    <w:basedOn w:val="Normal"/>
    <w:link w:val="BalloonTextChar"/>
    <w:uiPriority w:val="99"/>
    <w:semiHidden/>
    <w:unhideWhenUsed/>
    <w:rsid w:val="00097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C42"/>
    <w:rPr>
      <w:rFonts w:ascii="Tahoma" w:hAnsi="Tahoma" w:cs="Tahoma"/>
      <w:sz w:val="16"/>
      <w:szCs w:val="16"/>
    </w:rPr>
  </w:style>
  <w:style w:type="table" w:styleId="TableGrid">
    <w:name w:val="Table Grid"/>
    <w:basedOn w:val="TableNormal"/>
    <w:uiPriority w:val="59"/>
    <w:rsid w:val="001E5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773108">
      <w:bodyDiv w:val="1"/>
      <w:marLeft w:val="0"/>
      <w:marRight w:val="0"/>
      <w:marTop w:val="0"/>
      <w:marBottom w:val="0"/>
      <w:divBdr>
        <w:top w:val="none" w:sz="0" w:space="0" w:color="auto"/>
        <w:left w:val="none" w:sz="0" w:space="0" w:color="auto"/>
        <w:bottom w:val="none" w:sz="0" w:space="0" w:color="auto"/>
        <w:right w:val="none" w:sz="0" w:space="0" w:color="auto"/>
      </w:divBdr>
      <w:divsChild>
        <w:div w:id="250504821">
          <w:marLeft w:val="0"/>
          <w:marRight w:val="0"/>
          <w:marTop w:val="0"/>
          <w:marBottom w:val="0"/>
          <w:divBdr>
            <w:top w:val="none" w:sz="0" w:space="0" w:color="auto"/>
            <w:left w:val="none" w:sz="0" w:space="0" w:color="auto"/>
            <w:bottom w:val="none" w:sz="0" w:space="0" w:color="auto"/>
            <w:right w:val="none" w:sz="0" w:space="0" w:color="auto"/>
          </w:divBdr>
          <w:divsChild>
            <w:div w:id="1674411557">
              <w:marLeft w:val="0"/>
              <w:marRight w:val="0"/>
              <w:marTop w:val="0"/>
              <w:marBottom w:val="0"/>
              <w:divBdr>
                <w:top w:val="single" w:sz="2" w:space="0" w:color="FFFFFF"/>
                <w:left w:val="single" w:sz="6" w:space="0" w:color="FFFFFF"/>
                <w:bottom w:val="single" w:sz="6" w:space="0" w:color="FFFFFF"/>
                <w:right w:val="single" w:sz="6" w:space="0" w:color="FFFFFF"/>
              </w:divBdr>
              <w:divsChild>
                <w:div w:id="1665236673">
                  <w:marLeft w:val="0"/>
                  <w:marRight w:val="0"/>
                  <w:marTop w:val="0"/>
                  <w:marBottom w:val="0"/>
                  <w:divBdr>
                    <w:top w:val="single" w:sz="6" w:space="1" w:color="D3D3D3"/>
                    <w:left w:val="none" w:sz="0" w:space="0" w:color="auto"/>
                    <w:bottom w:val="none" w:sz="0" w:space="0" w:color="auto"/>
                    <w:right w:val="none" w:sz="0" w:space="0" w:color="auto"/>
                  </w:divBdr>
                  <w:divsChild>
                    <w:div w:id="1686445107">
                      <w:marLeft w:val="0"/>
                      <w:marRight w:val="0"/>
                      <w:marTop w:val="0"/>
                      <w:marBottom w:val="0"/>
                      <w:divBdr>
                        <w:top w:val="none" w:sz="0" w:space="0" w:color="auto"/>
                        <w:left w:val="none" w:sz="0" w:space="0" w:color="auto"/>
                        <w:bottom w:val="none" w:sz="0" w:space="0" w:color="auto"/>
                        <w:right w:val="none" w:sz="0" w:space="0" w:color="auto"/>
                      </w:divBdr>
                      <w:divsChild>
                        <w:div w:id="20402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090564">
      <w:bodyDiv w:val="1"/>
      <w:marLeft w:val="0"/>
      <w:marRight w:val="0"/>
      <w:marTop w:val="0"/>
      <w:marBottom w:val="0"/>
      <w:divBdr>
        <w:top w:val="none" w:sz="0" w:space="0" w:color="auto"/>
        <w:left w:val="none" w:sz="0" w:space="0" w:color="auto"/>
        <w:bottom w:val="none" w:sz="0" w:space="0" w:color="auto"/>
        <w:right w:val="none" w:sz="0" w:space="0" w:color="auto"/>
      </w:divBdr>
      <w:divsChild>
        <w:div w:id="1805125098">
          <w:marLeft w:val="0"/>
          <w:marRight w:val="0"/>
          <w:marTop w:val="0"/>
          <w:marBottom w:val="0"/>
          <w:divBdr>
            <w:top w:val="none" w:sz="0" w:space="0" w:color="auto"/>
            <w:left w:val="none" w:sz="0" w:space="0" w:color="auto"/>
            <w:bottom w:val="none" w:sz="0" w:space="0" w:color="auto"/>
            <w:right w:val="none" w:sz="0" w:space="0" w:color="auto"/>
          </w:divBdr>
          <w:divsChild>
            <w:div w:id="1715426092">
              <w:marLeft w:val="0"/>
              <w:marRight w:val="0"/>
              <w:marTop w:val="0"/>
              <w:marBottom w:val="0"/>
              <w:divBdr>
                <w:top w:val="single" w:sz="2" w:space="0" w:color="FFFFFF"/>
                <w:left w:val="single" w:sz="6" w:space="0" w:color="FFFFFF"/>
                <w:bottom w:val="single" w:sz="6" w:space="0" w:color="FFFFFF"/>
                <w:right w:val="single" w:sz="6" w:space="0" w:color="FFFFFF"/>
              </w:divBdr>
              <w:divsChild>
                <w:div w:id="945577559">
                  <w:marLeft w:val="0"/>
                  <w:marRight w:val="0"/>
                  <w:marTop w:val="0"/>
                  <w:marBottom w:val="0"/>
                  <w:divBdr>
                    <w:top w:val="single" w:sz="6" w:space="1" w:color="D3D3D3"/>
                    <w:left w:val="none" w:sz="0" w:space="0" w:color="auto"/>
                    <w:bottom w:val="none" w:sz="0" w:space="0" w:color="auto"/>
                    <w:right w:val="none" w:sz="0" w:space="0" w:color="auto"/>
                  </w:divBdr>
                  <w:divsChild>
                    <w:div w:id="625702341">
                      <w:marLeft w:val="0"/>
                      <w:marRight w:val="0"/>
                      <w:marTop w:val="0"/>
                      <w:marBottom w:val="0"/>
                      <w:divBdr>
                        <w:top w:val="none" w:sz="0" w:space="0" w:color="auto"/>
                        <w:left w:val="none" w:sz="0" w:space="0" w:color="auto"/>
                        <w:bottom w:val="none" w:sz="0" w:space="0" w:color="auto"/>
                        <w:right w:val="none" w:sz="0" w:space="0" w:color="auto"/>
                      </w:divBdr>
                      <w:divsChild>
                        <w:div w:id="8589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3670c079-8b9c-4824-ae40-3b9cff66bbfa" ContentTypeId="0x010100DBF22B2F9E624BBA857B72BB0A0E4303008EA67E2CAF453C43BBC36316DB4AFBDD" PreviousValue="false"/>
</file>

<file path=customXml/item2.xml><?xml version="1.0" encoding="utf-8"?>
<ct:contentTypeSchema xmlns:ct="http://schemas.microsoft.com/office/2006/metadata/contentType" xmlns:ma="http://schemas.microsoft.com/office/2006/metadata/properties/metaAttributes" ct:_="" ma:_="" ma:contentTypeName="PPM Word Document" ma:contentTypeID="0x010100DBF22B2F9E624BBA857B72BB0A0E4303008EA67E2CAF453C43BBC36316DB4AFBDD00924C7C2F899F414E9AB0C46EDBFD6F15" ma:contentTypeVersion="225" ma:contentTypeDescription="" ma:contentTypeScope="" ma:versionID="a739c4c13db001a273ad19c9bda94ba8">
  <xsd:schema xmlns:xsd="http://www.w3.org/2001/XMLSchema" xmlns:xs="http://www.w3.org/2001/XMLSchema" xmlns:p="http://schemas.microsoft.com/office/2006/metadata/properties" xmlns:ns2="baee7444-1920-4882-a7e4-354e0bb124a7" xmlns:ns3="bc90169a-923b-41ac-982e-76cb1e36c5ab" xmlns:ns4="804b959b-c18f-4855-ab88-c8d797a959ca" xmlns:ns5="23b85b17-a6d8-46fc-8fd0-959d38d58171" targetNamespace="http://schemas.microsoft.com/office/2006/metadata/properties" ma:root="true" ma:fieldsID="b439d97c82d19cf2a77b87b4a1b1dcc6" ns2:_="" ns3:_="" ns4:_="" ns5:_="">
    <xsd:import namespace="baee7444-1920-4882-a7e4-354e0bb124a7"/>
    <xsd:import namespace="bc90169a-923b-41ac-982e-76cb1e36c5ab"/>
    <xsd:import namespace="804b959b-c18f-4855-ab88-c8d797a959ca"/>
    <xsd:import namespace="23b85b17-a6d8-46fc-8fd0-959d38d58171"/>
    <xsd:element name="properties">
      <xsd:complexType>
        <xsd:sequence>
          <xsd:element name="documentManagement">
            <xsd:complexType>
              <xsd:all>
                <xsd:element ref="ns3:Owner" minOccurs="0"/>
                <xsd:element ref="ns3:Retention"/>
                <xsd:element ref="ns3:ArticleName" minOccurs="0"/>
                <xsd:element ref="ns2:TaxCatchAllLabel" minOccurs="0"/>
                <xsd:element ref="ns2:k8d136f7c151492e9a8c9a3ff7eb0306" minOccurs="0"/>
                <xsd:element ref="ns2:o4f6c70134b64a99b8a9c18b6cabc6d3" minOccurs="0"/>
                <xsd:element ref="ns2:b78556a5ab004a83993a9660bce6152c" minOccurs="0"/>
                <xsd:element ref="ns2:TaxCatchAll" minOccurs="0"/>
                <xsd:element ref="ns2:j5093c87c62f4e2ea96105d295eed61a" minOccurs="0"/>
                <xsd:element ref="ns2:pf1c3e1bd69e4157938b459bbd5820b8" minOccurs="0"/>
                <xsd:element ref="ns4:n1c1b04c02ef414ba7cc6e68c55f9e2a" minOccurs="0"/>
                <xsd:element ref="ns4:h6fb27d4aac1450da7417332cd6c7000" minOccurs="0"/>
                <xsd:element ref="ns5:Published_x0020_to_x0020_websit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e7444-1920-4882-a7e4-354e0bb124a7"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b2273766-39ea-4139-8965-b638436412f0}" ma:internalName="TaxCatchAllLabel" ma:readOnly="true" ma:showField="CatchAllDataLabel" ma:web="bc90169a-923b-41ac-982e-76cb1e36c5ab">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1" ma:taxonomy="true" ma:internalName="k8d136f7c151492e9a8c9a3ff7eb0306" ma:taxonomyFieldName="ECSubject" ma:displayName="ECSubject" ma:default="" ma:fieldId="{48d136f7-c151-492e-9a8c-9a3ff7eb0306}" ma:taxonomyMulti="true" ma:sspId="3670c079-8b9c-4824-ae40-3b9cff66bbfa"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14" nillable="true" ma:taxonomy="true" ma:internalName="o4f6c70134b64a99b8a9c18b6cabc6d3" ma:taxonomyFieldName="Calendar_x0020_Year" ma:displayName="Calendar Year" ma:default="" ma:fieldId="{84f6c701-34b6-4a99-b8a9-c18b6cabc6d3}" ma:sspId="3670c079-8b9c-4824-ae40-3b9cff66bbfa" ma:termSetId="edba5c96-86f2-4f08-a5c2-e39c740b563b" ma:anchorId="00000000-0000-0000-0000-000000000000" ma:open="false" ma:isKeyword="false">
      <xsd:complexType>
        <xsd:sequence>
          <xsd:element ref="pc:Terms" minOccurs="0" maxOccurs="1"/>
        </xsd:sequence>
      </xsd:complexType>
    </xsd:element>
    <xsd:element name="b78556a5ab004a83993a9660bce6152c" ma:index="17" nillable="true" ma:taxonomy="true" ma:internalName="b78556a5ab004a83993a9660bce6152c" ma:taxonomyFieldName="Audience1" ma:displayName="Audience" ma:default="1;#All staff|1a1e0e6e-8d96-4235-ac5f-9f1dcc3600b0" ma:fieldId="{b78556a5-ab00-4a83-993a-9660bce6152c}" ma:taxonomyMulti="true" ma:sspId="3670c079-8b9c-4824-ae40-3b9cff66bbfa" ma:termSetId="12a82b95-0313-4ef6-8f09-a1fc7e7a5295" ma:anchorId="00000000-0000-0000-0000-000000000000" ma:open="false" ma:isKeyword="false">
      <xsd:complexType>
        <xsd:sequence>
          <xsd:element ref="pc:Terms" minOccurs="0" maxOccurs="1"/>
        </xsd:sequence>
      </xsd:complexType>
    </xsd:element>
    <xsd:element name="TaxCatchAll" ma:index="18" nillable="true" ma:displayName="Taxonomy Catch All Column" ma:description="" ma:hidden="true" ma:list="{b2273766-39ea-4139-8965-b638436412f0}" ma:internalName="TaxCatchAll" ma:showField="CatchAllData" ma:web="bc90169a-923b-41ac-982e-76cb1e36c5ab">
      <xsd:complexType>
        <xsd:complexContent>
          <xsd:extension base="dms:MultiChoiceLookup">
            <xsd:sequence>
              <xsd:element name="Value" type="dms:Lookup" maxOccurs="unbounded" minOccurs="0" nillable="true"/>
            </xsd:sequence>
          </xsd:extension>
        </xsd:complexContent>
      </xsd:complexType>
    </xsd:element>
    <xsd:element name="j5093c87c62f4e2ea96105d295eed61a" ma:index="19" ma:taxonomy="true" ma:internalName="j5093c87c62f4e2ea96105d295eed61a" ma:taxonomyFieldName="GPMS_x0020_marking" ma:displayName="GPMS marking" ma:readOnly="false" ma:default="517;#Official|77462fb2-11a1-4cd5-8628-4e6081b9477e" ma:fieldId="{35093c87-c62f-4e2e-a961-05d295eed61a}" ma:sspId="3670c079-8b9c-4824-ae40-3b9cff66bbfa" ma:termSetId="1f343abd-db6c-4475-a574-cc7b5b5bdee2" ma:anchorId="00000000-0000-0000-0000-000000000000" ma:open="false" ma:isKeyword="false">
      <xsd:complexType>
        <xsd:sequence>
          <xsd:element ref="pc:Terms" minOccurs="0" maxOccurs="1"/>
        </xsd:sequence>
      </xsd:complexType>
    </xsd:element>
    <xsd:element name="pf1c3e1bd69e4157938b459bbd5820b8" ma:index="23" nillable="true" ma:taxonomy="true" ma:internalName="pf1c3e1bd69e4157938b459bbd5820b8" ma:taxonomyFieldName="PPM_x0020_Name" ma:displayName="PPM Name" ma:indexed="true" ma:default="535;#May 2016|f88888ee-dc82-4b98-927d-c2ad831c4c71" ma:fieldId="{9f1c3e1b-d69e-4157-938b-459bbd5820b8}" ma:sspId="3670c079-8b9c-4824-ae40-3b9cff66bbfa" ma:termSetId="6d04cb1f-98d7-495e-bc41-9376ad697b6d" ma:anchorId="bcd236fa-64c7-4db9-9c1b-2e29a46909e3"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c90169a-923b-41ac-982e-76cb1e36c5ab" elementFormDefault="qualified">
    <xsd:import namespace="http://schemas.microsoft.com/office/2006/documentManagement/types"/>
    <xsd:import namespace="http://schemas.microsoft.com/office/infopath/2007/PartnerControls"/>
    <xsd:element name="Owner" ma:index="3"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 ma:index="4" ma:displayName="Retention" ma:default="7 years" ma:internalName="Retention">
      <xsd:simpleType>
        <xsd:restriction base="dms:Choice">
          <xsd:enumeration value="6 months"/>
          <xsd:enumeration value="1 year"/>
          <xsd:enumeration value="3 years"/>
          <xsd:enumeration value="7 years"/>
          <xsd:enumeration value="12 years"/>
          <xsd:enumeration value="100 years"/>
        </xsd:restriction>
      </xsd:simpleType>
    </xsd:element>
    <xsd:element name="ArticleName" ma:index="8" nillable="true" ma:displayName="Name" ma:hidden="true" ma:internalName="ArticleName" ma:readOnly="false">
      <xsd:simpleType>
        <xsd:restriction base="dms:Text"/>
      </xsd:simpleType>
    </xsd:element>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04b959b-c18f-4855-ab88-c8d797a959ca" elementFormDefault="qualified">
    <xsd:import namespace="http://schemas.microsoft.com/office/2006/documentManagement/types"/>
    <xsd:import namespace="http://schemas.microsoft.com/office/infopath/2007/PartnerControls"/>
    <xsd:element name="n1c1b04c02ef414ba7cc6e68c55f9e2a" ma:index="25" ma:taxonomy="true" ma:internalName="n1c1b04c02ef414ba7cc6e68c55f9e2a" ma:taxonomyFieldName="Work_x0020_stream" ma:displayName="Work stream" ma:readOnly="false" ma:default="" ma:fieldId="{71c1b04c-02ef-414b-a7cc-6e68c55f9e2a}" ma:taxonomyMulti="true" ma:sspId="3670c079-8b9c-4824-ae40-3b9cff66bbfa" ma:termSetId="6d04cb1f-98d7-495e-bc41-9376ad697b6d" ma:anchorId="9c838ab8-074a-4279-9cc7-2b301a02d02a" ma:open="false" ma:isKeyword="false">
      <xsd:complexType>
        <xsd:sequence>
          <xsd:element ref="pc:Terms" minOccurs="0" maxOccurs="1"/>
        </xsd:sequence>
      </xsd:complexType>
    </xsd:element>
    <xsd:element name="h6fb27d4aac1450da7417332cd6c7000" ma:index="26" nillable="true" ma:taxonomy="true" ma:internalName="h6fb27d4aac1450da7417332cd6c7000" ma:taxonomyFieldName="Category" ma:displayName="Category" ma:default="" ma:fieldId="{16fb27d4-aac1-450d-a741-7332cd6c7000}" ma:taxonomyMulti="true" ma:sspId="3670c079-8b9c-4824-ae40-3b9cff66bbfa" ma:termSetId="6d04cb1f-98d7-495e-bc41-9376ad697b6d" ma:anchorId="3eeffbb0-0161-4620-9b61-c3f42ac5060e"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b85b17-a6d8-46fc-8fd0-959d38d58171" elementFormDefault="qualified">
    <xsd:import namespace="http://schemas.microsoft.com/office/2006/documentManagement/types"/>
    <xsd:import namespace="http://schemas.microsoft.com/office/infopath/2007/PartnerControls"/>
    <xsd:element name="Published_x0020_to_x0020_website" ma:index="27" nillable="true" ma:displayName="Published to website" ma:default="Yes" ma:description="If this information has been published on the website, please check this box. Otherwise leave blank." ma:internalName="Published_x0020_to_x0020_website">
      <xsd:complexType>
        <xsd:complexContent>
          <xsd:extension base="dms:MultiChoice">
            <xsd:sequence>
              <xsd:element name="Value" maxOccurs="unbounded" minOccurs="0" nillable="true">
                <xsd:simpleType>
                  <xsd:restriction base="dms:Choice">
                    <xsd:enumeration value="Yes"/>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ed_x0020_to_x0020_website xmlns="23b85b17-a6d8-46fc-8fd0-959d38d58171">
      <Value>Yes</Value>
    </Published_x0020_to_x0020_website>
    <Owner xmlns="bc90169a-923b-41ac-982e-76cb1e36c5ab">
      <UserInfo>
        <DisplayName>Michelle Chard</DisplayName>
        <AccountId>346</AccountId>
        <AccountType/>
      </UserInfo>
    </Owner>
    <Retention xmlns="bc90169a-923b-41ac-982e-76cb1e36c5ab">7 years</Retention>
    <h6fb27d4aac1450da7417332cd6c7000 xmlns="804b959b-c18f-4855-ab88-c8d797a959ca">
      <Terms xmlns="http://schemas.microsoft.com/office/infopath/2007/PartnerControls">
        <TermInfo xmlns="http://schemas.microsoft.com/office/infopath/2007/PartnerControls">
          <TermName xmlns="http://schemas.microsoft.com/office/infopath/2007/PartnerControls">WS3 - Guidance and supporting resources for ROs and RROs</TermName>
          <TermId xmlns="http://schemas.microsoft.com/office/infopath/2007/PartnerControls">efeb66b1-3e40-4edf-9862-f1ba72bc4ddd</TermId>
        </TermInfo>
      </Terms>
    </h6fb27d4aac1450da7417332cd6c7000>
    <o4f6c70134b64a99b8a9c18b6cabc6d3 xmlns="baee7444-1920-4882-a7e4-354e0bb124a7">
      <Terms xmlns="http://schemas.microsoft.com/office/infopath/2007/PartnerControls">
        <TermInfo xmlns="http://schemas.microsoft.com/office/infopath/2007/PartnerControls">
          <TermName xmlns="http://schemas.microsoft.com/office/infopath/2007/PartnerControls">2016</TermName>
          <TermId xmlns="http://schemas.microsoft.com/office/infopath/2007/PartnerControls">8f39083b-fb8f-4eed-8824-ab1517390990</TermId>
        </TermInfo>
      </Terms>
    </o4f6c70134b64a99b8a9c18b6cabc6d3>
    <ArticleName xmlns="bc90169a-923b-41ac-982e-76cb1e36c5ab" xsi:nil="true"/>
    <pf1c3e1bd69e4157938b459bbd5820b8 xmlns="baee7444-1920-4882-a7e4-354e0bb124a7">
      <Terms xmlns="http://schemas.microsoft.com/office/infopath/2007/PartnerControls">
        <TermInfo xmlns="http://schemas.microsoft.com/office/infopath/2007/PartnerControls">
          <TermName xmlns="http://schemas.microsoft.com/office/infopath/2007/PartnerControls">May 2016</TermName>
          <TermId xmlns="http://schemas.microsoft.com/office/infopath/2007/PartnerControls">f88888ee-dc82-4b98-927d-c2ad831c4c71</TermId>
        </TermInfo>
      </Terms>
    </pf1c3e1bd69e4157938b459bbd5820b8>
    <n1c1b04c02ef414ba7cc6e68c55f9e2a xmlns="804b959b-c18f-4855-ab88-c8d797a959ca">
      <Terms xmlns="http://schemas.microsoft.com/office/infopath/2007/PartnerControls">
        <TermInfo xmlns="http://schemas.microsoft.com/office/infopath/2007/PartnerControls">
          <TermName xmlns="http://schemas.microsoft.com/office/infopath/2007/PartnerControls">WS3 - Returning officer delivery</TermName>
          <TermId xmlns="http://schemas.microsoft.com/office/infopath/2007/PartnerControls">4f69987c-b2ff-4198-93e6-f041bb695c6e</TermId>
        </TermInfo>
      </Terms>
    </n1c1b04c02ef414ba7cc6e68c55f9e2a>
    <j5093c87c62f4e2ea96105d295eed61a xmlns="baee7444-1920-4882-a7e4-354e0bb124a7">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TaxCatchAll xmlns="baee7444-1920-4882-a7e4-354e0bb124a7">
      <Value>517</Value>
      <Value>788</Value>
      <Value>791</Value>
      <Value>789</Value>
      <Value>535</Value>
      <Value>5</Value>
      <Value>2</Value>
      <Value>1</Value>
    </TaxCatchAll>
    <k8d136f7c151492e9a8c9a3ff7eb0306 xmlns="baee7444-1920-4882-a7e4-354e0bb124a7">
      <Terms xmlns="http://schemas.microsoft.com/office/infopath/2007/PartnerControls">
        <TermInfo xmlns="http://schemas.microsoft.com/office/infopath/2007/PartnerControls">
          <TermName xmlns="http://schemas.microsoft.com/office/infopath/2007/PartnerControls">Electoral events</TermName>
          <TermId xmlns="http://schemas.microsoft.com/office/infopath/2007/PartnerControls">3cfbaf24-06a3-4a4a-89d4-419bd40c2206</TermId>
        </TermInfo>
      </Terms>
    </k8d136f7c151492e9a8c9a3ff7eb0306>
    <b78556a5ab004a83993a9660bce6152c xmlns="baee7444-1920-4882-a7e4-354e0bb124a7">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_dlc_DocId xmlns="bc90169a-923b-41ac-982e-76cb1e36c5ab">PROJ-590-703</_dlc_DocId>
    <_dlc_DocIdUrl xmlns="bc90169a-923b-41ac-982e-76cb1e36c5ab">
      <Url>http://skynet/dm/Programmes/May2016/_layouts/DocIdRedir.aspx?ID=PROJ-590-703</Url>
      <Description>PROJ-590-703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E9215AF-8DAA-4A8E-8C0F-8ECDAC004AEC}">
  <ds:schemaRefs>
    <ds:schemaRef ds:uri="Microsoft.SharePoint.Taxonomy.ContentTypeSync"/>
  </ds:schemaRefs>
</ds:datastoreItem>
</file>

<file path=customXml/itemProps2.xml><?xml version="1.0" encoding="utf-8"?>
<ds:datastoreItem xmlns:ds="http://schemas.openxmlformats.org/officeDocument/2006/customXml" ds:itemID="{21156E38-AA28-4584-93EC-CF445C6FB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e7444-1920-4882-a7e4-354e0bb124a7"/>
    <ds:schemaRef ds:uri="bc90169a-923b-41ac-982e-76cb1e36c5ab"/>
    <ds:schemaRef ds:uri="804b959b-c18f-4855-ab88-c8d797a959ca"/>
    <ds:schemaRef ds:uri="23b85b17-a6d8-46fc-8fd0-959d38d58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C20C44-AE2D-483C-A1FC-768065972E18}">
  <ds:schemaRefs>
    <ds:schemaRef ds:uri="http://www.w3.org/XML/1998/namespace"/>
    <ds:schemaRef ds:uri="http://purl.org/dc/elements/1.1/"/>
    <ds:schemaRef ds:uri="http://purl.org/dc/terms/"/>
    <ds:schemaRef ds:uri="bc90169a-923b-41ac-982e-76cb1e36c5ab"/>
    <ds:schemaRef ds:uri="http://schemas.openxmlformats.org/package/2006/metadata/core-properties"/>
    <ds:schemaRef ds:uri="http://schemas.microsoft.com/office/2006/documentManagement/types"/>
    <ds:schemaRef ds:uri="http://schemas.microsoft.com/office/infopath/2007/PartnerControls"/>
    <ds:schemaRef ds:uri="23b85b17-a6d8-46fc-8fd0-959d38d58171"/>
    <ds:schemaRef ds:uri="804b959b-c18f-4855-ab88-c8d797a959ca"/>
    <ds:schemaRef ds:uri="baee7444-1920-4882-a7e4-354e0bb124a7"/>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F930DB51-BA60-425C-9D9D-EA4B35950D80}">
  <ds:schemaRefs>
    <ds:schemaRef ds:uri="http://schemas.microsoft.com/sharepoint/v3/contenttype/forms"/>
  </ds:schemaRefs>
</ds:datastoreItem>
</file>

<file path=customXml/itemProps5.xml><?xml version="1.0" encoding="utf-8"?>
<ds:datastoreItem xmlns:ds="http://schemas.openxmlformats.org/officeDocument/2006/customXml" ds:itemID="{EC11085F-C504-4966-9CA8-BB39CD9873A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SP Secrecy - the count</vt:lpstr>
    </vt:vector>
  </TitlesOfParts>
  <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 Secrecy - the count</dc:title>
  <dc:creator>William Pollock</dc:creator>
  <cp:lastModifiedBy>Lizzie Tovey</cp:lastModifiedBy>
  <cp:revision>2</cp:revision>
  <dcterms:created xsi:type="dcterms:W3CDTF">2016-04-19T11:01:00Z</dcterms:created>
  <dcterms:modified xsi:type="dcterms:W3CDTF">2016-04-19T11:01:00Z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0x010100DBF22B2F9E624BBA857B72BB0A0E4303008EA67E2CAF453C43BBC36316DB4AFBDD00924C7C2F899F414E9AB0C46EDBFD6F15</vt:lpwstr>
  </property>
  <property fmtid="{D5CDD505-2E9C-101B-9397-08002B2CF9AE}" pid="3" name="b9ca678d06974d1b9a589aa70f41520a">
    <vt:lpwstr>UK wide|6834a7d2-fb91-47b3-99a3-3181df52306f</vt:lpwstr>
  </property>
  <property fmtid="{D5CDD505-2E9C-101B-9397-08002B2CF9AE}" pid="4" name="_dlc_DocIdItemGuid">
    <vt:lpwstr>e62bda02-9d3f-423c-b6d1-8ae1feefc7ad</vt:lpwstr>
  </property>
  <property fmtid="{D5CDD505-2E9C-101B-9397-08002B2CF9AE}" pid="5" name="Audience1">
    <vt:lpwstr>1;#All staff|1a1e0e6e-8d96-4235-ac5f-9f1dcc3600b0</vt:lpwstr>
  </property>
  <property fmtid="{D5CDD505-2E9C-101B-9397-08002B2CF9AE}" pid="6" name="TaxKeyword">
    <vt:lpwstr/>
  </property>
  <property fmtid="{D5CDD505-2E9C-101B-9397-08002B2CF9AE}" pid="7" name="Countries">
    <vt:lpwstr>2;#UK wide|6834a7d2-fb91-47b3-99a3-3181df52306f</vt:lpwstr>
  </property>
  <property fmtid="{D5CDD505-2E9C-101B-9397-08002B2CF9AE}" pid="8" name="Category">
    <vt:lpwstr>791;#WS3 - Guidance and supporting resources for ROs and RROs|efeb66b1-3e40-4edf-9862-f1ba72bc4ddd</vt:lpwstr>
  </property>
  <property fmtid="{D5CDD505-2E9C-101B-9397-08002B2CF9AE}" pid="9" name="ECSubject">
    <vt:lpwstr>5;#Electoral events|3cfbaf24-06a3-4a4a-89d4-419bd40c2206</vt:lpwstr>
  </property>
  <property fmtid="{D5CDD505-2E9C-101B-9397-08002B2CF9AE}" pid="10" name="Work stream">
    <vt:lpwstr>789;#WS3 - Returning officer delivery|4f69987c-b2ff-4198-93e6-f041bb695c6e</vt:lpwstr>
  </property>
  <property fmtid="{D5CDD505-2E9C-101B-9397-08002B2CF9AE}" pid="11" name="GPMS marking">
    <vt:lpwstr>517;#Official|77462fb2-11a1-4cd5-8628-4e6081b9477e</vt:lpwstr>
  </property>
  <property fmtid="{D5CDD505-2E9C-101B-9397-08002B2CF9AE}" pid="12" name="Calendar Year">
    <vt:lpwstr>788;#2016|8f39083b-fb8f-4eed-8824-ab1517390990</vt:lpwstr>
  </property>
  <property fmtid="{D5CDD505-2E9C-101B-9397-08002B2CF9AE}" pid="13" name="PPM Name">
    <vt:lpwstr>535;#May 2016|f88888ee-dc82-4b98-927d-c2ad831c4c71</vt:lpwstr>
  </property>
  <property fmtid="{D5CDD505-2E9C-101B-9397-08002B2CF9AE}" pid="14" name="TaxKeywordTaxHTField">
    <vt:lpwstr/>
  </property>
</Properties>
</file>