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2A0D" w14:textId="6233F3F0" w:rsidR="009861B3" w:rsidRPr="009861B3" w:rsidRDefault="009861B3" w:rsidP="009861B3">
      <w:pPr>
        <w:spacing w:after="0"/>
        <w:jc w:val="center"/>
        <w:rPr>
          <w:b/>
          <w:bCs/>
          <w:sz w:val="28"/>
          <w:szCs w:val="28"/>
        </w:rPr>
      </w:pPr>
      <w:r w:rsidRPr="009861B3">
        <w:rPr>
          <w:b/>
          <w:bCs/>
          <w:sz w:val="28"/>
          <w:szCs w:val="28"/>
        </w:rPr>
        <w:t>3.</w:t>
      </w:r>
    </w:p>
    <w:p w14:paraId="22DB1344" w14:textId="77777777" w:rsidR="009861B3" w:rsidRPr="009861B3" w:rsidRDefault="009861B3" w:rsidP="009861B3">
      <w:pPr>
        <w:spacing w:after="0"/>
        <w:jc w:val="center"/>
        <w:rPr>
          <w:b/>
          <w:bCs/>
          <w:sz w:val="28"/>
          <w:szCs w:val="28"/>
        </w:rPr>
      </w:pPr>
    </w:p>
    <w:p w14:paraId="3BFABAB9" w14:textId="619D179A" w:rsidR="009861B3" w:rsidRPr="009861B3" w:rsidRDefault="009861B3" w:rsidP="009861B3">
      <w:pPr>
        <w:spacing w:after="0"/>
        <w:jc w:val="center"/>
        <w:rPr>
          <w:b/>
          <w:bCs/>
          <w:sz w:val="28"/>
          <w:szCs w:val="28"/>
        </w:rPr>
      </w:pPr>
      <w:r w:rsidRPr="009861B3">
        <w:rPr>
          <w:b/>
          <w:bCs/>
          <w:sz w:val="28"/>
          <w:szCs w:val="28"/>
        </w:rPr>
        <w:t>Von Neumanova architektura, Harvardská architektura počítače, architektura RISC a CISC, instrukční cyklus, zřetězení instrukcí, taxonomie sběrnic, paralelní, sériový, synchronní, asynchronní přenos dat, otevřený kolektor, třístavový budič</w:t>
      </w:r>
    </w:p>
    <w:p w14:paraId="027C50EF" w14:textId="1357213E" w:rsidR="009861B3" w:rsidRDefault="009861B3" w:rsidP="009861B3">
      <w:pPr>
        <w:pStyle w:val="Odstavecseseznamem"/>
        <w:spacing w:after="0"/>
        <w:rPr>
          <w:b/>
          <w:bCs/>
        </w:rPr>
      </w:pPr>
    </w:p>
    <w:p w14:paraId="1CDA20ED" w14:textId="2DFFA834" w:rsidR="009861B3" w:rsidRDefault="009861B3" w:rsidP="009861B3">
      <w:pPr>
        <w:pStyle w:val="Odstavecseseznamem"/>
        <w:spacing w:after="0"/>
        <w:rPr>
          <w:b/>
          <w:bCs/>
        </w:rPr>
      </w:pPr>
      <w:r w:rsidRPr="000308C1">
        <w:rPr>
          <w:b/>
          <w:bCs/>
        </w:rPr>
        <w:t>Von Neumanova architektura:</w:t>
      </w:r>
      <w:r w:rsidRPr="000308C1">
        <w:rPr>
          <w:b/>
          <w:bCs/>
        </w:rPr>
        <w:tab/>
      </w:r>
    </w:p>
    <w:p w14:paraId="772DF624" w14:textId="1B5D5F2F" w:rsidR="009861B3" w:rsidRDefault="009861B3" w:rsidP="009861B3">
      <w:pPr>
        <w:pStyle w:val="Odstavecseseznamem"/>
        <w:spacing w:after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6704" behindDoc="1" locked="0" layoutInCell="1" allowOverlap="1" wp14:anchorId="471799F3" wp14:editId="1B24BFC0">
            <wp:simplePos x="0" y="0"/>
            <wp:positionH relativeFrom="margin">
              <wp:posOffset>462915</wp:posOffset>
            </wp:positionH>
            <wp:positionV relativeFrom="margin">
              <wp:posOffset>1841500</wp:posOffset>
            </wp:positionV>
            <wp:extent cx="3539490" cy="2253615"/>
            <wp:effectExtent l="0" t="0" r="0" b="0"/>
            <wp:wrapSquare wrapText="bothSides"/>
            <wp:docPr id="552550679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50679" name="Obrázek 1" descr="Obsah obrázku text, snímek obrazovky, Písmo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</w:t>
      </w:r>
    </w:p>
    <w:p w14:paraId="3948BF4F" w14:textId="5C53F150" w:rsidR="009861B3" w:rsidRPr="009861B3" w:rsidRDefault="009861B3" w:rsidP="009861B3">
      <w:pPr>
        <w:spacing w:after="0"/>
        <w:ind w:left="708"/>
      </w:pPr>
      <w:r w:rsidRPr="008E1650">
        <w:t>Počítač čte instrukce z </w:t>
      </w:r>
      <w:r w:rsidRPr="009861B3">
        <w:t>operační paměti řadič je dekóduje a vygeneruje ŘS</w:t>
      </w:r>
    </w:p>
    <w:p w14:paraId="36E019D5" w14:textId="77777777" w:rsidR="009861B3" w:rsidRPr="009861B3" w:rsidRDefault="009861B3" w:rsidP="009861B3">
      <w:pPr>
        <w:spacing w:after="0"/>
        <w:ind w:left="708"/>
      </w:pPr>
      <w:r w:rsidRPr="009861B3">
        <w:t>Z OP nelze určit co jsou instrukce a co data</w:t>
      </w:r>
    </w:p>
    <w:p w14:paraId="4E4BDBF1" w14:textId="77777777" w:rsidR="009861B3" w:rsidRPr="009861B3" w:rsidRDefault="009861B3" w:rsidP="009861B3">
      <w:pPr>
        <w:spacing w:after="0"/>
        <w:ind w:left="708"/>
      </w:pPr>
      <w:r w:rsidRPr="009861B3">
        <w:t xml:space="preserve">Stavy jsou </w:t>
      </w:r>
    </w:p>
    <w:p w14:paraId="4F41850A" w14:textId="77777777" w:rsidR="009861B3" w:rsidRPr="009861B3" w:rsidRDefault="009861B3" w:rsidP="009861B3">
      <w:pPr>
        <w:pStyle w:val="Odstavecseseznamem"/>
        <w:spacing w:after="0"/>
        <w:rPr>
          <w:b/>
          <w:bCs/>
        </w:rPr>
      </w:pPr>
    </w:p>
    <w:p w14:paraId="1F99BE55" w14:textId="77777777" w:rsidR="009861B3" w:rsidRPr="009861B3" w:rsidRDefault="009861B3" w:rsidP="009861B3">
      <w:pPr>
        <w:pStyle w:val="Odstavecseseznamem"/>
        <w:spacing w:after="0"/>
        <w:rPr>
          <w:b/>
          <w:bCs/>
        </w:rPr>
      </w:pPr>
    </w:p>
    <w:p w14:paraId="6827735B" w14:textId="77777777" w:rsidR="009861B3" w:rsidRPr="009861B3" w:rsidRDefault="009861B3" w:rsidP="009861B3">
      <w:pPr>
        <w:pStyle w:val="Odstavecseseznamem"/>
        <w:spacing w:after="0"/>
        <w:rPr>
          <w:b/>
          <w:bCs/>
        </w:rPr>
      </w:pPr>
    </w:p>
    <w:p w14:paraId="4C8157E7" w14:textId="77777777" w:rsidR="009861B3" w:rsidRPr="009861B3" w:rsidRDefault="009861B3" w:rsidP="009861B3">
      <w:pPr>
        <w:pStyle w:val="Odstavecseseznamem"/>
        <w:spacing w:after="0"/>
        <w:rPr>
          <w:b/>
          <w:bCs/>
        </w:rPr>
      </w:pPr>
    </w:p>
    <w:p w14:paraId="19161DB3" w14:textId="77777777" w:rsidR="009861B3" w:rsidRPr="009861B3" w:rsidRDefault="009861B3" w:rsidP="009861B3">
      <w:pPr>
        <w:pStyle w:val="Odstavecseseznamem"/>
        <w:spacing w:after="0"/>
        <w:rPr>
          <w:b/>
          <w:bCs/>
        </w:rPr>
      </w:pPr>
      <w:r w:rsidRPr="009861B3">
        <w:rPr>
          <w:b/>
          <w:bCs/>
        </w:rPr>
        <w:tab/>
      </w:r>
      <w:r w:rsidRPr="009861B3">
        <w:rPr>
          <w:b/>
          <w:bCs/>
        </w:rPr>
        <w:tab/>
      </w:r>
    </w:p>
    <w:p w14:paraId="007E1B45" w14:textId="77777777" w:rsidR="009861B3" w:rsidRPr="009861B3" w:rsidRDefault="009861B3" w:rsidP="009861B3">
      <w:pPr>
        <w:tabs>
          <w:tab w:val="left" w:pos="2508"/>
        </w:tabs>
      </w:pPr>
      <w:r w:rsidRPr="009861B3">
        <w:tab/>
      </w:r>
      <w:r w:rsidRPr="009861B3">
        <w:tab/>
      </w:r>
      <w:r w:rsidRPr="009861B3">
        <w:tab/>
      </w:r>
    </w:p>
    <w:p w14:paraId="00E8E53C" w14:textId="77777777" w:rsidR="009861B3" w:rsidRPr="009861B3" w:rsidRDefault="009861B3" w:rsidP="009861B3">
      <w:pPr>
        <w:pStyle w:val="Odstavecseseznamem"/>
        <w:spacing w:after="0"/>
        <w:rPr>
          <w:b/>
          <w:bCs/>
        </w:rPr>
      </w:pPr>
      <w:r w:rsidRPr="009861B3">
        <w:rPr>
          <w:b/>
          <w:bCs/>
        </w:rPr>
        <w:t xml:space="preserve">Harvardská architektura: </w:t>
      </w:r>
    </w:p>
    <w:p w14:paraId="01AEE700" w14:textId="77777777" w:rsidR="009861B3" w:rsidRPr="009861B3" w:rsidRDefault="009861B3" w:rsidP="009861B3">
      <w:pPr>
        <w:pStyle w:val="Odstavecseseznamem"/>
        <w:spacing w:after="0"/>
        <w:ind w:left="6372"/>
      </w:pPr>
      <w:r w:rsidRPr="009861B3">
        <w:rPr>
          <w:noProof/>
        </w:rPr>
        <w:drawing>
          <wp:anchor distT="0" distB="0" distL="114300" distR="114300" simplePos="0" relativeHeight="251657728" behindDoc="1" locked="0" layoutInCell="1" allowOverlap="1" wp14:anchorId="2FAAEFA9" wp14:editId="4BB8E7F5">
            <wp:simplePos x="0" y="0"/>
            <wp:positionH relativeFrom="column">
              <wp:posOffset>471805</wp:posOffset>
            </wp:positionH>
            <wp:positionV relativeFrom="paragraph">
              <wp:posOffset>67310</wp:posOffset>
            </wp:positionV>
            <wp:extent cx="3590925" cy="2264202"/>
            <wp:effectExtent l="0" t="0" r="0" b="0"/>
            <wp:wrapNone/>
            <wp:docPr id="2043764421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64421" name="Obrázek 1" descr="Obsah obrázku text, snímek obrazovky, Písmo, diagram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19" cy="22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61B3">
        <w:t xml:space="preserve">Paměť programu – typ </w:t>
      </w:r>
      <w:proofErr w:type="spellStart"/>
      <w:r w:rsidRPr="009861B3">
        <w:t>flash</w:t>
      </w:r>
      <w:proofErr w:type="spellEnd"/>
      <w:r w:rsidRPr="009861B3">
        <w:t>, informace uchovány i po vypnutí</w:t>
      </w:r>
    </w:p>
    <w:p w14:paraId="2DE08C74" w14:textId="77777777" w:rsidR="009861B3" w:rsidRDefault="009861B3" w:rsidP="009861B3">
      <w:pPr>
        <w:pStyle w:val="Odstavecseseznamem"/>
        <w:spacing w:after="0"/>
        <w:ind w:left="6372"/>
      </w:pPr>
      <w:r>
        <w:t>Paměť dat – RAM</w:t>
      </w:r>
    </w:p>
    <w:p w14:paraId="1A79181B" w14:textId="77777777" w:rsidR="009861B3" w:rsidRDefault="009861B3" w:rsidP="009861B3">
      <w:pPr>
        <w:pStyle w:val="Odstavecseseznamem"/>
        <w:spacing w:after="0"/>
        <w:ind w:left="6372"/>
      </w:pPr>
      <w:r>
        <w:t>Každá paměť může mít jinou velikost nejmenší adresovací jednotky</w:t>
      </w:r>
    </w:p>
    <w:p w14:paraId="329E75A3" w14:textId="77777777" w:rsidR="009861B3" w:rsidRDefault="009861B3" w:rsidP="009861B3">
      <w:pPr>
        <w:pStyle w:val="Odstavecseseznamem"/>
        <w:spacing w:after="0"/>
        <w:ind w:left="6372"/>
      </w:pPr>
      <w:r>
        <w:t>Program nemůže přepsat sám sebe</w:t>
      </w:r>
    </w:p>
    <w:p w14:paraId="0413C00A" w14:textId="77777777" w:rsidR="009861B3" w:rsidRPr="00631395" w:rsidRDefault="009861B3" w:rsidP="009861B3">
      <w:pPr>
        <w:pStyle w:val="Odstavecseseznamem"/>
        <w:spacing w:after="0"/>
        <w:ind w:left="6372"/>
      </w:pPr>
      <w:r>
        <w:t>Lze přistupovat pro instrukce i data současně</w:t>
      </w:r>
    </w:p>
    <w:p w14:paraId="04BB0099" w14:textId="77777777" w:rsidR="009861B3" w:rsidRDefault="009861B3" w:rsidP="009861B3">
      <w:pPr>
        <w:pStyle w:val="Odstavecseseznamem"/>
        <w:spacing w:after="0"/>
        <w:rPr>
          <w:b/>
          <w:bCs/>
        </w:rPr>
      </w:pPr>
    </w:p>
    <w:p w14:paraId="1512B391" w14:textId="77777777" w:rsidR="009861B3" w:rsidRDefault="009861B3" w:rsidP="009861B3">
      <w:pPr>
        <w:pStyle w:val="Odstavecseseznamem"/>
        <w:spacing w:after="0"/>
        <w:rPr>
          <w:b/>
          <w:bCs/>
        </w:rPr>
      </w:pPr>
    </w:p>
    <w:p w14:paraId="29BEE35A" w14:textId="77777777" w:rsidR="00456BA3" w:rsidRDefault="00456BA3" w:rsidP="009861B3">
      <w:pPr>
        <w:pStyle w:val="Odstavecseseznamem"/>
        <w:spacing w:after="0"/>
        <w:rPr>
          <w:b/>
          <w:bCs/>
        </w:rPr>
      </w:pPr>
    </w:p>
    <w:p w14:paraId="097F8E2E" w14:textId="4A729B5C" w:rsidR="009861B3" w:rsidRPr="009861B3" w:rsidRDefault="009861B3" w:rsidP="009861B3">
      <w:pPr>
        <w:pStyle w:val="Odstavecseseznamem"/>
        <w:spacing w:after="0"/>
      </w:pPr>
      <w:r w:rsidRPr="009861B3">
        <w:rPr>
          <w:b/>
          <w:bCs/>
        </w:rPr>
        <w:t xml:space="preserve">CISC: </w:t>
      </w:r>
      <w:r w:rsidRPr="009861B3">
        <w:t>složité instrukce, instrukcí je hodně, různá délka instrukcí, snížená četnost načítání instrukcí, instrukce typicky trvají různě dlouho, těžko se zavádí proudové zpracování</w:t>
      </w:r>
    </w:p>
    <w:p w14:paraId="0D3A16B9" w14:textId="77777777" w:rsidR="009861B3" w:rsidRPr="009861B3" w:rsidRDefault="009861B3" w:rsidP="009861B3">
      <w:pPr>
        <w:pStyle w:val="Odstavecseseznamem"/>
        <w:spacing w:after="0"/>
        <w:rPr>
          <w:b/>
          <w:bCs/>
        </w:rPr>
      </w:pPr>
    </w:p>
    <w:p w14:paraId="7D7E3FA4" w14:textId="5B37F836" w:rsidR="009861B3" w:rsidRPr="009861B3" w:rsidRDefault="009861B3" w:rsidP="009861B3">
      <w:pPr>
        <w:pStyle w:val="Odstavecseseznamem"/>
        <w:spacing w:after="0"/>
      </w:pPr>
      <w:r w:rsidRPr="009861B3">
        <w:rPr>
          <w:b/>
          <w:bCs/>
        </w:rPr>
        <w:t>RISC:</w:t>
      </w:r>
      <w:r w:rsidRPr="009861B3">
        <w:t xml:space="preserve"> jednoduché instrukce, kódovány stejným počtem bitů, vykonány málo taktech, vykonány v jednom, nebo několika málo taktech, vyšší počet registrů propojených přímo s ALU, jednoduchost, jednoduchý dekodér, proudové zpracování instrukcí, rychlý obvodový řadič</w:t>
      </w:r>
    </w:p>
    <w:p w14:paraId="275B9163" w14:textId="77777777" w:rsidR="009861B3" w:rsidRDefault="009861B3" w:rsidP="009861B3">
      <w:pPr>
        <w:pStyle w:val="Odstavecseseznamem"/>
        <w:spacing w:after="0"/>
        <w:rPr>
          <w:b/>
          <w:bCs/>
        </w:rPr>
      </w:pPr>
    </w:p>
    <w:p w14:paraId="3CD90288" w14:textId="77777777" w:rsidR="009861B3" w:rsidRDefault="009861B3" w:rsidP="009861B3">
      <w:pPr>
        <w:pStyle w:val="Odstavecseseznamem"/>
        <w:spacing w:after="0"/>
        <w:rPr>
          <w:b/>
          <w:bCs/>
        </w:rPr>
      </w:pPr>
    </w:p>
    <w:p w14:paraId="6F5C7AF9" w14:textId="7EE546C5" w:rsidR="009861B3" w:rsidRDefault="009861B3" w:rsidP="009861B3">
      <w:pPr>
        <w:pStyle w:val="Odstavecseseznamem"/>
        <w:spacing w:after="0"/>
      </w:pPr>
      <w:r w:rsidRPr="000C5720">
        <w:rPr>
          <w:b/>
          <w:bCs/>
        </w:rPr>
        <w:lastRenderedPageBreak/>
        <w:t>Instrukční cyklus</w:t>
      </w:r>
      <w:r>
        <w:rPr>
          <w:b/>
          <w:bCs/>
        </w:rPr>
        <w:t xml:space="preserve">: </w:t>
      </w:r>
      <w:r w:rsidRPr="00A71687">
        <w:rPr>
          <w:u w:val="single"/>
        </w:rPr>
        <w:t>IF</w:t>
      </w:r>
      <w:r>
        <w:t xml:space="preserve"> – načtení instrukce -&gt; </w:t>
      </w:r>
      <w:r w:rsidRPr="00221998">
        <w:rPr>
          <w:u w:val="single"/>
        </w:rPr>
        <w:t>ID</w:t>
      </w:r>
      <w:r>
        <w:t xml:space="preserve"> – dekódování instrukce -&gt; </w:t>
      </w:r>
      <w:r w:rsidRPr="00221998">
        <w:rPr>
          <w:u w:val="single"/>
        </w:rPr>
        <w:t>OF</w:t>
      </w:r>
      <w:r>
        <w:t xml:space="preserve"> – načtení operandů -&gt; </w:t>
      </w:r>
      <w:r w:rsidRPr="00221998">
        <w:rPr>
          <w:u w:val="single"/>
        </w:rPr>
        <w:t>EX</w:t>
      </w:r>
      <w:r>
        <w:t xml:space="preserve"> – vykonání instrukce -&gt; </w:t>
      </w:r>
      <w:r w:rsidRPr="00221998">
        <w:rPr>
          <w:u w:val="single"/>
        </w:rPr>
        <w:t>WB</w:t>
      </w:r>
      <w:r>
        <w:t xml:space="preserve"> – zapsání výsledku -&gt;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(test žádosti o přerušení), proces musí proběhnout, pak až ho můžeme přerušit</w:t>
      </w:r>
    </w:p>
    <w:p w14:paraId="2917D063" w14:textId="77777777" w:rsidR="009D79E5" w:rsidRDefault="009D79E5" w:rsidP="009861B3">
      <w:pPr>
        <w:pStyle w:val="Odstavecseseznamem"/>
        <w:spacing w:after="0"/>
      </w:pPr>
    </w:p>
    <w:p w14:paraId="49E6A129" w14:textId="77777777" w:rsidR="009861B3" w:rsidRPr="000B372A" w:rsidRDefault="009861B3" w:rsidP="009861B3">
      <w:pPr>
        <w:pStyle w:val="Odstavecseseznamem"/>
        <w:spacing w:after="0"/>
      </w:pPr>
      <w:r w:rsidRPr="00AD6BFD">
        <w:rPr>
          <w:b/>
          <w:bCs/>
        </w:rPr>
        <w:t>Zřetězení instrukcí</w:t>
      </w:r>
      <w:r>
        <w:rPr>
          <w:b/>
          <w:bCs/>
        </w:rPr>
        <w:t xml:space="preserve">: </w:t>
      </w:r>
      <w:r w:rsidRPr="000B372A">
        <w:rPr>
          <w:u w:val="single"/>
        </w:rPr>
        <w:t>příjem</w:t>
      </w:r>
      <w:r w:rsidRPr="000B372A">
        <w:t xml:space="preserve"> – instrukce je načtena z paměti do registru; </w:t>
      </w:r>
      <w:r w:rsidRPr="000B372A">
        <w:rPr>
          <w:u w:val="single"/>
        </w:rPr>
        <w:t>dekódování</w:t>
      </w:r>
      <w:r w:rsidRPr="000B372A">
        <w:t xml:space="preserve"> – je dekódována a určuje se, co má provést; </w:t>
      </w:r>
      <w:r w:rsidRPr="000B372A">
        <w:rPr>
          <w:u w:val="single"/>
        </w:rPr>
        <w:t>vykonání</w:t>
      </w:r>
      <w:r w:rsidRPr="000B372A">
        <w:t xml:space="preserve"> – instrukce je prováděna;</w:t>
      </w:r>
    </w:p>
    <w:p w14:paraId="2FC181BB" w14:textId="77777777" w:rsidR="009861B3" w:rsidRPr="000B372A" w:rsidRDefault="009861B3" w:rsidP="009861B3">
      <w:pPr>
        <w:pStyle w:val="Odstavecseseznamem"/>
        <w:spacing w:after="0"/>
      </w:pPr>
      <w:r w:rsidRPr="000B372A">
        <w:rPr>
          <w:u w:val="single"/>
        </w:rPr>
        <w:t>přístup k paměti</w:t>
      </w:r>
      <w:r w:rsidRPr="000B372A">
        <w:t xml:space="preserve"> –instrukce může provádět operace čtení nebo zápisu do paměti;</w:t>
      </w:r>
    </w:p>
    <w:p w14:paraId="2D9AA2A0" w14:textId="77777777" w:rsidR="009861B3" w:rsidRDefault="009861B3" w:rsidP="009861B3">
      <w:pPr>
        <w:pStyle w:val="Odstavecseseznamem"/>
        <w:spacing w:after="0"/>
      </w:pPr>
      <w:r w:rsidRPr="000B372A">
        <w:rPr>
          <w:u w:val="single"/>
        </w:rPr>
        <w:t>zápis do registrů</w:t>
      </w:r>
      <w:r w:rsidRPr="000B372A">
        <w:t xml:space="preserve"> – výsledky instrukce jsou zapsány do registru procesoru.</w:t>
      </w:r>
    </w:p>
    <w:p w14:paraId="205D96BD" w14:textId="77777777" w:rsidR="009861B3" w:rsidRDefault="009861B3" w:rsidP="009861B3">
      <w:pPr>
        <w:pStyle w:val="Odstavecseseznamem"/>
        <w:spacing w:after="0"/>
        <w:rPr>
          <w:u w:val="single"/>
        </w:rPr>
      </w:pPr>
      <w:r>
        <w:t xml:space="preserve">Umožňuje zpracovávat instrukce v různých stádiích </w:t>
      </w:r>
      <w:r w:rsidRPr="00C02075">
        <w:rPr>
          <w:u w:val="single"/>
        </w:rPr>
        <w:t>najednou</w:t>
      </w:r>
    </w:p>
    <w:p w14:paraId="7DD644B3" w14:textId="77777777" w:rsidR="009861B3" w:rsidRDefault="009861B3" w:rsidP="009861B3">
      <w:pPr>
        <w:spacing w:after="0"/>
        <w:ind w:left="720"/>
        <w:rPr>
          <w:b/>
          <w:bCs/>
        </w:rPr>
      </w:pPr>
    </w:p>
    <w:p w14:paraId="20167A92" w14:textId="77777777" w:rsidR="009861B3" w:rsidRDefault="009861B3" w:rsidP="009861B3">
      <w:pPr>
        <w:spacing w:after="0"/>
        <w:ind w:left="720"/>
      </w:pPr>
      <w:r w:rsidRPr="00A164D0">
        <w:rPr>
          <w:b/>
          <w:bCs/>
        </w:rPr>
        <w:t>Sběrnice</w:t>
      </w:r>
      <w:r>
        <w:rPr>
          <w:b/>
          <w:bCs/>
        </w:rPr>
        <w:t>:</w:t>
      </w:r>
      <w:r w:rsidRPr="00A164D0">
        <w:rPr>
          <w:b/>
          <w:bCs/>
        </w:rPr>
        <w:t xml:space="preserve"> </w:t>
      </w:r>
      <w:r w:rsidRPr="00A164D0">
        <w:rPr>
          <w:u w:val="single"/>
        </w:rPr>
        <w:t>účel</w:t>
      </w:r>
      <w:r>
        <w:t xml:space="preserve"> </w:t>
      </w:r>
      <w:r w:rsidRPr="00A164D0">
        <w:t>(</w:t>
      </w:r>
      <w:r>
        <w:t>adresová, datová, řídící, systémová, p</w:t>
      </w:r>
      <w:r w:rsidRPr="00A164D0">
        <w:t>eriferní</w:t>
      </w:r>
      <w:r>
        <w:t xml:space="preserve">), </w:t>
      </w:r>
    </w:p>
    <w:p w14:paraId="1968EA1D" w14:textId="77777777" w:rsidR="009861B3" w:rsidRDefault="009861B3" w:rsidP="009861B3">
      <w:pPr>
        <w:spacing w:after="0"/>
        <w:ind w:left="720"/>
      </w:pPr>
      <w:r>
        <w:rPr>
          <w:u w:val="single"/>
        </w:rPr>
        <w:t>přenos dat</w:t>
      </w:r>
      <w:r>
        <w:t xml:space="preserve"> (jednosměrná, obousměrná), </w:t>
      </w:r>
      <w:r w:rsidRPr="004421B9">
        <w:rPr>
          <w:u w:val="single"/>
        </w:rPr>
        <w:t>synchronizace</w:t>
      </w:r>
      <w:r>
        <w:t xml:space="preserve"> (synchronní, asynchronní), </w:t>
      </w:r>
    </w:p>
    <w:p w14:paraId="68EA216A" w14:textId="77777777" w:rsidR="009861B3" w:rsidRDefault="009861B3" w:rsidP="009861B3">
      <w:pPr>
        <w:spacing w:after="0"/>
        <w:ind w:left="720"/>
      </w:pPr>
      <w:r w:rsidRPr="007E7C6F">
        <w:rPr>
          <w:u w:val="single"/>
        </w:rPr>
        <w:t>způsobu přenosu</w:t>
      </w:r>
      <w:r w:rsidRPr="00102811">
        <w:t xml:space="preserve"> </w:t>
      </w:r>
      <w:r>
        <w:t xml:space="preserve">(paralelní, sériová) </w:t>
      </w:r>
    </w:p>
    <w:p w14:paraId="4873EDC2" w14:textId="77777777" w:rsidR="009D79E5" w:rsidRDefault="009D79E5" w:rsidP="009861B3">
      <w:pPr>
        <w:spacing w:after="0"/>
        <w:ind w:left="720"/>
      </w:pPr>
    </w:p>
    <w:p w14:paraId="7910D943" w14:textId="77777777" w:rsidR="009861B3" w:rsidRDefault="009861B3" w:rsidP="009861B3">
      <w:pPr>
        <w:spacing w:after="0"/>
        <w:ind w:left="720"/>
      </w:pPr>
      <w:r>
        <w:rPr>
          <w:b/>
          <w:bCs/>
        </w:rPr>
        <w:t xml:space="preserve">Přenosy dat: </w:t>
      </w:r>
      <w:r w:rsidRPr="005E09BC">
        <w:rPr>
          <w:u w:val="single"/>
        </w:rPr>
        <w:t>paralelní</w:t>
      </w:r>
      <w:r>
        <w:t xml:space="preserve"> – více vodičů, data musí dorazit současně, stejná délka vodičů;</w:t>
      </w:r>
    </w:p>
    <w:p w14:paraId="166BE5EA" w14:textId="77777777" w:rsidR="009861B3" w:rsidRDefault="009861B3" w:rsidP="009861B3">
      <w:pPr>
        <w:spacing w:after="0"/>
        <w:ind w:left="720"/>
      </w:pPr>
      <w:r w:rsidRPr="008E65FA">
        <w:rPr>
          <w:u w:val="single"/>
        </w:rPr>
        <w:t>sériový</w:t>
      </w:r>
      <w:r>
        <w:t xml:space="preserve"> – bity přenášeny v jednotlivých intervalech; </w:t>
      </w:r>
      <w:r w:rsidRPr="009C3D14">
        <w:rPr>
          <w:u w:val="single"/>
        </w:rPr>
        <w:t>synchronní</w:t>
      </w:r>
      <w:r>
        <w:t xml:space="preserve"> – oddělený synchronizační signál, přenášeny celé bloky dat; </w:t>
      </w:r>
      <w:r w:rsidRPr="00FF7381">
        <w:rPr>
          <w:u w:val="single"/>
        </w:rPr>
        <w:t>a</w:t>
      </w:r>
      <w:r w:rsidRPr="009C3D14">
        <w:rPr>
          <w:u w:val="single"/>
        </w:rPr>
        <w:t>synchronní</w:t>
      </w:r>
      <w:r>
        <w:t xml:space="preserve"> – libovolný časový odstup, přenos začíná </w:t>
      </w:r>
    </w:p>
    <w:p w14:paraId="445FFE2D" w14:textId="77777777" w:rsidR="009861B3" w:rsidRDefault="009861B3" w:rsidP="009861B3">
      <w:pPr>
        <w:spacing w:after="0"/>
        <w:ind w:left="720"/>
      </w:pPr>
      <w:r>
        <w:t>start-bitem, končí stop-bitem</w:t>
      </w:r>
    </w:p>
    <w:p w14:paraId="7C7C9B90" w14:textId="77777777" w:rsidR="009D79E5" w:rsidRDefault="009D79E5" w:rsidP="009861B3">
      <w:pPr>
        <w:spacing w:after="0"/>
        <w:ind w:left="720"/>
      </w:pPr>
    </w:p>
    <w:p w14:paraId="31A6D8B8" w14:textId="77777777" w:rsidR="009861B3" w:rsidRDefault="009861B3" w:rsidP="009861B3">
      <w:pPr>
        <w:spacing w:after="0"/>
        <w:ind w:left="720"/>
      </w:pPr>
      <w:r w:rsidRPr="003A1E12">
        <w:rPr>
          <w:b/>
          <w:bCs/>
        </w:rPr>
        <w:t xml:space="preserve">Otevřený kolektor: </w:t>
      </w:r>
      <w:r>
        <w:t>když je na výstupu, nemůžeme připojit nic jiného a vznikne montážní součin (dle De Morganových zákonů)</w:t>
      </w:r>
    </w:p>
    <w:p w14:paraId="68D4D28C" w14:textId="77777777" w:rsidR="009861B3" w:rsidRDefault="009861B3" w:rsidP="009861B3">
      <w:pPr>
        <w:spacing w:after="0"/>
        <w:ind w:left="720"/>
      </w:pPr>
      <w:r w:rsidRPr="009C1FE2">
        <w:rPr>
          <w:noProof/>
        </w:rPr>
        <w:drawing>
          <wp:inline distT="0" distB="0" distL="0" distR="0" wp14:anchorId="0FA77960" wp14:editId="26E80369">
            <wp:extent cx="2432050" cy="1331033"/>
            <wp:effectExtent l="0" t="0" r="0" b="0"/>
            <wp:docPr id="823610213" name="Obrázek 1" descr="Obsah obrázku diagram, řada/pruh, Písmo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10213" name="Obrázek 1" descr="Obsah obrázku diagram, řada/pruh, Písmo,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428" cy="13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BA42" w14:textId="77777777" w:rsidR="00B36F4F" w:rsidRDefault="00B36F4F" w:rsidP="009861B3">
      <w:pPr>
        <w:spacing w:after="0"/>
        <w:ind w:left="720"/>
        <w:rPr>
          <w:b/>
          <w:bCs/>
        </w:rPr>
      </w:pPr>
    </w:p>
    <w:p w14:paraId="479E3E8B" w14:textId="5EA76144" w:rsidR="009861B3" w:rsidRDefault="009861B3" w:rsidP="009861B3">
      <w:pPr>
        <w:spacing w:after="0"/>
        <w:ind w:left="720"/>
      </w:pPr>
      <w:r>
        <w:rPr>
          <w:b/>
          <w:bCs/>
        </w:rPr>
        <w:t>T</w:t>
      </w:r>
      <w:r w:rsidRPr="00F221AB">
        <w:rPr>
          <w:b/>
          <w:bCs/>
        </w:rPr>
        <w:t>řístavový budič</w:t>
      </w:r>
      <w:r>
        <w:rPr>
          <w:b/>
          <w:bCs/>
        </w:rPr>
        <w:t xml:space="preserve">: </w:t>
      </w:r>
      <w:r>
        <w:t>Výstupy logických obvodů nelze spojit – hrozí zkrat při rozdílných logických úrovních.</w:t>
      </w:r>
    </w:p>
    <w:p w14:paraId="333D2814" w14:textId="564B4658" w:rsidR="0072128C" w:rsidRDefault="00B36F4F" w:rsidP="009861B3">
      <w:r w:rsidRPr="00EB0059">
        <w:rPr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2DD79B14" wp14:editId="44B069AE">
            <wp:simplePos x="0" y="0"/>
            <wp:positionH relativeFrom="margin">
              <wp:posOffset>474345</wp:posOffset>
            </wp:positionH>
            <wp:positionV relativeFrom="margin">
              <wp:posOffset>5908040</wp:posOffset>
            </wp:positionV>
            <wp:extent cx="2267487" cy="2062997"/>
            <wp:effectExtent l="0" t="0" r="0" b="0"/>
            <wp:wrapSquare wrapText="bothSides"/>
            <wp:docPr id="1705823882" name="Obrázek 1" descr="Obsah obrázku diagram, text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23882" name="Obrázek 1" descr="Obsah obrázku diagram, text, řada/pruh&#10;&#10;Popis byl vytvořen automaticky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1" t="6200" r="2365" b="2821"/>
                    <a:stretch/>
                  </pic:blipFill>
                  <pic:spPr bwMode="auto">
                    <a:xfrm>
                      <a:off x="0" y="0"/>
                      <a:ext cx="2267487" cy="206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2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580"/>
    <w:multiLevelType w:val="hybridMultilevel"/>
    <w:tmpl w:val="2430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5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402"/>
    <w:rsid w:val="00360402"/>
    <w:rsid w:val="00456BA3"/>
    <w:rsid w:val="00585F86"/>
    <w:rsid w:val="0072128C"/>
    <w:rsid w:val="009861B3"/>
    <w:rsid w:val="009D79E5"/>
    <w:rsid w:val="00B36F4F"/>
    <w:rsid w:val="00D12789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AC3"/>
  <w15:chartTrackingRefBased/>
  <w15:docId w15:val="{6918CEDF-CD96-425D-8302-48C028BD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861B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8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5</cp:revision>
  <dcterms:created xsi:type="dcterms:W3CDTF">2024-01-08T17:25:00Z</dcterms:created>
  <dcterms:modified xsi:type="dcterms:W3CDTF">2024-01-08T17:31:00Z</dcterms:modified>
</cp:coreProperties>
</file>