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6E3A" w14:textId="5250539B" w:rsidR="00802A74" w:rsidRPr="00690A75" w:rsidRDefault="00F64106" w:rsidP="00F64106">
      <w:pPr>
        <w:pStyle w:val="Nadpis1"/>
        <w:jc w:val="center"/>
        <w:rPr>
          <w:sz w:val="32"/>
          <w:szCs w:val="32"/>
        </w:rPr>
      </w:pPr>
      <w:r w:rsidRPr="00690A75">
        <w:rPr>
          <w:sz w:val="32"/>
          <w:szCs w:val="32"/>
        </w:rPr>
        <w:t>Komunikační rozhraní MCU a jednodeskových počítačů – vlastnosti a použití sběrnic SPI, I2C, rozhraní USART</w:t>
      </w:r>
    </w:p>
    <w:p w14:paraId="2D518BC9" w14:textId="7906E351" w:rsidR="00F64106" w:rsidRPr="00690A75" w:rsidRDefault="00B227B2" w:rsidP="00B227B2">
      <w:pPr>
        <w:pStyle w:val="Nadpis2"/>
        <w:rPr>
          <w:sz w:val="28"/>
          <w:szCs w:val="28"/>
        </w:rPr>
      </w:pPr>
      <w:r w:rsidRPr="00690A75">
        <w:rPr>
          <w:sz w:val="28"/>
          <w:szCs w:val="28"/>
        </w:rPr>
        <w:t>USART (univerzální synchronní/asynchronní příjem a vysílání)</w:t>
      </w:r>
    </w:p>
    <w:p w14:paraId="2D8DE193" w14:textId="02486F86" w:rsidR="00B227B2" w:rsidRDefault="00B227B2" w:rsidP="00B227B2">
      <w:pPr>
        <w:pStyle w:val="Odstavecseseznamem"/>
        <w:numPr>
          <w:ilvl w:val="0"/>
          <w:numId w:val="1"/>
        </w:numPr>
      </w:pPr>
      <w:r>
        <w:t>Full DUPLEX přenos</w:t>
      </w:r>
    </w:p>
    <w:p w14:paraId="42572AD7" w14:textId="47530AA7" w:rsidR="00B227B2" w:rsidRDefault="00B227B2" w:rsidP="00B227B2">
      <w:pPr>
        <w:pStyle w:val="Odstavecseseznamem"/>
        <w:numPr>
          <w:ilvl w:val="0"/>
          <w:numId w:val="1"/>
        </w:numPr>
      </w:pPr>
      <w:r>
        <w:t>Komunikace pouze dvou zařízení</w:t>
      </w:r>
    </w:p>
    <w:p w14:paraId="7EFA1DF8" w14:textId="4FFFA7B1" w:rsidR="00B227B2" w:rsidRDefault="00B227B2" w:rsidP="00B227B2">
      <w:pPr>
        <w:pStyle w:val="Odstavecseseznamem"/>
        <w:numPr>
          <w:ilvl w:val="0"/>
          <w:numId w:val="1"/>
        </w:numPr>
      </w:pPr>
      <w:r>
        <w:t xml:space="preserve">Synchronní a asynchronní přenos </w:t>
      </w:r>
    </w:p>
    <w:p w14:paraId="06292292" w14:textId="76E29E0F" w:rsidR="00A24D24" w:rsidRDefault="00A24D24" w:rsidP="00B227B2">
      <w:pPr>
        <w:pStyle w:val="Odstavecseseznamem"/>
        <w:numPr>
          <w:ilvl w:val="0"/>
          <w:numId w:val="1"/>
        </w:numPr>
      </w:pPr>
      <w:r>
        <w:t>Sériový přenos</w:t>
      </w:r>
    </w:p>
    <w:p w14:paraId="17EA0F85" w14:textId="3979795B" w:rsidR="00A24D24" w:rsidRDefault="00A24D24" w:rsidP="00B227B2">
      <w:pPr>
        <w:pStyle w:val="Odstavecseseznamem"/>
        <w:numPr>
          <w:ilvl w:val="0"/>
          <w:numId w:val="1"/>
        </w:numPr>
      </w:pPr>
      <w:r>
        <w:t>Tři samostatné přerušení (TX kompletní, TX datový registr prázdný, RX kompletní)</w:t>
      </w:r>
    </w:p>
    <w:p w14:paraId="72D91BBD" w14:textId="3FA0B989" w:rsidR="00A24D24" w:rsidRDefault="00A24D24" w:rsidP="00A24D24">
      <w:pPr>
        <w:pStyle w:val="Odstavecseseznamem"/>
        <w:numPr>
          <w:ilvl w:val="1"/>
          <w:numId w:val="1"/>
        </w:numPr>
        <w:rPr>
          <w:b/>
          <w:bCs/>
          <w:u w:val="single"/>
        </w:rPr>
      </w:pPr>
      <w:r w:rsidRPr="00A24D24">
        <w:rPr>
          <w:b/>
          <w:bCs/>
          <w:u w:val="single"/>
        </w:rPr>
        <w:t>Synchronní</w:t>
      </w:r>
      <w:r>
        <w:rPr>
          <w:b/>
          <w:bCs/>
          <w:u w:val="single"/>
        </w:rPr>
        <w:t>:</w:t>
      </w:r>
    </w:p>
    <w:p w14:paraId="0E9BF9EB" w14:textId="5E336E64" w:rsidR="00A24D24" w:rsidRPr="00690A75" w:rsidRDefault="00A24D24" w:rsidP="00A24D24">
      <w:pPr>
        <w:pStyle w:val="Odstavecseseznamem"/>
        <w:numPr>
          <w:ilvl w:val="1"/>
          <w:numId w:val="1"/>
        </w:numPr>
        <w:rPr>
          <w:b/>
          <w:bCs/>
          <w:u w:val="single"/>
        </w:rPr>
      </w:pPr>
      <w:r>
        <w:t xml:space="preserve">Má jeden hodinový generátor na straně DCE a signál je přijímán na DTE </w:t>
      </w:r>
    </w:p>
    <w:p w14:paraId="42A369F4" w14:textId="3B85FD58" w:rsidR="00690A75" w:rsidRPr="00A24D24" w:rsidRDefault="00690A75" w:rsidP="00A24D24">
      <w:pPr>
        <w:pStyle w:val="Odstavecseseznamem"/>
        <w:numPr>
          <w:ilvl w:val="1"/>
          <w:numId w:val="1"/>
        </w:numPr>
        <w:rPr>
          <w:b/>
          <w:bCs/>
          <w:u w:val="single"/>
        </w:rPr>
      </w:pPr>
      <w:r>
        <w:t>USART může pracovat jako “Master” (generuje clock na pinu XCK) nebo jako “Slave” (přijímá clock z pinu XCK)</w:t>
      </w:r>
    </w:p>
    <w:p w14:paraId="05E9B061" w14:textId="18297247" w:rsidR="00B227B2" w:rsidRDefault="00B227B2" w:rsidP="00B227B2">
      <w:pPr>
        <w:pStyle w:val="Odstavecseseznamem"/>
        <w:numPr>
          <w:ilvl w:val="1"/>
          <w:numId w:val="1"/>
        </w:numPr>
      </w:pPr>
      <w:r w:rsidRPr="00F1376E">
        <w:rPr>
          <w:b/>
          <w:bCs/>
          <w:u w:val="single"/>
        </w:rPr>
        <w:t>Asynchronní</w:t>
      </w:r>
      <w:r>
        <w:t>:</w:t>
      </w:r>
    </w:p>
    <w:p w14:paraId="78043485" w14:textId="6F0C4F9D" w:rsidR="00B227B2" w:rsidRDefault="00B227B2" w:rsidP="00B227B2">
      <w:pPr>
        <w:pStyle w:val="Odstavecseseznamem"/>
        <w:numPr>
          <w:ilvl w:val="1"/>
          <w:numId w:val="1"/>
        </w:numPr>
      </w:pPr>
      <w:r>
        <w:t>Start bit, 5 až 8 nebo 9 datových bitů, parita, 1 nebo 2 stop bity</w:t>
      </w:r>
    </w:p>
    <w:p w14:paraId="61A2D043" w14:textId="4C00327D" w:rsidR="00B227B2" w:rsidRDefault="00B227B2" w:rsidP="00B227B2">
      <w:pPr>
        <w:pStyle w:val="Odstavecseseznamem"/>
        <w:numPr>
          <w:ilvl w:val="1"/>
          <w:numId w:val="1"/>
        </w:numPr>
      </w:pPr>
      <w:r>
        <w:t xml:space="preserve">Každá strana má vlastní hodinový generátor nastavený na stejnou rychlost </w:t>
      </w:r>
    </w:p>
    <w:p w14:paraId="1E283D99" w14:textId="2EAED6D0" w:rsidR="00B227B2" w:rsidRDefault="00B227B2" w:rsidP="00B227B2">
      <w:pPr>
        <w:pStyle w:val="Odstavecseseznamem"/>
        <w:numPr>
          <w:ilvl w:val="1"/>
          <w:numId w:val="1"/>
        </w:numPr>
      </w:pPr>
      <w:r>
        <w:t>Jednotlivé datové bity jsou zapouzdřeny do rámce a přenášeny v libovolné časovém rozmezí</w:t>
      </w:r>
    </w:p>
    <w:p w14:paraId="3D3AEEC6" w14:textId="29F1E612" w:rsidR="00B227B2" w:rsidRDefault="00B227B2" w:rsidP="00B227B2">
      <w:pPr>
        <w:pStyle w:val="Odstavecseseznamem"/>
        <w:numPr>
          <w:ilvl w:val="1"/>
          <w:numId w:val="1"/>
        </w:numPr>
      </w:pPr>
      <w:r>
        <w:t>Rychlost přenosu dat se udává v Baudech (</w:t>
      </w:r>
      <w:r w:rsidRPr="00F1376E">
        <w:rPr>
          <w:b/>
          <w:bCs/>
        </w:rPr>
        <w:t>Baud rate</w:t>
      </w:r>
      <w:r>
        <w:t>, Bd) 1 baud = 1 bit/s</w:t>
      </w:r>
    </w:p>
    <w:p w14:paraId="5BE696B7" w14:textId="4C3F6D3E" w:rsidR="00B227B2" w:rsidRDefault="00F1376E" w:rsidP="00F1376E">
      <w:pPr>
        <w:pStyle w:val="Odstavecseseznamem"/>
        <w:ind w:left="1440"/>
      </w:pPr>
      <w:r w:rsidRPr="00F1376E">
        <w:rPr>
          <w:noProof/>
        </w:rPr>
        <w:drawing>
          <wp:anchor distT="0" distB="0" distL="114300" distR="114300" simplePos="0" relativeHeight="251658240" behindDoc="1" locked="0" layoutInCell="1" allowOverlap="1" wp14:anchorId="523777FE" wp14:editId="37910F67">
            <wp:simplePos x="0" y="0"/>
            <wp:positionH relativeFrom="column">
              <wp:posOffset>971550</wp:posOffset>
            </wp:positionH>
            <wp:positionV relativeFrom="paragraph">
              <wp:posOffset>26669</wp:posOffset>
            </wp:positionV>
            <wp:extent cx="3798570" cy="1152525"/>
            <wp:effectExtent l="0" t="0" r="0" b="9525"/>
            <wp:wrapNone/>
            <wp:docPr id="847869485" name="Obrázek 1" descr="Obsah obrázku text, Písmo, diagram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69485" name="Obrázek 1" descr="Obsah obrázku text, Písmo, diagram, řada/pruh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797" cy="1152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E1F9F7" w14:textId="14BF8CE6" w:rsidR="00F1376E" w:rsidRDefault="00F1376E" w:rsidP="00F1376E">
      <w:pPr>
        <w:pStyle w:val="Odstavecseseznamem"/>
        <w:ind w:left="1440"/>
      </w:pPr>
    </w:p>
    <w:p w14:paraId="425B6C95" w14:textId="77777777" w:rsidR="00F1376E" w:rsidRDefault="00F1376E" w:rsidP="00F1376E">
      <w:pPr>
        <w:pStyle w:val="Odstavecseseznamem"/>
        <w:ind w:left="1440"/>
      </w:pPr>
    </w:p>
    <w:p w14:paraId="5D2AF541" w14:textId="5A8FD5ED" w:rsidR="00F1376E" w:rsidRPr="00B227B2" w:rsidRDefault="00F1376E" w:rsidP="00F1376E">
      <w:pPr>
        <w:pStyle w:val="Odstavecseseznamem"/>
        <w:ind w:left="1440"/>
      </w:pPr>
    </w:p>
    <w:p w14:paraId="2030122A" w14:textId="0D4FD48B" w:rsidR="00F1376E" w:rsidRDefault="00690A75" w:rsidP="00B227B2">
      <w:r w:rsidRPr="00F1376E">
        <w:rPr>
          <w:noProof/>
        </w:rPr>
        <w:drawing>
          <wp:anchor distT="0" distB="0" distL="114300" distR="114300" simplePos="0" relativeHeight="251659264" behindDoc="1" locked="0" layoutInCell="1" allowOverlap="1" wp14:anchorId="251CCB02" wp14:editId="79591807">
            <wp:simplePos x="0" y="0"/>
            <wp:positionH relativeFrom="column">
              <wp:posOffset>3800475</wp:posOffset>
            </wp:positionH>
            <wp:positionV relativeFrom="page">
              <wp:posOffset>5855970</wp:posOffset>
            </wp:positionV>
            <wp:extent cx="3361055" cy="4894580"/>
            <wp:effectExtent l="0" t="0" r="0" b="1270"/>
            <wp:wrapSquare wrapText="bothSides"/>
            <wp:docPr id="279546934" name="Obrázek 1" descr="Obsah obrázku diagram, Plán, Technický výkres, schématick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46934" name="Obrázek 1" descr="Obsah obrázku diagram, Plán, Technický výkres, schématické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055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A4A1F" w14:textId="083C532F" w:rsidR="00990F5F" w:rsidRDefault="00990F5F" w:rsidP="00B227B2"/>
    <w:p w14:paraId="00595159" w14:textId="0EF81E30" w:rsidR="00F1376E" w:rsidRPr="00990F5F" w:rsidRDefault="00F1376E" w:rsidP="00B227B2">
      <w:pPr>
        <w:rPr>
          <w:b/>
          <w:bCs/>
        </w:rPr>
      </w:pPr>
      <w:r>
        <w:t xml:space="preserve">Jednotka USART se tvoří ze tří bloků: </w:t>
      </w:r>
      <w:r w:rsidRPr="00990F5F">
        <w:rPr>
          <w:b/>
          <w:bCs/>
        </w:rPr>
        <w:t>generátor hodin, vysílač a přijímač</w:t>
      </w:r>
    </w:p>
    <w:p w14:paraId="53FFE267" w14:textId="6F20840A" w:rsidR="00F1376E" w:rsidRDefault="00990F5F" w:rsidP="00990F5F">
      <w:pPr>
        <w:pStyle w:val="Odstavecseseznamem"/>
        <w:numPr>
          <w:ilvl w:val="0"/>
          <w:numId w:val="2"/>
        </w:numPr>
      </w:pPr>
      <w:r w:rsidRPr="00990F5F">
        <w:rPr>
          <w:b/>
          <w:bCs/>
        </w:rPr>
        <w:t>Generátor hodin</w:t>
      </w:r>
      <w:r>
        <w:t xml:space="preserve"> umožňuje pomocí předděliče nastavit požadovanou </w:t>
      </w:r>
      <w:r w:rsidRPr="00990F5F">
        <w:rPr>
          <w:b/>
          <w:bCs/>
        </w:rPr>
        <w:t>rychlost přenosu</w:t>
      </w:r>
      <w:r>
        <w:t>.</w:t>
      </w:r>
    </w:p>
    <w:p w14:paraId="36DC2A78" w14:textId="599A2832" w:rsidR="00990F5F" w:rsidRDefault="00990F5F" w:rsidP="00990F5F">
      <w:pPr>
        <w:pStyle w:val="Odstavecseseznamem"/>
        <w:numPr>
          <w:ilvl w:val="0"/>
          <w:numId w:val="2"/>
        </w:numPr>
        <w:spacing w:before="240"/>
      </w:pPr>
      <w:r w:rsidRPr="00990F5F">
        <w:rPr>
          <w:b/>
          <w:bCs/>
        </w:rPr>
        <w:t>Vysílač</w:t>
      </w:r>
      <w:r>
        <w:t xml:space="preserve"> tvoří jeden buffer</w:t>
      </w:r>
      <w:r w:rsidRPr="00990F5F">
        <w:rPr>
          <w:b/>
          <w:bCs/>
        </w:rPr>
        <w:t>, sériový posuvný registr</w:t>
      </w:r>
      <w:r>
        <w:t xml:space="preserve">, </w:t>
      </w:r>
      <w:r w:rsidRPr="00990F5F">
        <w:rPr>
          <w:b/>
          <w:bCs/>
        </w:rPr>
        <w:t>generátor parity a řídící logiku</w:t>
      </w:r>
      <w:r>
        <w:t xml:space="preserve"> pro různé formáty sériových rámců. Zapisovací buffer umožňuje kontinuální přenos rámců bez jakéhokoliv zpoždění mezi rámci.</w:t>
      </w:r>
    </w:p>
    <w:p w14:paraId="0174BBD3" w14:textId="0B5D3A57" w:rsidR="00990F5F" w:rsidRDefault="00990F5F" w:rsidP="00990F5F">
      <w:pPr>
        <w:pStyle w:val="Odstavecseseznamem"/>
        <w:numPr>
          <w:ilvl w:val="0"/>
          <w:numId w:val="2"/>
        </w:numPr>
        <w:spacing w:before="240"/>
      </w:pPr>
      <w:r w:rsidRPr="00990F5F">
        <w:rPr>
          <w:b/>
          <w:bCs/>
        </w:rPr>
        <w:t>Přijímač</w:t>
      </w:r>
      <w:r>
        <w:t xml:space="preserve"> obsahuje navíc </w:t>
      </w:r>
      <w:r w:rsidRPr="00990F5F">
        <w:rPr>
          <w:b/>
          <w:bCs/>
        </w:rPr>
        <w:t>jednotku pro obnovu hodin a dat</w:t>
      </w:r>
      <w:r>
        <w:t>, dále detektor parity, řídící logiku, posuvný registr a dvouúrovňový přijímací kruhový buffer (UDR), který pracuje jako kruhový FIFO(“First In –First Out”).</w:t>
      </w:r>
    </w:p>
    <w:p w14:paraId="6F8A5D96" w14:textId="301483A3" w:rsidR="00F1376E" w:rsidRDefault="00990F5F" w:rsidP="00B227B2">
      <w:pPr>
        <w:pStyle w:val="Odstavecseseznamem"/>
        <w:numPr>
          <w:ilvl w:val="0"/>
          <w:numId w:val="2"/>
        </w:numPr>
        <w:spacing w:before="240"/>
      </w:pPr>
      <w:r w:rsidRPr="00990F5F">
        <w:rPr>
          <w:b/>
          <w:bCs/>
        </w:rPr>
        <w:t>Příznakové bity chyb FE</w:t>
      </w:r>
      <w:r>
        <w:t xml:space="preserve"> (chyba rámce, není indikovaný platný stop bit), </w:t>
      </w:r>
      <w:r w:rsidRPr="00990F5F">
        <w:rPr>
          <w:b/>
          <w:bCs/>
        </w:rPr>
        <w:t>DOR</w:t>
      </w:r>
      <w:r>
        <w:t xml:space="preserve"> (ztráta znaku, když je již příjímací buffer plný), </w:t>
      </w:r>
      <w:r>
        <w:rPr>
          <w:b/>
          <w:bCs/>
        </w:rPr>
        <w:t>UPE</w:t>
      </w:r>
      <w:r>
        <w:t xml:space="preserve"> (chybná parita), a devátý přijatý bit RXB8jsou ukládány s daty v přijímacím dvouúrovňovém bufferu </w:t>
      </w:r>
      <w:r w:rsidRPr="00990F5F">
        <w:rPr>
          <w:b/>
          <w:bCs/>
        </w:rPr>
        <w:t>UDR</w:t>
      </w:r>
      <w:r>
        <w:t>. Proto musí být vždy příznakové bity přečteny dříve než přenášená data.</w:t>
      </w:r>
    </w:p>
    <w:p w14:paraId="4F430909" w14:textId="4381D47E" w:rsidR="00990F5F" w:rsidRDefault="00990F5F" w:rsidP="00B227B2">
      <w:pPr>
        <w:pStyle w:val="Odstavecseseznamem"/>
        <w:numPr>
          <w:ilvl w:val="0"/>
          <w:numId w:val="2"/>
        </w:numPr>
        <w:spacing w:before="240"/>
      </w:pPr>
      <w:r w:rsidRPr="00990F5F">
        <w:rPr>
          <w:b/>
          <w:bCs/>
        </w:rPr>
        <w:lastRenderedPageBreak/>
        <w:t>Přijímač podporuje ve stejném čase stejné formáty rámců jako vysílač</w:t>
      </w:r>
      <w:r>
        <w:t>, ale navíc může detekovat chybu rámce, ztráty znaku a chybu parity</w:t>
      </w:r>
    </w:p>
    <w:p w14:paraId="0487B6D4" w14:textId="46435F24" w:rsidR="00990F5F" w:rsidRPr="00A24D24" w:rsidRDefault="00A24D24" w:rsidP="00A24D24">
      <w:pPr>
        <w:spacing w:before="240"/>
        <w:rPr>
          <w:u w:val="single"/>
        </w:rPr>
      </w:pPr>
      <w:r w:rsidRPr="00A24D24">
        <w:rPr>
          <w:noProof/>
        </w:rPr>
        <w:drawing>
          <wp:anchor distT="0" distB="0" distL="114300" distR="114300" simplePos="0" relativeHeight="251660288" behindDoc="0" locked="0" layoutInCell="1" allowOverlap="1" wp14:anchorId="2F41EA5A" wp14:editId="683B3126">
            <wp:simplePos x="0" y="0"/>
            <wp:positionH relativeFrom="column">
              <wp:posOffset>285750</wp:posOffset>
            </wp:positionH>
            <wp:positionV relativeFrom="paragraph">
              <wp:posOffset>320040</wp:posOffset>
            </wp:positionV>
            <wp:extent cx="6057900" cy="1386840"/>
            <wp:effectExtent l="0" t="0" r="0" b="3810"/>
            <wp:wrapSquare wrapText="bothSides"/>
            <wp:docPr id="1578902721" name="Obrázek 1" descr="Obsah obrázku řada/pruh, Písmo, číslo,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02721" name="Obrázek 1" descr="Obsah obrázku řada/pruh, Písmo, číslo, text&#10;&#10;Popis byl vytvořen automatick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4D24">
        <w:rPr>
          <w:u w:val="single"/>
        </w:rPr>
        <w:t>Logika obnovy hodinového signálu a dat</w:t>
      </w:r>
    </w:p>
    <w:p w14:paraId="38B97B6C" w14:textId="0836AB7C" w:rsidR="00A24D24" w:rsidRDefault="00A24D24" w:rsidP="00990F5F">
      <w:pPr>
        <w:pStyle w:val="Odstavecseseznamem"/>
        <w:spacing w:before="240"/>
      </w:pPr>
    </w:p>
    <w:p w14:paraId="4D08B475" w14:textId="31757D46" w:rsidR="00A24D24" w:rsidRDefault="00A24D24" w:rsidP="00A24D24">
      <w:pPr>
        <w:pStyle w:val="Odstavecseseznamem"/>
        <w:numPr>
          <w:ilvl w:val="0"/>
          <w:numId w:val="2"/>
        </w:numPr>
        <w:spacing w:before="240"/>
      </w:pPr>
      <w:r>
        <w:t xml:space="preserve">Přijatý signál je </w:t>
      </w:r>
      <w:r w:rsidRPr="00A24D24">
        <w:rPr>
          <w:b/>
          <w:bCs/>
        </w:rPr>
        <w:t>vzorkován</w:t>
      </w:r>
      <w:r>
        <w:t xml:space="preserve"> </w:t>
      </w:r>
      <w:r w:rsidRPr="00A24D24">
        <w:t>vyšší frekvencí</w:t>
      </w:r>
      <w:r>
        <w:t xml:space="preserve">(dva módy – U2X), než je rychlost přenosu. Pokud </w:t>
      </w:r>
      <w:r w:rsidRPr="00A24D24">
        <w:rPr>
          <w:b/>
          <w:bCs/>
        </w:rPr>
        <w:t>dva ze tří</w:t>
      </w:r>
      <w:r>
        <w:t xml:space="preserve"> vzorků (většina) nemají stejnou logickou úroveň, je signál považován za </w:t>
      </w:r>
      <w:r w:rsidRPr="00A24D24">
        <w:rPr>
          <w:b/>
          <w:bCs/>
        </w:rPr>
        <w:t>šum</w:t>
      </w:r>
      <w:r>
        <w:t xml:space="preserve"> a přijímač hledá další přechod z HL na LL pro nalezení startovacího bitu.</w:t>
      </w:r>
    </w:p>
    <w:p w14:paraId="26C56F53" w14:textId="655A9679" w:rsidR="00A24D24" w:rsidRDefault="00A24D24" w:rsidP="00A24D24">
      <w:pPr>
        <w:pStyle w:val="Odstavecseseznamem"/>
        <w:numPr>
          <w:ilvl w:val="0"/>
          <w:numId w:val="2"/>
        </w:numPr>
        <w:spacing w:before="240"/>
      </w:pPr>
      <w:r>
        <w:t xml:space="preserve">Po </w:t>
      </w:r>
      <w:r w:rsidRPr="00A24D24">
        <w:rPr>
          <w:b/>
          <w:bCs/>
        </w:rPr>
        <w:t>sestupné</w:t>
      </w:r>
      <w:r>
        <w:t xml:space="preserve"> </w:t>
      </w:r>
      <w:r w:rsidRPr="00A24D24">
        <w:rPr>
          <w:b/>
          <w:bCs/>
        </w:rPr>
        <w:t>hraně</w:t>
      </w:r>
      <w:r>
        <w:t xml:space="preserve"> v bodě 1 použije logika obnovy hodin vzorky </w:t>
      </w:r>
      <w:r w:rsidRPr="00A24D24">
        <w:rPr>
          <w:b/>
          <w:bCs/>
        </w:rPr>
        <w:t xml:space="preserve">8, 9 </w:t>
      </w:r>
      <w:r w:rsidRPr="00A24D24">
        <w:t>a</w:t>
      </w:r>
      <w:r w:rsidRPr="00A24D24">
        <w:rPr>
          <w:b/>
          <w:bCs/>
        </w:rPr>
        <w:t xml:space="preserve"> 10</w:t>
      </w:r>
      <w:r>
        <w:t xml:space="preserve"> pro </w:t>
      </w:r>
      <w:r w:rsidRPr="00A24D24">
        <w:rPr>
          <w:b/>
          <w:bCs/>
        </w:rPr>
        <w:t>normální</w:t>
      </w:r>
      <w:r>
        <w:t xml:space="preserve"> </w:t>
      </w:r>
      <w:r w:rsidRPr="00A24D24">
        <w:rPr>
          <w:b/>
          <w:bCs/>
        </w:rPr>
        <w:t>režim</w:t>
      </w:r>
      <w:r>
        <w:t xml:space="preserve"> a vzorky </w:t>
      </w:r>
      <w:r w:rsidRPr="00A24D24">
        <w:rPr>
          <w:b/>
          <w:bCs/>
        </w:rPr>
        <w:t>4</w:t>
      </w:r>
      <w:r>
        <w:t xml:space="preserve">, </w:t>
      </w:r>
      <w:r w:rsidRPr="00A24D24">
        <w:rPr>
          <w:b/>
          <w:bCs/>
        </w:rPr>
        <w:t>5</w:t>
      </w:r>
      <w:r>
        <w:t xml:space="preserve"> a</w:t>
      </w:r>
      <w:r w:rsidRPr="00A24D24">
        <w:rPr>
          <w:b/>
          <w:bCs/>
        </w:rPr>
        <w:t xml:space="preserve"> 6</w:t>
      </w:r>
      <w:r>
        <w:t xml:space="preserve"> pro </w:t>
      </w:r>
      <w:r w:rsidRPr="00A24D24">
        <w:rPr>
          <w:b/>
          <w:bCs/>
        </w:rPr>
        <w:t>režim dvojnásobné rychlosti</w:t>
      </w:r>
      <w:r>
        <w:t xml:space="preserve"> k rozhodnutí, zda je </w:t>
      </w:r>
      <w:r w:rsidRPr="00A24D24">
        <w:rPr>
          <w:b/>
          <w:bCs/>
        </w:rPr>
        <w:t>přijat</w:t>
      </w:r>
      <w:r>
        <w:t xml:space="preserve"> platný počáteční bit .</w:t>
      </w:r>
    </w:p>
    <w:p w14:paraId="02CBFC68" w14:textId="2A14CE73" w:rsidR="00690A75" w:rsidRPr="008A7439" w:rsidRDefault="00690A75" w:rsidP="00690A75">
      <w:pPr>
        <w:pStyle w:val="Nadpis1"/>
        <w:rPr>
          <w:sz w:val="28"/>
          <w:szCs w:val="28"/>
        </w:rPr>
      </w:pPr>
      <w:r w:rsidRPr="008A7439"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7EAFF8F2" wp14:editId="3FE057DE">
            <wp:simplePos x="0" y="0"/>
            <wp:positionH relativeFrom="column">
              <wp:posOffset>3524250</wp:posOffset>
            </wp:positionH>
            <wp:positionV relativeFrom="paragraph">
              <wp:posOffset>274955</wp:posOffset>
            </wp:positionV>
            <wp:extent cx="3399155" cy="1019175"/>
            <wp:effectExtent l="0" t="0" r="0" b="9525"/>
            <wp:wrapSquare wrapText="bothSides"/>
            <wp:docPr id="26191220" name="Obrázek 1" descr="Obsah obrázku text, Písmo, snímek obrazovky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1220" name="Obrázek 1" descr="Obsah obrázku text, Písmo, snímek obrazovky, číslo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15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7439">
        <w:rPr>
          <w:sz w:val="28"/>
          <w:szCs w:val="28"/>
        </w:rPr>
        <w:t>SPI (Serial Peripheral Interface)</w:t>
      </w:r>
    </w:p>
    <w:p w14:paraId="08470330" w14:textId="2A67338E" w:rsidR="00690A75" w:rsidRPr="00690A75" w:rsidRDefault="00690A75" w:rsidP="00690A75">
      <w:pPr>
        <w:pStyle w:val="Odstavecseseznamem"/>
        <w:numPr>
          <w:ilvl w:val="0"/>
          <w:numId w:val="3"/>
        </w:numPr>
      </w:pPr>
      <w:r w:rsidRPr="00690A75">
        <w:rPr>
          <w:b/>
          <w:bCs/>
        </w:rPr>
        <w:t>Synchronní</w:t>
      </w:r>
      <w:r>
        <w:t xml:space="preserve"> vysoce rychlostní </w:t>
      </w:r>
      <w:r w:rsidRPr="00690A75">
        <w:rPr>
          <w:b/>
          <w:bCs/>
        </w:rPr>
        <w:t>full duplexní</w:t>
      </w:r>
      <w:r>
        <w:t xml:space="preserve"> spojení </w:t>
      </w:r>
      <w:r w:rsidRPr="00690A75">
        <w:rPr>
          <w:b/>
          <w:bCs/>
        </w:rPr>
        <w:t>dvou nebo více komunikujících uzlů</w:t>
      </w:r>
      <w:r>
        <w:t xml:space="preserve"> na </w:t>
      </w:r>
      <w:r w:rsidRPr="00690A75">
        <w:rPr>
          <w:b/>
          <w:bCs/>
        </w:rPr>
        <w:t>kratší vzdálenost</w:t>
      </w:r>
    </w:p>
    <w:p w14:paraId="0DAA4B35" w14:textId="7D3114D8" w:rsidR="00690A75" w:rsidRDefault="00690A75" w:rsidP="00690A75">
      <w:pPr>
        <w:pStyle w:val="Odstavecseseznamem"/>
        <w:numPr>
          <w:ilvl w:val="0"/>
          <w:numId w:val="3"/>
        </w:numPr>
      </w:pPr>
      <w:r w:rsidRPr="00690A75">
        <w:rPr>
          <w:b/>
          <w:bCs/>
        </w:rPr>
        <w:t>Master</w:t>
      </w:r>
      <w:r>
        <w:t xml:space="preserve"> zahajuje a řídí veškerou činnost na sběrnici</w:t>
      </w:r>
    </w:p>
    <w:p w14:paraId="166C2651" w14:textId="45984867" w:rsidR="00690A75" w:rsidRDefault="00690A75" w:rsidP="00690A75">
      <w:pPr>
        <w:pStyle w:val="Odstavecseseznamem"/>
        <w:numPr>
          <w:ilvl w:val="0"/>
          <w:numId w:val="3"/>
        </w:numPr>
      </w:pPr>
      <w:r>
        <w:t xml:space="preserve">Pomocí signálu </w:t>
      </w:r>
      <w:r w:rsidRPr="00690A75">
        <w:rPr>
          <w:b/>
          <w:bCs/>
        </w:rPr>
        <w:t>Slave Select</w:t>
      </w:r>
      <w:r>
        <w:t xml:space="preserve"> (</w:t>
      </w:r>
      <w:r w:rsidRPr="00690A75">
        <w:rPr>
          <w:b/>
          <w:bCs/>
        </w:rPr>
        <w:t>SS</w:t>
      </w:r>
      <w:r>
        <w:t xml:space="preserve">) vybírá master podřízený </w:t>
      </w:r>
      <w:r w:rsidRPr="00690A75">
        <w:rPr>
          <w:b/>
          <w:bCs/>
        </w:rPr>
        <w:t>uzel</w:t>
      </w:r>
      <w:r>
        <w:t xml:space="preserve"> (</w:t>
      </w:r>
      <w:r w:rsidRPr="00690A75">
        <w:rPr>
          <w:b/>
          <w:bCs/>
        </w:rPr>
        <w:t>slave</w:t>
      </w:r>
      <w:r>
        <w:t>), se kterým chce komunikovat</w:t>
      </w:r>
    </w:p>
    <w:p w14:paraId="03B3C216" w14:textId="5851C1A9" w:rsidR="00690A75" w:rsidRDefault="00690A75" w:rsidP="00690A75">
      <w:pPr>
        <w:pStyle w:val="Odstavecseseznamem"/>
        <w:numPr>
          <w:ilvl w:val="0"/>
          <w:numId w:val="3"/>
        </w:numPr>
      </w:pPr>
      <w:r w:rsidRPr="00690A75">
        <w:rPr>
          <w:b/>
          <w:bCs/>
        </w:rPr>
        <w:t>Master</w:t>
      </w:r>
      <w:r>
        <w:t xml:space="preserve"> obsahuje </w:t>
      </w:r>
      <w:r w:rsidRPr="00690A75">
        <w:rPr>
          <w:b/>
          <w:bCs/>
        </w:rPr>
        <w:t>generátor</w:t>
      </w:r>
      <w:r>
        <w:t xml:space="preserve"> hodinového signálu – Clock (</w:t>
      </w:r>
      <w:r w:rsidRPr="00690A75">
        <w:rPr>
          <w:b/>
          <w:bCs/>
        </w:rPr>
        <w:t>SCLK</w:t>
      </w:r>
      <w:r>
        <w:t>), který rozvádí do slave uzlů</w:t>
      </w:r>
    </w:p>
    <w:p w14:paraId="542D5E88" w14:textId="549141F2" w:rsidR="00690A75" w:rsidRDefault="00690A75" w:rsidP="00690A75">
      <w:pPr>
        <w:pStyle w:val="Odstavecseseznamem"/>
        <w:numPr>
          <w:ilvl w:val="0"/>
          <w:numId w:val="3"/>
        </w:numPr>
      </w:pPr>
      <w:r w:rsidRPr="00690A75">
        <w:rPr>
          <w:b/>
          <w:bCs/>
        </w:rPr>
        <w:t>Master</w:t>
      </w:r>
      <w:r>
        <w:t xml:space="preserve"> </w:t>
      </w:r>
      <w:r w:rsidRPr="00690A75">
        <w:rPr>
          <w:b/>
          <w:bCs/>
        </w:rPr>
        <w:t>vysílá</w:t>
      </w:r>
      <w:r>
        <w:t xml:space="preserve"> data signálem </w:t>
      </w:r>
      <w:r w:rsidRPr="00690A75">
        <w:rPr>
          <w:b/>
          <w:bCs/>
        </w:rPr>
        <w:t>Master Out</w:t>
      </w:r>
      <w:r>
        <w:t xml:space="preserve"> </w:t>
      </w:r>
      <w:r w:rsidRPr="00690A75">
        <w:rPr>
          <w:b/>
          <w:bCs/>
        </w:rPr>
        <w:t>/</w:t>
      </w:r>
      <w:r>
        <w:t xml:space="preserve"> </w:t>
      </w:r>
      <w:r w:rsidRPr="00690A75">
        <w:rPr>
          <w:b/>
          <w:bCs/>
        </w:rPr>
        <w:t>Slave In</w:t>
      </w:r>
      <w:r>
        <w:t xml:space="preserve"> (</w:t>
      </w:r>
      <w:r w:rsidRPr="00690A75">
        <w:rPr>
          <w:b/>
          <w:bCs/>
        </w:rPr>
        <w:t>MOSI</w:t>
      </w:r>
      <w:r>
        <w:t>).</w:t>
      </w:r>
    </w:p>
    <w:p w14:paraId="59CC053C" w14:textId="3C7886CD" w:rsidR="00690A75" w:rsidRDefault="00690A75" w:rsidP="00690A75">
      <w:pPr>
        <w:pStyle w:val="Odstavecseseznamem"/>
        <w:numPr>
          <w:ilvl w:val="0"/>
          <w:numId w:val="3"/>
        </w:numPr>
        <w:rPr>
          <w:b/>
          <w:bCs/>
        </w:rPr>
      </w:pPr>
      <w:r w:rsidRPr="00690A75">
        <w:rPr>
          <w:b/>
          <w:bCs/>
        </w:rPr>
        <w:t>Master</w:t>
      </w:r>
      <w:r>
        <w:t xml:space="preserve"> </w:t>
      </w:r>
      <w:r w:rsidRPr="00690A75">
        <w:rPr>
          <w:b/>
          <w:bCs/>
        </w:rPr>
        <w:t>přijímá</w:t>
      </w:r>
      <w:r>
        <w:t xml:space="preserve"> data od Slave uzlu signálem </w:t>
      </w:r>
      <w:r w:rsidRPr="00690A75">
        <w:rPr>
          <w:b/>
          <w:bCs/>
        </w:rPr>
        <w:t>MISO Master In / Slave Out</w:t>
      </w:r>
    </w:p>
    <w:p w14:paraId="636D138F" w14:textId="38E0D8BD" w:rsidR="00690A75" w:rsidRDefault="00690A75" w:rsidP="00690A75">
      <w:pPr>
        <w:pStyle w:val="Nadpis2"/>
        <w:rPr>
          <w:sz w:val="28"/>
          <w:szCs w:val="28"/>
        </w:rPr>
      </w:pPr>
      <w:r w:rsidRPr="00690A75">
        <w:rPr>
          <w:noProof/>
        </w:rPr>
        <w:drawing>
          <wp:anchor distT="0" distB="0" distL="114300" distR="114300" simplePos="0" relativeHeight="251662336" behindDoc="0" locked="0" layoutInCell="1" allowOverlap="1" wp14:anchorId="6DED073A" wp14:editId="17013038">
            <wp:simplePos x="0" y="0"/>
            <wp:positionH relativeFrom="column">
              <wp:posOffset>-409575</wp:posOffset>
            </wp:positionH>
            <wp:positionV relativeFrom="paragraph">
              <wp:posOffset>282575</wp:posOffset>
            </wp:positionV>
            <wp:extent cx="3642995" cy="2971800"/>
            <wp:effectExtent l="0" t="0" r="0" b="0"/>
            <wp:wrapSquare wrapText="bothSides"/>
            <wp:docPr id="1560102484" name="Obrázek 1" descr="Obsah obrázku text, diagram, čísl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02484" name="Obrázek 1" descr="Obsah obrázku text, diagram, číslo, řada/pruh&#10;&#10;Popis byl vytvořen automaticky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0A75">
        <w:rPr>
          <w:sz w:val="28"/>
          <w:szCs w:val="28"/>
        </w:rPr>
        <w:t>Komunikace s více slave uzly</w:t>
      </w:r>
      <w:r w:rsidR="00587BE1">
        <w:rPr>
          <w:sz w:val="28"/>
          <w:szCs w:val="28"/>
        </w:rPr>
        <w:t xml:space="preserve"> SPI</w:t>
      </w:r>
    </w:p>
    <w:p w14:paraId="0A3CCA7E" w14:textId="2DCA5591" w:rsidR="00690A75" w:rsidRPr="00587BE1" w:rsidRDefault="00587BE1" w:rsidP="00587BE1">
      <w:pPr>
        <w:pStyle w:val="Odstavecseseznamem"/>
        <w:numPr>
          <w:ilvl w:val="0"/>
          <w:numId w:val="4"/>
        </w:numPr>
        <w:rPr>
          <w:b/>
          <w:bCs/>
        </w:rPr>
      </w:pPr>
      <w:r>
        <w:t xml:space="preserve">Piny </w:t>
      </w:r>
      <w:r w:rsidRPr="00587BE1">
        <w:rPr>
          <w:b/>
          <w:bCs/>
        </w:rPr>
        <w:t>CS0</w:t>
      </w:r>
      <w:r>
        <w:t xml:space="preserve"> až </w:t>
      </w:r>
      <w:r w:rsidRPr="00587BE1">
        <w:rPr>
          <w:b/>
          <w:bCs/>
        </w:rPr>
        <w:t>CS2</w:t>
      </w:r>
      <w:r>
        <w:t xml:space="preserve"> </w:t>
      </w:r>
      <w:r w:rsidRPr="00587BE1">
        <w:t>Master</w:t>
      </w:r>
      <w:r>
        <w:t xml:space="preserve"> vybírá </w:t>
      </w:r>
      <w:r w:rsidRPr="00587BE1">
        <w:rPr>
          <w:b/>
          <w:bCs/>
        </w:rPr>
        <w:t xml:space="preserve">právě jeden </w:t>
      </w:r>
      <w:r>
        <w:rPr>
          <w:b/>
          <w:bCs/>
        </w:rPr>
        <w:t>uzel</w:t>
      </w:r>
      <w:r w:rsidRPr="00587BE1">
        <w:rPr>
          <w:b/>
          <w:bCs/>
        </w:rPr>
        <w:t xml:space="preserve"> typu slave</w:t>
      </w:r>
      <w:r>
        <w:rPr>
          <w:b/>
          <w:bCs/>
        </w:rPr>
        <w:t xml:space="preserve">, </w:t>
      </w:r>
      <w:r>
        <w:t>se kterým Master komunikuje</w:t>
      </w:r>
    </w:p>
    <w:p w14:paraId="271C85E5" w14:textId="77777777" w:rsidR="00587BE1" w:rsidRPr="00587BE1" w:rsidRDefault="00587BE1" w:rsidP="00587BE1">
      <w:pPr>
        <w:pStyle w:val="Odstavecseseznamem"/>
        <w:rPr>
          <w:b/>
          <w:bCs/>
        </w:rPr>
      </w:pPr>
    </w:p>
    <w:p w14:paraId="57AAE19C" w14:textId="0BA89383" w:rsidR="00587BE1" w:rsidRPr="00587BE1" w:rsidRDefault="00587BE1" w:rsidP="00587BE1">
      <w:pPr>
        <w:pStyle w:val="Odstavecseseznamem"/>
        <w:numPr>
          <w:ilvl w:val="0"/>
          <w:numId w:val="4"/>
        </w:numPr>
        <w:rPr>
          <w:b/>
          <w:bCs/>
        </w:rPr>
      </w:pPr>
      <w:r>
        <w:t xml:space="preserve">Signál </w:t>
      </w:r>
      <w:r w:rsidRPr="00587BE1">
        <w:rPr>
          <w:b/>
          <w:bCs/>
        </w:rPr>
        <w:t>MOSI</w:t>
      </w:r>
      <w:r>
        <w:t xml:space="preserve"> bývá rovněž označován jako </w:t>
      </w:r>
      <w:r w:rsidRPr="00587BE1">
        <w:rPr>
          <w:b/>
          <w:bCs/>
        </w:rPr>
        <w:t>SDO</w:t>
      </w:r>
      <w:r>
        <w:t xml:space="preserve"> a signál </w:t>
      </w:r>
      <w:r w:rsidRPr="00587BE1">
        <w:rPr>
          <w:b/>
          <w:bCs/>
        </w:rPr>
        <w:t>MISO</w:t>
      </w:r>
      <w:r>
        <w:t xml:space="preserve"> jako </w:t>
      </w:r>
      <w:r w:rsidRPr="00587BE1">
        <w:rPr>
          <w:b/>
          <w:bCs/>
        </w:rPr>
        <w:t>SDI</w:t>
      </w:r>
      <w:r>
        <w:t>.</w:t>
      </w:r>
    </w:p>
    <w:p w14:paraId="7F5F43F3" w14:textId="77777777" w:rsidR="00587BE1" w:rsidRPr="00587BE1" w:rsidRDefault="00587BE1" w:rsidP="00587BE1">
      <w:pPr>
        <w:pStyle w:val="Odstavecseseznamem"/>
        <w:rPr>
          <w:b/>
          <w:bCs/>
        </w:rPr>
      </w:pPr>
    </w:p>
    <w:p w14:paraId="7F0ECD74" w14:textId="77875C34" w:rsidR="00587BE1" w:rsidRPr="00587BE1" w:rsidRDefault="00587BE1" w:rsidP="00587BE1">
      <w:pPr>
        <w:pStyle w:val="Odstavecseseznamem"/>
        <w:numPr>
          <w:ilvl w:val="0"/>
          <w:numId w:val="4"/>
        </w:numPr>
        <w:rPr>
          <w:b/>
          <w:bCs/>
        </w:rPr>
      </w:pPr>
      <w:r>
        <w:t xml:space="preserve">Pin </w:t>
      </w:r>
      <w:r w:rsidRPr="00587BE1">
        <w:rPr>
          <w:b/>
          <w:bCs/>
        </w:rPr>
        <w:t>DI</w:t>
      </w:r>
      <w:r>
        <w:t xml:space="preserve"> na zařízení typu </w:t>
      </w:r>
      <w:r w:rsidRPr="00587BE1">
        <w:rPr>
          <w:b/>
          <w:bCs/>
        </w:rPr>
        <w:t>Master</w:t>
      </w:r>
      <w:r>
        <w:t xml:space="preserve"> je připojen na pin </w:t>
      </w:r>
      <w:r w:rsidRPr="00587BE1">
        <w:rPr>
          <w:b/>
          <w:bCs/>
        </w:rPr>
        <w:t>DO</w:t>
      </w:r>
      <w:r>
        <w:t xml:space="preserve"> u zařízení typu </w:t>
      </w:r>
      <w:r w:rsidRPr="00587BE1">
        <w:rPr>
          <w:b/>
          <w:bCs/>
        </w:rPr>
        <w:t>slave</w:t>
      </w:r>
      <w:r>
        <w:t xml:space="preserve"> a přenáší signál </w:t>
      </w:r>
      <w:r w:rsidRPr="00587BE1">
        <w:rPr>
          <w:b/>
          <w:bCs/>
        </w:rPr>
        <w:t>SDI</w:t>
      </w:r>
      <w:r>
        <w:t xml:space="preserve"> (</w:t>
      </w:r>
      <w:r w:rsidRPr="00587BE1">
        <w:rPr>
          <w:b/>
          <w:bCs/>
        </w:rPr>
        <w:t>MISO</w:t>
      </w:r>
      <w:r>
        <w:t>) a naopak.</w:t>
      </w:r>
    </w:p>
    <w:p w14:paraId="426C3119" w14:textId="77777777" w:rsidR="00587BE1" w:rsidRPr="00587BE1" w:rsidRDefault="00587BE1" w:rsidP="00587BE1">
      <w:pPr>
        <w:pStyle w:val="Odstavecseseznamem"/>
        <w:rPr>
          <w:b/>
          <w:bCs/>
        </w:rPr>
      </w:pPr>
    </w:p>
    <w:p w14:paraId="5F153B57" w14:textId="1CC8161E" w:rsidR="007E414A" w:rsidRDefault="00587BE1" w:rsidP="00587BE1">
      <w:pPr>
        <w:pStyle w:val="Odstavecseseznamem"/>
        <w:numPr>
          <w:ilvl w:val="0"/>
          <w:numId w:val="4"/>
        </w:numPr>
      </w:pPr>
      <w:r>
        <w:t xml:space="preserve">Je vhodnější používat označení signálů a pinů </w:t>
      </w:r>
      <w:r w:rsidRPr="00587BE1">
        <w:rPr>
          <w:b/>
          <w:bCs/>
        </w:rPr>
        <w:t>MOSI</w:t>
      </w:r>
      <w:r>
        <w:t xml:space="preserve"> a </w:t>
      </w:r>
      <w:r w:rsidRPr="00587BE1">
        <w:rPr>
          <w:b/>
          <w:bCs/>
        </w:rPr>
        <w:t>MISO</w:t>
      </w:r>
      <w:r>
        <w:t>.</w:t>
      </w:r>
    </w:p>
    <w:p w14:paraId="43054594" w14:textId="77777777" w:rsidR="007E414A" w:rsidRDefault="007E414A">
      <w:r>
        <w:br w:type="page"/>
      </w:r>
    </w:p>
    <w:p w14:paraId="4EF80AED" w14:textId="3BE39846" w:rsidR="00587BE1" w:rsidRDefault="007E414A" w:rsidP="007E414A">
      <w:pPr>
        <w:pStyle w:val="Nadpis2"/>
        <w:rPr>
          <w:sz w:val="28"/>
          <w:szCs w:val="28"/>
        </w:rPr>
      </w:pPr>
      <w:r w:rsidRPr="007E414A">
        <w:rPr>
          <w:sz w:val="28"/>
          <w:szCs w:val="28"/>
        </w:rPr>
        <w:lastRenderedPageBreak/>
        <w:t>Princip komunikace po sběrnici SPI</w:t>
      </w:r>
    </w:p>
    <w:p w14:paraId="44AB8CBE" w14:textId="76A2A478" w:rsidR="007E414A" w:rsidRDefault="007E414A" w:rsidP="007E414A">
      <w:pPr>
        <w:pStyle w:val="Odstavecseseznamem"/>
        <w:numPr>
          <w:ilvl w:val="0"/>
          <w:numId w:val="5"/>
        </w:numPr>
      </w:pPr>
      <w:r>
        <w:t xml:space="preserve">datový záchytný registr </w:t>
      </w:r>
      <w:r w:rsidRPr="007E414A">
        <w:rPr>
          <w:b/>
          <w:bCs/>
        </w:rPr>
        <w:t>Serial</w:t>
      </w:r>
      <w:r>
        <w:t xml:space="preserve"> </w:t>
      </w:r>
      <w:r w:rsidRPr="007E414A">
        <w:rPr>
          <w:b/>
          <w:bCs/>
        </w:rPr>
        <w:t>Input</w:t>
      </w:r>
      <w:r>
        <w:t xml:space="preserve"> </w:t>
      </w:r>
      <w:r w:rsidRPr="007E414A">
        <w:rPr>
          <w:b/>
          <w:bCs/>
        </w:rPr>
        <w:t>Buffer</w:t>
      </w:r>
      <w:r>
        <w:t xml:space="preserve"> – </w:t>
      </w:r>
      <w:r w:rsidRPr="007E414A">
        <w:rPr>
          <w:b/>
          <w:bCs/>
        </w:rPr>
        <w:t>SSPBUF</w:t>
      </w:r>
    </w:p>
    <w:p w14:paraId="76C93669" w14:textId="65DB7A21" w:rsidR="007E414A" w:rsidRDefault="007E414A" w:rsidP="007E414A">
      <w:pPr>
        <w:pStyle w:val="Odstavecseseznamem"/>
        <w:numPr>
          <w:ilvl w:val="0"/>
          <w:numId w:val="5"/>
        </w:numPr>
      </w:pPr>
      <w:r>
        <w:t xml:space="preserve">posuvný registr </w:t>
      </w:r>
      <w:r w:rsidRPr="007E414A">
        <w:rPr>
          <w:b/>
          <w:bCs/>
        </w:rPr>
        <w:t>Shift</w:t>
      </w:r>
      <w:r>
        <w:t xml:space="preserve"> </w:t>
      </w:r>
      <w:r w:rsidRPr="007E414A">
        <w:rPr>
          <w:b/>
          <w:bCs/>
        </w:rPr>
        <w:t>Register</w:t>
      </w:r>
      <w:r>
        <w:t xml:space="preserve"> – </w:t>
      </w:r>
      <w:r w:rsidRPr="007E414A">
        <w:rPr>
          <w:b/>
          <w:bCs/>
        </w:rPr>
        <w:t>SSPSR</w:t>
      </w:r>
      <w:r>
        <w:t xml:space="preserve"> přijímaná/vysílaná data (z posuvného registru se posílají data do slave uzlu, data která přijdou do slave postupně vysouvají data z posuvného registru)</w:t>
      </w:r>
    </w:p>
    <w:p w14:paraId="5DAB8117" w14:textId="5E1E5420" w:rsidR="007E414A" w:rsidRDefault="007E414A" w:rsidP="007E414A">
      <w:pPr>
        <w:pStyle w:val="Odstavecseseznamem"/>
        <w:numPr>
          <w:ilvl w:val="0"/>
          <w:numId w:val="5"/>
        </w:numPr>
      </w:pPr>
      <w:r>
        <w:t>Vysílání i příjem jednoho bitu je nedělitelná operace, proběhne ve stejný okamžik</w:t>
      </w:r>
    </w:p>
    <w:p w14:paraId="01380495" w14:textId="3A629246" w:rsidR="007E414A" w:rsidRDefault="007E414A" w:rsidP="007E414A">
      <w:pPr>
        <w:pStyle w:val="Odstavecseseznamem"/>
        <w:numPr>
          <w:ilvl w:val="0"/>
          <w:numId w:val="5"/>
        </w:numPr>
      </w:pPr>
      <w:r w:rsidRPr="007E414A">
        <w:rPr>
          <w:noProof/>
        </w:rPr>
        <w:drawing>
          <wp:anchor distT="0" distB="0" distL="114300" distR="114300" simplePos="0" relativeHeight="251663360" behindDoc="0" locked="0" layoutInCell="1" allowOverlap="1" wp14:anchorId="5C3CAD18" wp14:editId="7F058491">
            <wp:simplePos x="0" y="0"/>
            <wp:positionH relativeFrom="column">
              <wp:posOffset>418465</wp:posOffset>
            </wp:positionH>
            <wp:positionV relativeFrom="paragraph">
              <wp:posOffset>245745</wp:posOffset>
            </wp:positionV>
            <wp:extent cx="6010275" cy="2649855"/>
            <wp:effectExtent l="0" t="0" r="9525" b="0"/>
            <wp:wrapSquare wrapText="bothSides"/>
            <wp:docPr id="2023909514" name="Obrázek 1" descr="Obsah obrázku text, diagram, Plán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09514" name="Obrázek 1" descr="Obsah obrázku text, diagram, Plán, řada/pruh&#10;&#10;Popis byl vytvořen automaticky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SPI rozlišuje </w:t>
      </w:r>
      <w:r w:rsidRPr="007E414A">
        <w:rPr>
          <w:b/>
          <w:bCs/>
        </w:rPr>
        <w:t>čtyři</w:t>
      </w:r>
      <w:r>
        <w:t xml:space="preserve"> datové módy a časování podle polarity a fáze hodinového signálu</w:t>
      </w:r>
    </w:p>
    <w:p w14:paraId="034AD129" w14:textId="77777777" w:rsidR="008A7439" w:rsidRDefault="008A7439" w:rsidP="008A7439">
      <w:pPr>
        <w:pStyle w:val="Odstavecseseznamem"/>
      </w:pPr>
    </w:p>
    <w:p w14:paraId="66AD45A6" w14:textId="13ACE02F" w:rsidR="007E414A" w:rsidRDefault="008A7439" w:rsidP="008A7439">
      <w:pPr>
        <w:pStyle w:val="Nadpis2"/>
        <w:rPr>
          <w:sz w:val="28"/>
          <w:szCs w:val="28"/>
        </w:rPr>
      </w:pPr>
      <w:r w:rsidRPr="008A7439">
        <w:rPr>
          <w:noProof/>
        </w:rPr>
        <w:drawing>
          <wp:anchor distT="0" distB="0" distL="114300" distR="114300" simplePos="0" relativeHeight="251664384" behindDoc="0" locked="0" layoutInCell="1" allowOverlap="1" wp14:anchorId="610327EB" wp14:editId="46C5D1D6">
            <wp:simplePos x="0" y="0"/>
            <wp:positionH relativeFrom="column">
              <wp:posOffset>2927350</wp:posOffset>
            </wp:positionH>
            <wp:positionV relativeFrom="paragraph">
              <wp:posOffset>175895</wp:posOffset>
            </wp:positionV>
            <wp:extent cx="4063365" cy="3362325"/>
            <wp:effectExtent l="0" t="0" r="0" b="9525"/>
            <wp:wrapSquare wrapText="bothSides"/>
            <wp:docPr id="209847104" name="Obrázek 1" descr="Obsah obrázku text, diagram, číslo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7104" name="Obrázek 1" descr="Obsah obrázku text, diagram, číslo, Písmo&#10;&#10;Popis byl vytvořen automatick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36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7439">
        <w:rPr>
          <w:sz w:val="28"/>
          <w:szCs w:val="28"/>
        </w:rPr>
        <w:t>Zřetězení uzlů na sběrnici SPI</w:t>
      </w:r>
    </w:p>
    <w:p w14:paraId="42F1130A" w14:textId="1DF85016" w:rsidR="008A7439" w:rsidRDefault="008A7439" w:rsidP="008A7439">
      <w:pPr>
        <w:pStyle w:val="Odstavecseseznamem"/>
        <w:numPr>
          <w:ilvl w:val="0"/>
          <w:numId w:val="6"/>
        </w:numPr>
      </w:pPr>
      <w:r>
        <w:t>Hodinový signál je rozveden paralelně do všech uzlů</w:t>
      </w:r>
    </w:p>
    <w:p w14:paraId="72CF0F61" w14:textId="342D9930" w:rsidR="008A7439" w:rsidRDefault="008A7439" w:rsidP="008A7439">
      <w:pPr>
        <w:pStyle w:val="Odstavecseseznamem"/>
        <w:numPr>
          <w:ilvl w:val="0"/>
          <w:numId w:val="6"/>
        </w:numPr>
      </w:pPr>
      <w:r>
        <w:t>Datové vodiče tvoří kruh.</w:t>
      </w:r>
    </w:p>
    <w:p w14:paraId="71D67859" w14:textId="284704C0" w:rsidR="008A7439" w:rsidRDefault="008A7439" w:rsidP="008A7439">
      <w:pPr>
        <w:pStyle w:val="Odstavecseseznamem"/>
        <w:numPr>
          <w:ilvl w:val="0"/>
          <w:numId w:val="6"/>
        </w:numPr>
      </w:pPr>
      <w:r>
        <w:t>Každý uzel obsahuje posuvný registr, sériovým zapojením je vytvořen jeden dlouhý posuvný registr, přičemž každý uzel v danou chvíli „vidí“ pouze jednu osmici bitů.</w:t>
      </w:r>
    </w:p>
    <w:p w14:paraId="158FF197" w14:textId="552F0E89" w:rsidR="008A7439" w:rsidRDefault="008A7439" w:rsidP="008A7439">
      <w:pPr>
        <w:pStyle w:val="Odstavecseseznamem"/>
        <w:numPr>
          <w:ilvl w:val="0"/>
          <w:numId w:val="6"/>
        </w:numPr>
      </w:pPr>
      <w:r>
        <w:t>Je nutné na vyšší vrstvě vytvořit vhodný komunikační protokol.</w:t>
      </w:r>
    </w:p>
    <w:p w14:paraId="094D8F4A" w14:textId="77777777" w:rsidR="008A7439" w:rsidRDefault="008A7439">
      <w:r>
        <w:br w:type="page"/>
      </w:r>
    </w:p>
    <w:p w14:paraId="114D1519" w14:textId="077D048F" w:rsidR="008A7439" w:rsidRDefault="008A7439" w:rsidP="008A7439">
      <w:pPr>
        <w:pStyle w:val="Nadpis1"/>
        <w:rPr>
          <w:sz w:val="28"/>
          <w:szCs w:val="28"/>
        </w:rPr>
      </w:pPr>
      <w:r>
        <w:rPr>
          <w:sz w:val="28"/>
          <w:szCs w:val="28"/>
        </w:rPr>
        <w:lastRenderedPageBreak/>
        <w:t>I2C sběrnice (TWI – two wire serial interface)</w:t>
      </w:r>
    </w:p>
    <w:p w14:paraId="6B68CE57" w14:textId="77389618" w:rsidR="007B65EE" w:rsidRDefault="007B65EE" w:rsidP="009F082E">
      <w:pPr>
        <w:pStyle w:val="Odstavecseseznamem"/>
        <w:numPr>
          <w:ilvl w:val="0"/>
          <w:numId w:val="7"/>
        </w:numPr>
      </w:pPr>
      <w:r>
        <w:t>I2C se používá k propojení nízko rychlostních periférií k základní desce či mikrokontrolerů</w:t>
      </w:r>
    </w:p>
    <w:p w14:paraId="335C878D" w14:textId="601D7646" w:rsidR="008A7439" w:rsidRPr="001C1F4C" w:rsidRDefault="001C1F4C" w:rsidP="001C1F4C">
      <w:pPr>
        <w:pStyle w:val="Odstavecseseznamem"/>
        <w:numPr>
          <w:ilvl w:val="0"/>
          <w:numId w:val="7"/>
        </w:numPr>
      </w:pPr>
      <w:r>
        <w:t xml:space="preserve">Dvouvodičové sériové rozhraní </w:t>
      </w:r>
      <w:r w:rsidRPr="001C1F4C">
        <w:rPr>
          <w:b/>
          <w:bCs/>
        </w:rPr>
        <w:t>TWI</w:t>
      </w:r>
      <w:r>
        <w:t xml:space="preserve"> je kompatibilní s Phillips </w:t>
      </w:r>
      <w:r w:rsidRPr="001C1F4C">
        <w:rPr>
          <w:b/>
          <w:bCs/>
        </w:rPr>
        <w:t>I2C</w:t>
      </w:r>
    </w:p>
    <w:p w14:paraId="6C4BDEE5" w14:textId="015030DB" w:rsidR="001C1F4C" w:rsidRDefault="001C1F4C" w:rsidP="001C1F4C">
      <w:pPr>
        <w:pStyle w:val="Odstavecseseznamem"/>
        <w:numPr>
          <w:ilvl w:val="0"/>
          <w:numId w:val="7"/>
        </w:numPr>
      </w:pPr>
      <w:r>
        <w:t xml:space="preserve">Ideální pro typické aplikace </w:t>
      </w:r>
      <w:r w:rsidR="00906294">
        <w:t>mikrokontrolerů</w:t>
      </w:r>
    </w:p>
    <w:p w14:paraId="067666FC" w14:textId="5C4E630D" w:rsidR="00906294" w:rsidRPr="00906294" w:rsidRDefault="00906294" w:rsidP="001C1F4C">
      <w:pPr>
        <w:pStyle w:val="Odstavecseseznamem"/>
        <w:numPr>
          <w:ilvl w:val="0"/>
          <w:numId w:val="7"/>
        </w:numPr>
      </w:pPr>
      <w:r>
        <w:t xml:space="preserve">Umožňuje propojit až </w:t>
      </w:r>
      <w:r w:rsidRPr="00906294">
        <w:rPr>
          <w:b/>
          <w:bCs/>
        </w:rPr>
        <w:t>128 různých zařízení</w:t>
      </w:r>
    </w:p>
    <w:p w14:paraId="25BACB81" w14:textId="60980407" w:rsidR="00906294" w:rsidRDefault="00906294" w:rsidP="001C1F4C">
      <w:pPr>
        <w:pStyle w:val="Odstavecseseznamem"/>
        <w:numPr>
          <w:ilvl w:val="0"/>
          <w:numId w:val="7"/>
        </w:numPr>
      </w:pPr>
      <w:r>
        <w:t xml:space="preserve">Propojení pomocí dvou obousměrných sběrnic – pro </w:t>
      </w:r>
      <w:r w:rsidRPr="00906294">
        <w:rPr>
          <w:b/>
          <w:bCs/>
        </w:rPr>
        <w:t>hodiny</w:t>
      </w:r>
      <w:r>
        <w:t xml:space="preserve"> (</w:t>
      </w:r>
      <w:r w:rsidRPr="00906294">
        <w:rPr>
          <w:b/>
          <w:bCs/>
        </w:rPr>
        <w:t>SCL</w:t>
      </w:r>
      <w:r>
        <w:t xml:space="preserve">) a pro </w:t>
      </w:r>
      <w:r w:rsidRPr="00906294">
        <w:rPr>
          <w:b/>
          <w:bCs/>
        </w:rPr>
        <w:t>data</w:t>
      </w:r>
      <w:r>
        <w:t xml:space="preserve"> (</w:t>
      </w:r>
      <w:r w:rsidRPr="00906294">
        <w:rPr>
          <w:b/>
          <w:bCs/>
        </w:rPr>
        <w:t>SDA</w:t>
      </w:r>
      <w:r>
        <w:t>)</w:t>
      </w:r>
    </w:p>
    <w:p w14:paraId="12389E20" w14:textId="57FC3AF7" w:rsidR="00906294" w:rsidRDefault="00906294" w:rsidP="001C1F4C">
      <w:pPr>
        <w:pStyle w:val="Odstavecseseznamem"/>
        <w:numPr>
          <w:ilvl w:val="0"/>
          <w:numId w:val="7"/>
        </w:numPr>
      </w:pPr>
      <w:r w:rsidRPr="00906294">
        <w:rPr>
          <w:b/>
          <w:bCs/>
        </w:rPr>
        <w:t>Externí pull-up rezistor</w:t>
      </w:r>
      <w:r>
        <w:t xml:space="preserve"> pro každou linku sběrnice (výstup s otevřeným kolektorem).</w:t>
      </w:r>
    </w:p>
    <w:p w14:paraId="1D44CD37" w14:textId="646F0E8C" w:rsidR="00906294" w:rsidRDefault="00906294" w:rsidP="001C1F4C">
      <w:pPr>
        <w:pStyle w:val="Odstavecseseznamem"/>
        <w:numPr>
          <w:ilvl w:val="0"/>
          <w:numId w:val="7"/>
        </w:numPr>
      </w:pPr>
      <w:r>
        <w:t>Zařízení připojená ke sběrnici mají jednotlivé adresy a mechanismy pro řízení sběrnice – protokol TWI</w:t>
      </w:r>
    </w:p>
    <w:p w14:paraId="395A0741" w14:textId="6F7B7A00" w:rsidR="00906294" w:rsidRDefault="00906294" w:rsidP="00906294">
      <w:pPr>
        <w:pStyle w:val="Nadpis2"/>
        <w:rPr>
          <w:sz w:val="28"/>
          <w:szCs w:val="28"/>
        </w:rPr>
      </w:pPr>
      <w:r w:rsidRPr="00906294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4992EE1" wp14:editId="1BF107D2">
            <wp:simplePos x="0" y="0"/>
            <wp:positionH relativeFrom="column">
              <wp:posOffset>3133725</wp:posOffset>
            </wp:positionH>
            <wp:positionV relativeFrom="paragraph">
              <wp:posOffset>345440</wp:posOffset>
            </wp:positionV>
            <wp:extent cx="3924300" cy="1613535"/>
            <wp:effectExtent l="0" t="0" r="0" b="5715"/>
            <wp:wrapSquare wrapText="bothSides"/>
            <wp:docPr id="337714538" name="Obrázek 1" descr="Obsah obrázku diagram, řada/pruh, Technický výkres, Plá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14538" name="Obrázek 1" descr="Obsah obrázku diagram, řada/pruh, Technický výkres, Plán&#10;&#10;Popis byl vytvořen automaticky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6294">
        <w:rPr>
          <w:sz w:val="28"/>
          <w:szCs w:val="28"/>
        </w:rPr>
        <w:t>Propojení na sběrnici TWI (I2C)</w:t>
      </w:r>
    </w:p>
    <w:p w14:paraId="4AD809B6" w14:textId="3B45CA9B" w:rsidR="00906294" w:rsidRDefault="00906294" w:rsidP="00906294">
      <w:pPr>
        <w:pStyle w:val="Odstavecseseznamem"/>
        <w:numPr>
          <w:ilvl w:val="0"/>
          <w:numId w:val="8"/>
        </w:numPr>
      </w:pPr>
      <w:r>
        <w:t>Budiče sběrnic jsou s otevřeným kolektorem (montážní AND, kde alespoň jedno zařízení vyšle LL – sběrnice je ve stavu LL, aby byla sběrnice ve stavu HL musí všechna zařízení být v odpojeném stavu)</w:t>
      </w:r>
    </w:p>
    <w:p w14:paraId="532ABE6E" w14:textId="785F5A09" w:rsidR="00906294" w:rsidRDefault="00906294" w:rsidP="00906294">
      <w:pPr>
        <w:pStyle w:val="Odstavecseseznamem"/>
        <w:numPr>
          <w:ilvl w:val="0"/>
          <w:numId w:val="8"/>
        </w:numPr>
      </w:pPr>
      <w:r>
        <w:t>Parazitní kapacita sběrnice (max. 400 pF)ovlivňuje její max. rychlost (podle specifikace 200 kHz nebo 400 kHz)</w:t>
      </w:r>
    </w:p>
    <w:p w14:paraId="4290A2EA" w14:textId="1D9EE654" w:rsidR="00906294" w:rsidRDefault="00906294" w:rsidP="00906294">
      <w:pPr>
        <w:pStyle w:val="Nadpis2"/>
        <w:rPr>
          <w:sz w:val="28"/>
          <w:szCs w:val="28"/>
        </w:rPr>
      </w:pPr>
      <w:r w:rsidRPr="00906294">
        <w:rPr>
          <w:sz w:val="28"/>
          <w:szCs w:val="28"/>
        </w:rPr>
        <w:t>Formát a přenos dat TWI</w:t>
      </w:r>
    </w:p>
    <w:p w14:paraId="65D15FC7" w14:textId="4CB0E0FC" w:rsidR="00906294" w:rsidRDefault="007B65EE" w:rsidP="007B65EE">
      <w:pPr>
        <w:pStyle w:val="Odstavecseseznamem"/>
        <w:numPr>
          <w:ilvl w:val="0"/>
          <w:numId w:val="9"/>
        </w:numPr>
      </w:pPr>
      <w:r w:rsidRPr="007B65EE">
        <w:rPr>
          <w:b/>
          <w:bCs/>
        </w:rPr>
        <w:t>Master</w:t>
      </w:r>
      <w:r>
        <w:t xml:space="preserve"> – iniciuje a ukončí přenos, generuje hodiny SCL.</w:t>
      </w:r>
    </w:p>
    <w:p w14:paraId="0B6F9AAC" w14:textId="357BD511" w:rsidR="007B65EE" w:rsidRDefault="007B65EE" w:rsidP="007B65EE">
      <w:pPr>
        <w:pStyle w:val="Odstavecseseznamem"/>
        <w:numPr>
          <w:ilvl w:val="0"/>
          <w:numId w:val="9"/>
        </w:numPr>
      </w:pPr>
      <w:r w:rsidRPr="007B65EE">
        <w:rPr>
          <w:b/>
          <w:bCs/>
        </w:rPr>
        <w:t>Slave</w:t>
      </w:r>
      <w:r>
        <w:t xml:space="preserve"> – zařízení adresované masterem.</w:t>
      </w:r>
    </w:p>
    <w:p w14:paraId="2061EB76" w14:textId="228903C6" w:rsidR="007B65EE" w:rsidRDefault="007B65EE" w:rsidP="007B65EE">
      <w:pPr>
        <w:pStyle w:val="Odstavecseseznamem"/>
        <w:numPr>
          <w:ilvl w:val="0"/>
          <w:numId w:val="9"/>
        </w:numPr>
      </w:pPr>
      <w:r>
        <w:t xml:space="preserve">Vysílač – </w:t>
      </w:r>
      <w:r w:rsidRPr="007B65EE">
        <w:rPr>
          <w:b/>
          <w:bCs/>
        </w:rPr>
        <w:t>Transmitter</w:t>
      </w:r>
      <w:r>
        <w:t xml:space="preserve"> umisťuje data na sběrnici</w:t>
      </w:r>
    </w:p>
    <w:p w14:paraId="26D27E3F" w14:textId="31EBE91C" w:rsidR="007B65EE" w:rsidRDefault="007B65EE" w:rsidP="007B65EE">
      <w:pPr>
        <w:pStyle w:val="Odstavecseseznamem"/>
        <w:numPr>
          <w:ilvl w:val="0"/>
          <w:numId w:val="9"/>
        </w:numPr>
      </w:pPr>
      <w:r>
        <w:t xml:space="preserve">Přijímač – </w:t>
      </w:r>
      <w:r w:rsidRPr="007B65EE">
        <w:rPr>
          <w:b/>
          <w:bCs/>
        </w:rPr>
        <w:t>Receiver</w:t>
      </w:r>
      <w:r>
        <w:t xml:space="preserve"> čte data ze sběrnice.</w:t>
      </w:r>
    </w:p>
    <w:p w14:paraId="2D0BE8D7" w14:textId="14CCD920" w:rsidR="007B65EE" w:rsidRDefault="007B65EE" w:rsidP="007B65EE">
      <w:pPr>
        <w:pStyle w:val="Odstavecseseznamem"/>
        <w:numPr>
          <w:ilvl w:val="0"/>
          <w:numId w:val="9"/>
        </w:numPr>
      </w:pPr>
      <w:r>
        <w:t xml:space="preserve">Přenos je zahájen, když master vydá stav </w:t>
      </w:r>
      <w:r w:rsidRPr="007B65EE">
        <w:rPr>
          <w:b/>
          <w:bCs/>
        </w:rPr>
        <w:t>START</w:t>
      </w:r>
      <w:r>
        <w:t xml:space="preserve"> na sběrnici a je ukončen, když vydá stav </w:t>
      </w:r>
      <w:r w:rsidRPr="007B65EE">
        <w:rPr>
          <w:b/>
          <w:bCs/>
        </w:rPr>
        <w:t>STOP</w:t>
      </w:r>
      <w:r>
        <w:t>.</w:t>
      </w:r>
    </w:p>
    <w:p w14:paraId="694A2684" w14:textId="0F3E980F" w:rsidR="007B65EE" w:rsidRDefault="007B65EE" w:rsidP="007B65EE">
      <w:pPr>
        <w:pStyle w:val="Odstavecseseznamem"/>
        <w:numPr>
          <w:ilvl w:val="0"/>
          <w:numId w:val="9"/>
        </w:numPr>
      </w:pPr>
      <w:r>
        <w:t xml:space="preserve">Mezi stavem </w:t>
      </w:r>
      <w:r w:rsidRPr="007B65EE">
        <w:t>START</w:t>
      </w:r>
      <w:r>
        <w:t xml:space="preserve"> a </w:t>
      </w:r>
      <w:r w:rsidRPr="007B65EE">
        <w:t>STOP</w:t>
      </w:r>
      <w:r>
        <w:t xml:space="preserve"> je sběrnice považována za zaneprázdněnou.</w:t>
      </w:r>
    </w:p>
    <w:p w14:paraId="33240B35" w14:textId="570CAE76" w:rsidR="009F082E" w:rsidRDefault="009F082E" w:rsidP="007B65EE">
      <w:pPr>
        <w:pStyle w:val="Odstavecseseznamem"/>
        <w:numPr>
          <w:ilvl w:val="0"/>
          <w:numId w:val="9"/>
        </w:numPr>
      </w:pPr>
      <w:r w:rsidRPr="009F082E">
        <w:rPr>
          <w:b/>
          <w:bCs/>
        </w:rPr>
        <w:t>OPAKOVANÝ</w:t>
      </w:r>
      <w:r>
        <w:t xml:space="preserve"> </w:t>
      </w:r>
      <w:r w:rsidRPr="009F082E">
        <w:rPr>
          <w:b/>
          <w:bCs/>
        </w:rPr>
        <w:t>START</w:t>
      </w:r>
      <w:r>
        <w:t xml:space="preserve"> se používá, když daný master zahájí nový přenos, aniž by se vzdal kontroly nad sběrnicí (vydal stav STOP).</w:t>
      </w:r>
    </w:p>
    <w:p w14:paraId="2647EBF5" w14:textId="54326A26" w:rsidR="009F082E" w:rsidRDefault="009F082E" w:rsidP="007B65EE">
      <w:pPr>
        <w:pStyle w:val="Odstavecseseznamem"/>
        <w:numPr>
          <w:ilvl w:val="0"/>
          <w:numId w:val="9"/>
        </w:numPr>
        <w:rPr>
          <w:noProof/>
        </w:rPr>
      </w:pPr>
      <w:r w:rsidRPr="009F082E">
        <w:rPr>
          <w:noProof/>
        </w:rPr>
        <w:drawing>
          <wp:anchor distT="0" distB="0" distL="114300" distR="114300" simplePos="0" relativeHeight="251666432" behindDoc="0" locked="0" layoutInCell="1" allowOverlap="1" wp14:anchorId="454BC003" wp14:editId="046B186F">
            <wp:simplePos x="0" y="0"/>
            <wp:positionH relativeFrom="column">
              <wp:posOffset>54610</wp:posOffset>
            </wp:positionH>
            <wp:positionV relativeFrom="paragraph">
              <wp:posOffset>592455</wp:posOffset>
            </wp:positionV>
            <wp:extent cx="6645910" cy="3006725"/>
            <wp:effectExtent l="0" t="0" r="2540" b="3175"/>
            <wp:wrapSquare wrapText="bothSides"/>
            <wp:docPr id="183134706" name="Obrázek 1" descr="Obsah obrázku diagram, text, řada/pruh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4706" name="Obrázek 1" descr="Obsah obrázku diagram, text, řada/pruh, Písmo&#10;&#10;Popis byl vytvořen automaticky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Stavy START a STOP jsou signalizovány změnou úrovně signálu SDA, když má signál SCL úroveň HL.</w:t>
      </w:r>
      <w:r w:rsidRPr="009F082E">
        <w:rPr>
          <w:noProof/>
        </w:rPr>
        <w:t xml:space="preserve"> </w:t>
      </w:r>
    </w:p>
    <w:p w14:paraId="2D1F276C" w14:textId="77777777" w:rsidR="009F082E" w:rsidRDefault="009F082E">
      <w:pPr>
        <w:rPr>
          <w:noProof/>
        </w:rPr>
      </w:pPr>
      <w:r>
        <w:rPr>
          <w:noProof/>
        </w:rPr>
        <w:br w:type="page"/>
      </w:r>
    </w:p>
    <w:p w14:paraId="4A2DA57C" w14:textId="5019CBD5" w:rsidR="009F082E" w:rsidRDefault="009F082E" w:rsidP="009F082E">
      <w:pPr>
        <w:pStyle w:val="Nadpis2"/>
        <w:rPr>
          <w:sz w:val="28"/>
          <w:szCs w:val="28"/>
        </w:rPr>
      </w:pPr>
      <w:r w:rsidRPr="009F082E">
        <w:rPr>
          <w:sz w:val="28"/>
          <w:szCs w:val="28"/>
        </w:rPr>
        <w:lastRenderedPageBreak/>
        <w:t>Formát adresového paketu</w:t>
      </w:r>
    </w:p>
    <w:p w14:paraId="4F23587C" w14:textId="485FCCFA" w:rsidR="009F082E" w:rsidRDefault="009F082E" w:rsidP="009F082E">
      <w:pPr>
        <w:pStyle w:val="Odstavecseseznamem"/>
        <w:numPr>
          <w:ilvl w:val="0"/>
          <w:numId w:val="10"/>
        </w:numPr>
      </w:pPr>
      <w:r>
        <w:t xml:space="preserve">Všechny </w:t>
      </w:r>
      <w:r w:rsidRPr="009F082E">
        <w:rPr>
          <w:b/>
          <w:bCs/>
        </w:rPr>
        <w:t>adresové</w:t>
      </w:r>
      <w:r>
        <w:t xml:space="preserve"> </w:t>
      </w:r>
      <w:r w:rsidRPr="009F082E">
        <w:rPr>
          <w:b/>
          <w:bCs/>
        </w:rPr>
        <w:t>pakety</w:t>
      </w:r>
      <w:r>
        <w:t xml:space="preserve"> přenášené na sběrnici TWI mají délku </w:t>
      </w:r>
      <w:r w:rsidRPr="009F082E">
        <w:rPr>
          <w:b/>
          <w:bCs/>
        </w:rPr>
        <w:t>9 bitů</w:t>
      </w:r>
      <w:r>
        <w:t xml:space="preserve">, skládající se ze </w:t>
      </w:r>
      <w:r w:rsidRPr="009F082E">
        <w:rPr>
          <w:b/>
          <w:bCs/>
        </w:rPr>
        <w:t>7 adresních</w:t>
      </w:r>
      <w:r>
        <w:t xml:space="preserve"> </w:t>
      </w:r>
      <w:r w:rsidRPr="009F082E">
        <w:rPr>
          <w:b/>
          <w:bCs/>
        </w:rPr>
        <w:t>bitů</w:t>
      </w:r>
      <w:r>
        <w:t xml:space="preserve">, </w:t>
      </w:r>
      <w:r w:rsidRPr="009F082E">
        <w:rPr>
          <w:b/>
          <w:bCs/>
        </w:rPr>
        <w:t>jednoho řídicího bitu READ / WRITE</w:t>
      </w:r>
      <w:r>
        <w:t xml:space="preserve"> a </w:t>
      </w:r>
      <w:r w:rsidRPr="009F082E">
        <w:rPr>
          <w:b/>
          <w:bCs/>
        </w:rPr>
        <w:t>potvrzovacího bitu ACK</w:t>
      </w:r>
      <w:r>
        <w:t>.</w:t>
      </w:r>
    </w:p>
    <w:p w14:paraId="7C41498B" w14:textId="4C88D240" w:rsidR="009F082E" w:rsidRDefault="009F082E" w:rsidP="009F082E">
      <w:pPr>
        <w:pStyle w:val="Odstavecseseznamem"/>
        <w:numPr>
          <w:ilvl w:val="0"/>
          <w:numId w:val="10"/>
        </w:numPr>
      </w:pPr>
      <w:r>
        <w:t xml:space="preserve">Adresovaný slave potvrdí příjem paketu v </w:t>
      </w:r>
      <w:r w:rsidRPr="009F082E">
        <w:rPr>
          <w:b/>
          <w:bCs/>
        </w:rPr>
        <w:t>devátém</w:t>
      </w:r>
      <w:r>
        <w:t xml:space="preserve"> </w:t>
      </w:r>
      <w:r w:rsidRPr="009F082E">
        <w:rPr>
          <w:b/>
          <w:bCs/>
        </w:rPr>
        <w:t>cyklu</w:t>
      </w:r>
      <w:r>
        <w:t xml:space="preserve"> </w:t>
      </w:r>
      <w:r w:rsidRPr="009F082E">
        <w:rPr>
          <w:b/>
          <w:bCs/>
        </w:rPr>
        <w:t>SCL</w:t>
      </w:r>
      <w:r>
        <w:t xml:space="preserve"> (</w:t>
      </w:r>
      <w:r w:rsidRPr="009F082E">
        <w:rPr>
          <w:b/>
          <w:bCs/>
        </w:rPr>
        <w:t>ACK</w:t>
      </w:r>
      <w:r>
        <w:t xml:space="preserve">) nastavením </w:t>
      </w:r>
      <w:r w:rsidRPr="009F082E">
        <w:rPr>
          <w:b/>
          <w:bCs/>
        </w:rPr>
        <w:t>SDA</w:t>
      </w:r>
      <w:r>
        <w:t xml:space="preserve"> na </w:t>
      </w:r>
      <w:r w:rsidRPr="009F082E">
        <w:rPr>
          <w:b/>
          <w:bCs/>
        </w:rPr>
        <w:t>HL</w:t>
      </w:r>
      <w:r>
        <w:t>.</w:t>
      </w:r>
    </w:p>
    <w:p w14:paraId="0C7D32E4" w14:textId="4CC02E6E" w:rsidR="009F082E" w:rsidRDefault="009F082E" w:rsidP="009F082E">
      <w:pPr>
        <w:pStyle w:val="Odstavecseseznamem"/>
        <w:numPr>
          <w:ilvl w:val="0"/>
          <w:numId w:val="10"/>
        </w:numPr>
      </w:pPr>
      <w:r>
        <w:t xml:space="preserve">Adresový paket se skládá ze slave adresy a bitu </w:t>
      </w:r>
      <w:r w:rsidRPr="009F082E">
        <w:rPr>
          <w:b/>
          <w:bCs/>
        </w:rPr>
        <w:t xml:space="preserve">READ </w:t>
      </w:r>
      <w:r>
        <w:t xml:space="preserve">nebo </w:t>
      </w:r>
      <w:r w:rsidRPr="009F082E">
        <w:rPr>
          <w:b/>
          <w:bCs/>
        </w:rPr>
        <w:t xml:space="preserve">WRITE </w:t>
      </w:r>
      <w:r>
        <w:t xml:space="preserve">a nazývá </w:t>
      </w:r>
      <w:r>
        <w:br/>
        <w:t xml:space="preserve">se </w:t>
      </w:r>
      <w:r w:rsidRPr="009F082E">
        <w:rPr>
          <w:b/>
          <w:bCs/>
        </w:rPr>
        <w:t>SLA + R</w:t>
      </w:r>
      <w:r>
        <w:t xml:space="preserve">, respektive </w:t>
      </w:r>
      <w:r w:rsidRPr="009F082E">
        <w:rPr>
          <w:b/>
          <w:bCs/>
        </w:rPr>
        <w:t>SLA + W</w:t>
      </w:r>
      <w:r>
        <w:t>.</w:t>
      </w:r>
    </w:p>
    <w:p w14:paraId="1530AACF" w14:textId="3FB5BA95" w:rsidR="009F082E" w:rsidRDefault="009F082E" w:rsidP="009F082E">
      <w:pPr>
        <w:pStyle w:val="Odstavecseseznamem"/>
      </w:pPr>
      <w:r w:rsidRPr="009F082E">
        <w:rPr>
          <w:noProof/>
        </w:rPr>
        <w:drawing>
          <wp:anchor distT="0" distB="0" distL="114300" distR="114300" simplePos="0" relativeHeight="251667456" behindDoc="0" locked="0" layoutInCell="1" allowOverlap="1" wp14:anchorId="00667755" wp14:editId="59A6C15B">
            <wp:simplePos x="0" y="0"/>
            <wp:positionH relativeFrom="column">
              <wp:posOffset>295275</wp:posOffset>
            </wp:positionH>
            <wp:positionV relativeFrom="paragraph">
              <wp:posOffset>92710</wp:posOffset>
            </wp:positionV>
            <wp:extent cx="5972175" cy="2556510"/>
            <wp:effectExtent l="0" t="0" r="9525" b="0"/>
            <wp:wrapSquare wrapText="bothSides"/>
            <wp:docPr id="406405669" name="Obrázek 1" descr="Obsah obrázku text, diagram, Písm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05669" name="Obrázek 1" descr="Obsah obrázku text, diagram, Písmo, snímek obrazovky&#10;&#10;Popis byl vytvořen automaticky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BC31BD" w14:textId="54D06186" w:rsidR="009F082E" w:rsidRDefault="009F082E" w:rsidP="009F082E">
      <w:pPr>
        <w:pStyle w:val="Odstavecseseznamem"/>
      </w:pPr>
    </w:p>
    <w:p w14:paraId="57DD4ECB" w14:textId="032864F5" w:rsidR="009F082E" w:rsidRDefault="009F082E" w:rsidP="009F082E">
      <w:pPr>
        <w:pStyle w:val="Odstavecseseznamem"/>
      </w:pPr>
    </w:p>
    <w:p w14:paraId="279F7F23" w14:textId="77777777" w:rsidR="009F082E" w:rsidRDefault="009F082E" w:rsidP="009F082E">
      <w:pPr>
        <w:pStyle w:val="Odstavecseseznamem"/>
      </w:pPr>
    </w:p>
    <w:p w14:paraId="1CD619CA" w14:textId="77777777" w:rsidR="009F082E" w:rsidRDefault="009F082E" w:rsidP="009F082E">
      <w:pPr>
        <w:pStyle w:val="Odstavecseseznamem"/>
      </w:pPr>
    </w:p>
    <w:p w14:paraId="374515CB" w14:textId="77777777" w:rsidR="009F082E" w:rsidRDefault="009F082E" w:rsidP="009F082E">
      <w:pPr>
        <w:pStyle w:val="Odstavecseseznamem"/>
      </w:pPr>
    </w:p>
    <w:p w14:paraId="732064F8" w14:textId="77777777" w:rsidR="009F082E" w:rsidRDefault="009F082E" w:rsidP="009F082E">
      <w:pPr>
        <w:pStyle w:val="Odstavecseseznamem"/>
      </w:pPr>
    </w:p>
    <w:p w14:paraId="5635195C" w14:textId="77777777" w:rsidR="009F082E" w:rsidRDefault="009F082E" w:rsidP="009F082E">
      <w:pPr>
        <w:pStyle w:val="Odstavecseseznamem"/>
      </w:pPr>
    </w:p>
    <w:p w14:paraId="72A2CDEE" w14:textId="77777777" w:rsidR="009F082E" w:rsidRDefault="009F082E" w:rsidP="009F082E">
      <w:pPr>
        <w:pStyle w:val="Odstavecseseznamem"/>
      </w:pPr>
    </w:p>
    <w:p w14:paraId="5AE2E670" w14:textId="77777777" w:rsidR="009F082E" w:rsidRDefault="009F082E" w:rsidP="009F082E">
      <w:pPr>
        <w:pStyle w:val="Odstavecseseznamem"/>
      </w:pPr>
    </w:p>
    <w:p w14:paraId="56BA07A2" w14:textId="77777777" w:rsidR="009F082E" w:rsidRDefault="009F082E" w:rsidP="009F082E">
      <w:pPr>
        <w:pStyle w:val="Odstavecseseznamem"/>
      </w:pPr>
    </w:p>
    <w:p w14:paraId="255EB74A" w14:textId="77777777" w:rsidR="009F082E" w:rsidRDefault="009F082E" w:rsidP="009F082E">
      <w:pPr>
        <w:pStyle w:val="Odstavecseseznamem"/>
      </w:pPr>
    </w:p>
    <w:p w14:paraId="4C0D9FBC" w14:textId="77777777" w:rsidR="009F082E" w:rsidRDefault="009F082E" w:rsidP="009F082E">
      <w:pPr>
        <w:pStyle w:val="Odstavecseseznamem"/>
      </w:pPr>
    </w:p>
    <w:p w14:paraId="76C3EBF1" w14:textId="77777777" w:rsidR="009F082E" w:rsidRDefault="009F082E" w:rsidP="009F082E">
      <w:pPr>
        <w:pStyle w:val="Odstavecseseznamem"/>
      </w:pPr>
    </w:p>
    <w:p w14:paraId="0079603D" w14:textId="77777777" w:rsidR="009F082E" w:rsidRDefault="009F082E" w:rsidP="009F082E">
      <w:pPr>
        <w:pStyle w:val="Odstavecseseznamem"/>
      </w:pPr>
    </w:p>
    <w:p w14:paraId="4CDCC65C" w14:textId="1DC38FAB" w:rsidR="009F082E" w:rsidRDefault="009F082E" w:rsidP="009F082E">
      <w:pPr>
        <w:pStyle w:val="Nadpis2"/>
        <w:rPr>
          <w:sz w:val="28"/>
          <w:szCs w:val="28"/>
        </w:rPr>
      </w:pPr>
      <w:r w:rsidRPr="009F082E">
        <w:rPr>
          <w:sz w:val="28"/>
          <w:szCs w:val="28"/>
        </w:rPr>
        <w:t>Formát datového paketu</w:t>
      </w:r>
    </w:p>
    <w:p w14:paraId="30EDE1DB" w14:textId="5CF6C4D3" w:rsidR="009F082E" w:rsidRDefault="009834E8" w:rsidP="009F082E">
      <w:pPr>
        <w:pStyle w:val="Odstavecseseznamem"/>
        <w:numPr>
          <w:ilvl w:val="0"/>
          <w:numId w:val="11"/>
        </w:numPr>
      </w:pPr>
      <w:r>
        <w:t xml:space="preserve">Všechny datové pakety přenášené na sběrnici TWI jsou dlouhé </w:t>
      </w:r>
      <w:r w:rsidRPr="009834E8">
        <w:rPr>
          <w:b/>
          <w:bCs/>
        </w:rPr>
        <w:t>devět</w:t>
      </w:r>
      <w:r>
        <w:t xml:space="preserve"> </w:t>
      </w:r>
      <w:r w:rsidRPr="009834E8">
        <w:rPr>
          <w:b/>
          <w:bCs/>
        </w:rPr>
        <w:t>bitů</w:t>
      </w:r>
      <w:r>
        <w:t xml:space="preserve">: </w:t>
      </w:r>
      <w:r w:rsidRPr="009834E8">
        <w:rPr>
          <w:b/>
          <w:bCs/>
        </w:rPr>
        <w:t>1</w:t>
      </w:r>
      <w:r>
        <w:t xml:space="preserve"> </w:t>
      </w:r>
      <w:r w:rsidRPr="009834E8">
        <w:rPr>
          <w:b/>
          <w:bCs/>
        </w:rPr>
        <w:t>datový</w:t>
      </w:r>
      <w:r>
        <w:t xml:space="preserve"> </w:t>
      </w:r>
      <w:r w:rsidRPr="009834E8">
        <w:rPr>
          <w:b/>
          <w:bCs/>
        </w:rPr>
        <w:t>bajt</w:t>
      </w:r>
      <w:r>
        <w:t xml:space="preserve"> a </w:t>
      </w:r>
      <w:r w:rsidRPr="009834E8">
        <w:rPr>
          <w:b/>
          <w:bCs/>
        </w:rPr>
        <w:t>potvrzení</w:t>
      </w:r>
      <w:r>
        <w:t xml:space="preserve"> </w:t>
      </w:r>
      <w:r w:rsidRPr="009834E8">
        <w:rPr>
          <w:b/>
          <w:bCs/>
        </w:rPr>
        <w:t>ACK</w:t>
      </w:r>
      <w:r>
        <w:t xml:space="preserve"> (</w:t>
      </w:r>
      <w:proofErr w:type="spellStart"/>
      <w:r>
        <w:t>receiver</w:t>
      </w:r>
      <w:proofErr w:type="spellEnd"/>
      <w:r>
        <w:t xml:space="preserve"> vystaví LL na SDA) nebo </w:t>
      </w:r>
      <w:r w:rsidRPr="009834E8">
        <w:rPr>
          <w:b/>
          <w:bCs/>
        </w:rPr>
        <w:t>NACK</w:t>
      </w:r>
      <w:r>
        <w:t xml:space="preserve"> (signalizuje, že přijímač opustí linku nastavením SDA na HL</w:t>
      </w:r>
    </w:p>
    <w:p w14:paraId="3DA44692" w14:textId="3D9DAE3F" w:rsidR="009834E8" w:rsidRDefault="009834E8" w:rsidP="009F082E">
      <w:pPr>
        <w:pStyle w:val="Odstavecseseznamem"/>
        <w:numPr>
          <w:ilvl w:val="0"/>
          <w:numId w:val="11"/>
        </w:numPr>
        <w:rPr>
          <w:noProof/>
        </w:rPr>
      </w:pPr>
      <w:r w:rsidRPr="009834E8">
        <w:rPr>
          <w:noProof/>
        </w:rPr>
        <w:drawing>
          <wp:anchor distT="0" distB="0" distL="114300" distR="114300" simplePos="0" relativeHeight="251668480" behindDoc="0" locked="0" layoutInCell="1" allowOverlap="1" wp14:anchorId="36420336" wp14:editId="3D6244CA">
            <wp:simplePos x="0" y="0"/>
            <wp:positionH relativeFrom="column">
              <wp:posOffset>-12065</wp:posOffset>
            </wp:positionH>
            <wp:positionV relativeFrom="paragraph">
              <wp:posOffset>188595</wp:posOffset>
            </wp:positionV>
            <wp:extent cx="6645910" cy="3592830"/>
            <wp:effectExtent l="0" t="0" r="2540" b="7620"/>
            <wp:wrapSquare wrapText="bothSides"/>
            <wp:docPr id="1459588924" name="Obrázek 1" descr="Obsah obrázku text, diagram, řada/pruh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88924" name="Obrázek 1" descr="Obsah obrázku text, diagram, řada/pruh, Vykreslený graf&#10;&#10;Popis byl vytvořen automaticky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Zasláním </w:t>
      </w:r>
      <w:r w:rsidRPr="009834E8">
        <w:rPr>
          <w:b/>
          <w:bCs/>
        </w:rPr>
        <w:t>NACK</w:t>
      </w:r>
      <w:r>
        <w:t xml:space="preserve"> přijímač informuje vysílač o příjmu posledního </w:t>
      </w:r>
      <w:r w:rsidRPr="009834E8">
        <w:rPr>
          <w:b/>
          <w:bCs/>
        </w:rPr>
        <w:t>bajtu</w:t>
      </w:r>
      <w:r>
        <w:t>.</w:t>
      </w:r>
      <w:r w:rsidRPr="009834E8">
        <w:rPr>
          <w:noProof/>
        </w:rPr>
        <w:t xml:space="preserve"> </w:t>
      </w:r>
    </w:p>
    <w:p w14:paraId="6532812C" w14:textId="77777777" w:rsidR="009834E8" w:rsidRDefault="009834E8">
      <w:pPr>
        <w:rPr>
          <w:noProof/>
        </w:rPr>
      </w:pPr>
      <w:r>
        <w:rPr>
          <w:noProof/>
        </w:rPr>
        <w:br w:type="page"/>
      </w:r>
    </w:p>
    <w:p w14:paraId="4F384AE2" w14:textId="6F6F6EF5" w:rsidR="009834E8" w:rsidRPr="009834E8" w:rsidRDefault="009834E8" w:rsidP="009834E8">
      <w:pPr>
        <w:pStyle w:val="Nadpis2"/>
        <w:rPr>
          <w:sz w:val="28"/>
          <w:szCs w:val="28"/>
        </w:rPr>
      </w:pPr>
      <w:r w:rsidRPr="009834E8">
        <w:rPr>
          <w:sz w:val="28"/>
          <w:szCs w:val="28"/>
        </w:rPr>
        <w:lastRenderedPageBreak/>
        <w:t>Úsporný režim MCU</w:t>
      </w:r>
    </w:p>
    <w:p w14:paraId="31D0BE46" w14:textId="0EA879E1" w:rsidR="009834E8" w:rsidRDefault="00351771" w:rsidP="00351771">
      <w:r>
        <w:t>Vypnutí nepoužívaných modulů či funkcí v MCU a tím šetřit energii, mohou například běžet jen generátor hodin</w:t>
      </w:r>
    </w:p>
    <w:p w14:paraId="2F7F01E4" w14:textId="261C1972" w:rsidR="00351771" w:rsidRDefault="00351771" w:rsidP="00351771">
      <w:pPr>
        <w:pStyle w:val="Odstavecseseznamem"/>
        <w:numPr>
          <w:ilvl w:val="0"/>
          <w:numId w:val="13"/>
        </w:numPr>
      </w:pPr>
      <w:r w:rsidRPr="00351771">
        <w:rPr>
          <w:u w:val="single"/>
        </w:rPr>
        <w:t>Idle mode</w:t>
      </w:r>
      <w:r>
        <w:t xml:space="preserve"> – klidový režim zastaví hodiny. Umožňuje probudit MCU jak z vnějších přerušení, tak i z interních, jako je časovač.</w:t>
      </w:r>
    </w:p>
    <w:p w14:paraId="33409979" w14:textId="523DAC58" w:rsidR="00351771" w:rsidRDefault="00351771" w:rsidP="00351771">
      <w:pPr>
        <w:pStyle w:val="Odstavecseseznamem"/>
        <w:numPr>
          <w:ilvl w:val="0"/>
          <w:numId w:val="13"/>
        </w:numPr>
      </w:pPr>
      <w:r w:rsidRPr="00351771">
        <w:rPr>
          <w:u w:val="single"/>
        </w:rPr>
        <w:t>ADC Noise Reduction Mode</w:t>
      </w:r>
      <w:r>
        <w:t xml:space="preserve"> – zastaví CPU, ale nadále funguje ADC převodník, vnější přerušení, I2C sběrnice, časovač/čítač a Watchdog, pokud jsou povoleny.</w:t>
      </w:r>
    </w:p>
    <w:p w14:paraId="411F93B2" w14:textId="7DAF02B7" w:rsidR="00351771" w:rsidRDefault="00351771" w:rsidP="00351771">
      <w:pPr>
        <w:pStyle w:val="Odstavecseseznamem"/>
        <w:numPr>
          <w:ilvl w:val="0"/>
          <w:numId w:val="13"/>
        </w:numPr>
      </w:pPr>
      <w:r w:rsidRPr="00351771">
        <w:rPr>
          <w:u w:val="single"/>
        </w:rPr>
        <w:t>Power-down mode</w:t>
      </w:r>
      <w:r>
        <w:t xml:space="preserve"> – je zastaven i externí oscilátor. MCU může probudit pouze externí reset, watchdog reset, Brown-out reset, externí úroveň přerušení na INT0 a INT1.</w:t>
      </w:r>
    </w:p>
    <w:p w14:paraId="5B8424F1" w14:textId="5420003E" w:rsidR="00351771" w:rsidRDefault="00351771" w:rsidP="00351771">
      <w:pPr>
        <w:pStyle w:val="Odstavecseseznamem"/>
        <w:numPr>
          <w:ilvl w:val="0"/>
          <w:numId w:val="13"/>
        </w:numPr>
      </w:pPr>
      <w:r w:rsidRPr="00351771">
        <w:rPr>
          <w:u w:val="single"/>
        </w:rPr>
        <w:t>Power-save mode</w:t>
      </w:r>
      <w:r>
        <w:t xml:space="preserve"> – podobný jako Power-down mode, udržuje v chodu časovač/čítač</w:t>
      </w:r>
    </w:p>
    <w:p w14:paraId="6BABB247" w14:textId="4BB586D4" w:rsidR="00351771" w:rsidRDefault="00351771" w:rsidP="00351771">
      <w:pPr>
        <w:pStyle w:val="Odstavecseseznamem"/>
        <w:numPr>
          <w:ilvl w:val="0"/>
          <w:numId w:val="13"/>
        </w:numPr>
      </w:pPr>
      <w:r w:rsidRPr="00351771">
        <w:rPr>
          <w:u w:val="single"/>
        </w:rPr>
        <w:t>Standby mode</w:t>
      </w:r>
      <w:r>
        <w:t xml:space="preserve"> – podobný jako Power-down mode, zůstává aktivní hodiny, MCU se probouzí v šesti hodinových cyklech.</w:t>
      </w:r>
    </w:p>
    <w:p w14:paraId="3EEB79C9" w14:textId="77777777" w:rsidR="00351771" w:rsidRDefault="00351771" w:rsidP="00351771">
      <w:pPr>
        <w:pStyle w:val="Odstavecseseznamem"/>
      </w:pPr>
    </w:p>
    <w:p w14:paraId="6184B8E0" w14:textId="4762AA27" w:rsidR="00351771" w:rsidRDefault="00351771" w:rsidP="00351771">
      <w:pPr>
        <w:pStyle w:val="Nadpis2"/>
        <w:rPr>
          <w:sz w:val="28"/>
          <w:szCs w:val="28"/>
        </w:rPr>
      </w:pPr>
      <w:r w:rsidRPr="00351771">
        <w:rPr>
          <w:sz w:val="28"/>
          <w:szCs w:val="28"/>
        </w:rPr>
        <w:t>Jednodeskový počítač</w:t>
      </w:r>
    </w:p>
    <w:p w14:paraId="60B423E3" w14:textId="3CA5E73A" w:rsidR="00351771" w:rsidRPr="00351771" w:rsidRDefault="00351771" w:rsidP="00351771">
      <w:r w:rsidRPr="00351771">
        <w:t>Jednodeskový počítač (z angličtiny též SBC – single-board computer) je malý počítač s jednou deskou plošných spojů, jako je například Raspberry Pi, Intel Edison, nebo 64bitový AMD Gizmo Board. Tyto počítače však mívají bohaté možnosti rozšíření o další hardware, zejména vstupně/výstupní moduly.</w:t>
      </w:r>
    </w:p>
    <w:p w14:paraId="2B02E619" w14:textId="77777777" w:rsidR="00351771" w:rsidRPr="009834E8" w:rsidRDefault="00351771" w:rsidP="00351771"/>
    <w:sectPr w:rsidR="00351771" w:rsidRPr="009834E8" w:rsidSect="00AF65BF">
      <w:head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7F94A" w14:textId="77777777" w:rsidR="00AF65BF" w:rsidRDefault="00AF65BF" w:rsidP="00F64106">
      <w:pPr>
        <w:spacing w:after="0" w:line="240" w:lineRule="auto"/>
      </w:pPr>
      <w:r>
        <w:separator/>
      </w:r>
    </w:p>
  </w:endnote>
  <w:endnote w:type="continuationSeparator" w:id="0">
    <w:p w14:paraId="1B58CD1F" w14:textId="77777777" w:rsidR="00AF65BF" w:rsidRDefault="00AF65BF" w:rsidP="00F64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671EE" w14:textId="77777777" w:rsidR="00AF65BF" w:rsidRDefault="00AF65BF" w:rsidP="00F64106">
      <w:pPr>
        <w:spacing w:after="0" w:line="240" w:lineRule="auto"/>
      </w:pPr>
      <w:r>
        <w:separator/>
      </w:r>
    </w:p>
  </w:footnote>
  <w:footnote w:type="continuationSeparator" w:id="0">
    <w:p w14:paraId="79E43207" w14:textId="77777777" w:rsidR="00AF65BF" w:rsidRDefault="00AF65BF" w:rsidP="00F64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88480" w14:textId="6E9E6598" w:rsidR="00F64106" w:rsidRPr="00B227B2" w:rsidRDefault="00F64106" w:rsidP="00F64106">
    <w:pPr>
      <w:pStyle w:val="Zhlav"/>
      <w:jc w:val="center"/>
      <w:rPr>
        <w:sz w:val="36"/>
        <w:szCs w:val="36"/>
      </w:rPr>
    </w:pPr>
    <w:r w:rsidRPr="00B227B2">
      <w:rPr>
        <w:sz w:val="36"/>
        <w:szCs w:val="36"/>
      </w:rPr>
      <w:t>6. otázka – HW</w:t>
    </w:r>
  </w:p>
  <w:p w14:paraId="42DC24F9" w14:textId="44F10D77" w:rsidR="00F64106" w:rsidRDefault="00F64106" w:rsidP="00F64106">
    <w:pPr>
      <w:pStyle w:val="Zhlav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6DCE"/>
    <w:multiLevelType w:val="hybridMultilevel"/>
    <w:tmpl w:val="B150D3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96611"/>
    <w:multiLevelType w:val="hybridMultilevel"/>
    <w:tmpl w:val="D0A038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91AE4"/>
    <w:multiLevelType w:val="hybridMultilevel"/>
    <w:tmpl w:val="8B8014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A60FB"/>
    <w:multiLevelType w:val="hybridMultilevel"/>
    <w:tmpl w:val="963866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E0694"/>
    <w:multiLevelType w:val="hybridMultilevel"/>
    <w:tmpl w:val="39A042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C7A86"/>
    <w:multiLevelType w:val="hybridMultilevel"/>
    <w:tmpl w:val="87CAB6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D41B7"/>
    <w:multiLevelType w:val="hybridMultilevel"/>
    <w:tmpl w:val="AB264E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62C20"/>
    <w:multiLevelType w:val="hybridMultilevel"/>
    <w:tmpl w:val="241809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D6D33"/>
    <w:multiLevelType w:val="hybridMultilevel"/>
    <w:tmpl w:val="38A2EE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2730C"/>
    <w:multiLevelType w:val="hybridMultilevel"/>
    <w:tmpl w:val="B98844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204576"/>
    <w:multiLevelType w:val="hybridMultilevel"/>
    <w:tmpl w:val="F3408C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94776"/>
    <w:multiLevelType w:val="hybridMultilevel"/>
    <w:tmpl w:val="DD6E7A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986C89"/>
    <w:multiLevelType w:val="hybridMultilevel"/>
    <w:tmpl w:val="0EA4EB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763193">
    <w:abstractNumId w:val="12"/>
  </w:num>
  <w:num w:numId="2" w16cid:durableId="1001815577">
    <w:abstractNumId w:val="11"/>
  </w:num>
  <w:num w:numId="3" w16cid:durableId="1720544487">
    <w:abstractNumId w:val="3"/>
  </w:num>
  <w:num w:numId="4" w16cid:durableId="205921158">
    <w:abstractNumId w:val="1"/>
  </w:num>
  <w:num w:numId="5" w16cid:durableId="1065226694">
    <w:abstractNumId w:val="2"/>
  </w:num>
  <w:num w:numId="6" w16cid:durableId="694691176">
    <w:abstractNumId w:val="6"/>
  </w:num>
  <w:num w:numId="7" w16cid:durableId="411238704">
    <w:abstractNumId w:val="5"/>
  </w:num>
  <w:num w:numId="8" w16cid:durableId="939215288">
    <w:abstractNumId w:val="9"/>
  </w:num>
  <w:num w:numId="9" w16cid:durableId="110130742">
    <w:abstractNumId w:val="8"/>
  </w:num>
  <w:num w:numId="10" w16cid:durableId="1748576781">
    <w:abstractNumId w:val="0"/>
  </w:num>
  <w:num w:numId="11" w16cid:durableId="2102526737">
    <w:abstractNumId w:val="10"/>
  </w:num>
  <w:num w:numId="12" w16cid:durableId="359664661">
    <w:abstractNumId w:val="4"/>
  </w:num>
  <w:num w:numId="13" w16cid:durableId="9232256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06"/>
    <w:rsid w:val="000A3881"/>
    <w:rsid w:val="001C1F4C"/>
    <w:rsid w:val="00351771"/>
    <w:rsid w:val="00360AB3"/>
    <w:rsid w:val="00587BE1"/>
    <w:rsid w:val="005971F6"/>
    <w:rsid w:val="00656C22"/>
    <w:rsid w:val="00690A75"/>
    <w:rsid w:val="007B65EE"/>
    <w:rsid w:val="007E414A"/>
    <w:rsid w:val="00802A74"/>
    <w:rsid w:val="00844E85"/>
    <w:rsid w:val="008A7439"/>
    <w:rsid w:val="00906294"/>
    <w:rsid w:val="009834E8"/>
    <w:rsid w:val="00990F5F"/>
    <w:rsid w:val="009F082E"/>
    <w:rsid w:val="00A20457"/>
    <w:rsid w:val="00A24D24"/>
    <w:rsid w:val="00AF65BF"/>
    <w:rsid w:val="00B227B2"/>
    <w:rsid w:val="00C177F9"/>
    <w:rsid w:val="00EF35DC"/>
    <w:rsid w:val="00F1376E"/>
    <w:rsid w:val="00F64106"/>
    <w:rsid w:val="00FE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91460"/>
  <w15:chartTrackingRefBased/>
  <w15:docId w15:val="{9D01113A-4E6A-407E-B2B7-0C31137ED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64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64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64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64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64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64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64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64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64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64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F64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64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6410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6410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6410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6410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6410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6410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64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64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64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64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64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6410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6410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6410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64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6410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64106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F64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64106"/>
  </w:style>
  <w:style w:type="paragraph" w:styleId="Zpat">
    <w:name w:val="footer"/>
    <w:basedOn w:val="Normln"/>
    <w:link w:val="ZpatChar"/>
    <w:uiPriority w:val="99"/>
    <w:unhideWhenUsed/>
    <w:rsid w:val="00F64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64106"/>
  </w:style>
  <w:style w:type="character" w:styleId="Hypertextovodkaz">
    <w:name w:val="Hyperlink"/>
    <w:basedOn w:val="Standardnpsmoodstavce"/>
    <w:uiPriority w:val="99"/>
    <w:unhideWhenUsed/>
    <w:rsid w:val="003517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1056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Chrástka Jan</dc:creator>
  <cp:keywords/>
  <dc:description/>
  <cp:lastModifiedBy>David Peter</cp:lastModifiedBy>
  <cp:revision>4</cp:revision>
  <dcterms:created xsi:type="dcterms:W3CDTF">2024-03-23T13:28:00Z</dcterms:created>
  <dcterms:modified xsi:type="dcterms:W3CDTF">2024-04-16T13:18:00Z</dcterms:modified>
</cp:coreProperties>
</file>