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BE0F" w14:textId="229C1E2A" w:rsidR="005C6715" w:rsidRPr="005C6715" w:rsidRDefault="005C6715" w:rsidP="005C6715">
      <w:pPr>
        <w:jc w:val="center"/>
        <w:rPr>
          <w:rFonts w:cs="Calibri"/>
          <w:b/>
          <w:bCs/>
          <w:sz w:val="28"/>
          <w:szCs w:val="28"/>
        </w:rPr>
      </w:pPr>
      <w:r w:rsidRPr="005C6715">
        <w:rPr>
          <w:rFonts w:cs="Calibri"/>
          <w:b/>
          <w:bCs/>
          <w:sz w:val="28"/>
          <w:szCs w:val="28"/>
        </w:rPr>
        <w:t>6.</w:t>
      </w:r>
    </w:p>
    <w:p w14:paraId="15207F17" w14:textId="77777777" w:rsidR="005C6715" w:rsidRPr="005C6715" w:rsidRDefault="005C6715" w:rsidP="005C6715">
      <w:pPr>
        <w:jc w:val="center"/>
        <w:rPr>
          <w:rFonts w:cs="Calibri"/>
          <w:b/>
          <w:bCs/>
          <w:sz w:val="28"/>
          <w:szCs w:val="28"/>
        </w:rPr>
      </w:pPr>
    </w:p>
    <w:p w14:paraId="723A11E8" w14:textId="5350AF02" w:rsidR="0072128C" w:rsidRDefault="005C6715" w:rsidP="005C6715">
      <w:pPr>
        <w:jc w:val="center"/>
        <w:rPr>
          <w:rFonts w:cs="Calibri"/>
          <w:b/>
          <w:bCs/>
          <w:sz w:val="28"/>
          <w:szCs w:val="28"/>
        </w:rPr>
      </w:pPr>
      <w:r w:rsidRPr="005C6715">
        <w:rPr>
          <w:rFonts w:cs="Calibri"/>
          <w:b/>
          <w:bCs/>
          <w:sz w:val="28"/>
          <w:szCs w:val="28"/>
        </w:rPr>
        <w:t>Komunikační rozhraní MCU a jednodeskových počítačů – vlastnosti a použití sběrnic SPI, I2C, rozhraní USART</w:t>
      </w:r>
    </w:p>
    <w:p w14:paraId="29C0C89E" w14:textId="7C81026A" w:rsidR="005C6715" w:rsidRDefault="00D11A3E" w:rsidP="002E3C79">
      <w:pPr>
        <w:spacing w:after="0"/>
        <w:rPr>
          <w:rFonts w:cs="Calibri"/>
          <w:b/>
          <w:bCs/>
          <w:szCs w:val="24"/>
        </w:rPr>
      </w:pPr>
      <w:r w:rsidRPr="00D11A3E">
        <w:rPr>
          <w:rFonts w:cs="Calibri"/>
          <w:b/>
          <w:bCs/>
          <w:szCs w:val="24"/>
        </w:rPr>
        <w:t>USART (univerzální synchronní/asynchronní příjem a vysílání)</w:t>
      </w:r>
    </w:p>
    <w:p w14:paraId="5BBA69AD" w14:textId="77777777" w:rsidR="002E3C79" w:rsidRPr="004C4F39" w:rsidRDefault="002E3C79" w:rsidP="002E3C79">
      <w:pPr>
        <w:pStyle w:val="Odstavecseseznamem"/>
        <w:numPr>
          <w:ilvl w:val="0"/>
          <w:numId w:val="1"/>
        </w:numPr>
        <w:rPr>
          <w:rFonts w:cs="Calibri"/>
          <w:szCs w:val="24"/>
        </w:rPr>
      </w:pPr>
      <w:r w:rsidRPr="004C4F39">
        <w:rPr>
          <w:rFonts w:cs="Calibri"/>
          <w:szCs w:val="24"/>
        </w:rPr>
        <w:t>Full DUPLEX přenos</w:t>
      </w:r>
    </w:p>
    <w:p w14:paraId="19750A56" w14:textId="77777777" w:rsidR="002E3C79" w:rsidRPr="004C4F39" w:rsidRDefault="002E3C79" w:rsidP="002E3C79">
      <w:pPr>
        <w:pStyle w:val="Odstavecseseznamem"/>
        <w:numPr>
          <w:ilvl w:val="0"/>
          <w:numId w:val="1"/>
        </w:numPr>
        <w:rPr>
          <w:rFonts w:cs="Calibri"/>
          <w:szCs w:val="24"/>
        </w:rPr>
      </w:pPr>
      <w:r w:rsidRPr="004C4F39">
        <w:rPr>
          <w:rFonts w:cs="Calibri"/>
          <w:szCs w:val="24"/>
        </w:rPr>
        <w:t>Komunikace pouze dvou zařízení</w:t>
      </w:r>
    </w:p>
    <w:p w14:paraId="3A1A3BB7" w14:textId="77777777" w:rsidR="002E3C79" w:rsidRPr="004C4F39" w:rsidRDefault="002E3C79" w:rsidP="002E3C79">
      <w:pPr>
        <w:pStyle w:val="Odstavecseseznamem"/>
        <w:numPr>
          <w:ilvl w:val="0"/>
          <w:numId w:val="1"/>
        </w:numPr>
        <w:rPr>
          <w:rFonts w:cs="Calibri"/>
          <w:szCs w:val="24"/>
        </w:rPr>
      </w:pPr>
      <w:r w:rsidRPr="004C4F39">
        <w:rPr>
          <w:rFonts w:cs="Calibri"/>
          <w:szCs w:val="24"/>
        </w:rPr>
        <w:t xml:space="preserve">Synchronní a asynchronní přenos </w:t>
      </w:r>
    </w:p>
    <w:p w14:paraId="1B71B758" w14:textId="77777777" w:rsidR="002E3C79" w:rsidRDefault="002E3C79" w:rsidP="002E3C79">
      <w:pPr>
        <w:pStyle w:val="Odstavecseseznamem"/>
        <w:numPr>
          <w:ilvl w:val="0"/>
          <w:numId w:val="1"/>
        </w:numPr>
        <w:rPr>
          <w:rFonts w:cs="Calibri"/>
          <w:szCs w:val="24"/>
        </w:rPr>
      </w:pPr>
      <w:r w:rsidRPr="004C4F39">
        <w:rPr>
          <w:rFonts w:cs="Calibri"/>
          <w:szCs w:val="24"/>
        </w:rPr>
        <w:t>Sériový přenos</w:t>
      </w:r>
    </w:p>
    <w:p w14:paraId="25915BA4" w14:textId="296B1481" w:rsidR="00025CFA" w:rsidRPr="00025CFA" w:rsidRDefault="00025CFA" w:rsidP="00025CFA">
      <w:pPr>
        <w:pStyle w:val="Odstavecseseznamem"/>
        <w:numPr>
          <w:ilvl w:val="0"/>
          <w:numId w:val="1"/>
        </w:numPr>
        <w:rPr>
          <w:rFonts w:cs="Calibri"/>
          <w:szCs w:val="24"/>
        </w:rPr>
      </w:pPr>
      <w:r>
        <w:rPr>
          <w:rFonts w:cs="Calibri"/>
          <w:szCs w:val="24"/>
        </w:rPr>
        <w:t>M</w:t>
      </w:r>
      <w:r w:rsidRPr="00025CFA">
        <w:rPr>
          <w:rFonts w:cs="Calibri"/>
          <w:szCs w:val="24"/>
        </w:rPr>
        <w:t>ax</w:t>
      </w:r>
      <w:r>
        <w:rPr>
          <w:rFonts w:cs="Calibri"/>
          <w:szCs w:val="24"/>
        </w:rPr>
        <w:t>imální</w:t>
      </w:r>
      <w:r w:rsidRPr="00025CFA">
        <w:rPr>
          <w:rFonts w:cs="Calibri"/>
          <w:szCs w:val="24"/>
        </w:rPr>
        <w:t xml:space="preserve"> payload je 8 bitů</w:t>
      </w:r>
    </w:p>
    <w:p w14:paraId="749378F7" w14:textId="77777777" w:rsidR="002E3C79" w:rsidRPr="004C4F39" w:rsidRDefault="002E3C79" w:rsidP="002E3C79">
      <w:pPr>
        <w:pStyle w:val="Odstavecseseznamem"/>
        <w:numPr>
          <w:ilvl w:val="0"/>
          <w:numId w:val="1"/>
        </w:numPr>
        <w:rPr>
          <w:rFonts w:cs="Calibri"/>
          <w:szCs w:val="24"/>
        </w:rPr>
      </w:pPr>
      <w:r w:rsidRPr="004C4F39">
        <w:rPr>
          <w:rFonts w:cs="Calibri"/>
          <w:szCs w:val="24"/>
        </w:rPr>
        <w:t>Tři samostatné přerušení (TX kompletní, TX datový registr prázdný, RX kompletní)</w:t>
      </w:r>
    </w:p>
    <w:p w14:paraId="6C724336" w14:textId="77777777" w:rsidR="00677933" w:rsidRPr="009E2287" w:rsidRDefault="00677933" w:rsidP="00677933">
      <w:pPr>
        <w:spacing w:after="0"/>
        <w:ind w:left="360"/>
        <w:rPr>
          <w:rFonts w:cs="Calibri"/>
          <w:b/>
          <w:bCs/>
          <w:szCs w:val="24"/>
        </w:rPr>
      </w:pPr>
      <w:r w:rsidRPr="009E2287">
        <w:rPr>
          <w:rFonts w:cs="Calibri"/>
          <w:b/>
          <w:bCs/>
          <w:szCs w:val="24"/>
        </w:rPr>
        <w:t>Synchronní:</w:t>
      </w:r>
    </w:p>
    <w:p w14:paraId="768957AA" w14:textId="78381B60" w:rsidR="00677933" w:rsidRPr="009E2287" w:rsidRDefault="00677933" w:rsidP="00815690">
      <w:pPr>
        <w:pStyle w:val="Odstavecseseznamem"/>
        <w:numPr>
          <w:ilvl w:val="1"/>
          <w:numId w:val="1"/>
        </w:numPr>
        <w:rPr>
          <w:rFonts w:cs="Calibri"/>
          <w:b/>
          <w:bCs/>
          <w:szCs w:val="24"/>
          <w:u w:val="single"/>
        </w:rPr>
      </w:pPr>
      <w:r w:rsidRPr="009E2287">
        <w:rPr>
          <w:rFonts w:cs="Calibri"/>
          <w:szCs w:val="24"/>
        </w:rPr>
        <w:t>J</w:t>
      </w:r>
      <w:r w:rsidRPr="009E2287">
        <w:rPr>
          <w:rFonts w:cs="Calibri"/>
          <w:szCs w:val="24"/>
        </w:rPr>
        <w:t xml:space="preserve">eden hodinový generátor na straně DCE a signál je přijímán na DTE </w:t>
      </w:r>
    </w:p>
    <w:p w14:paraId="0DF50813" w14:textId="77777777" w:rsidR="00677933" w:rsidRPr="009E2287" w:rsidRDefault="00677933" w:rsidP="00815690">
      <w:pPr>
        <w:pStyle w:val="Odstavecseseznamem"/>
        <w:numPr>
          <w:ilvl w:val="1"/>
          <w:numId w:val="1"/>
        </w:numPr>
        <w:rPr>
          <w:rFonts w:cs="Calibri"/>
          <w:b/>
          <w:bCs/>
          <w:szCs w:val="24"/>
          <w:u w:val="single"/>
        </w:rPr>
      </w:pPr>
      <w:r w:rsidRPr="009E2287">
        <w:rPr>
          <w:rFonts w:cs="Calibri"/>
          <w:szCs w:val="24"/>
        </w:rPr>
        <w:t>USART může pracovat jako “Master” (generuje clock na pinu XCK) nebo jako “Slave” (přijímá clock z pinu XCK)</w:t>
      </w:r>
    </w:p>
    <w:p w14:paraId="72D0C42A" w14:textId="1D327A3E" w:rsidR="00677933" w:rsidRPr="009E2287" w:rsidRDefault="009E2287" w:rsidP="009E2287">
      <w:pPr>
        <w:spacing w:after="0"/>
        <w:ind w:left="360"/>
        <w:rPr>
          <w:rFonts w:cs="Calibri"/>
          <w:b/>
          <w:bCs/>
          <w:szCs w:val="24"/>
        </w:rPr>
      </w:pPr>
      <w:r w:rsidRPr="009E2287">
        <w:rPr>
          <w:rFonts w:cs="Calibri"/>
          <w:b/>
          <w:bCs/>
          <w:szCs w:val="24"/>
        </w:rPr>
        <w:t>Asynchronní</w:t>
      </w:r>
    </w:p>
    <w:p w14:paraId="47769B2D" w14:textId="77777777" w:rsidR="00F8202B" w:rsidRPr="00F8202B" w:rsidRDefault="00F8202B" w:rsidP="00F8202B">
      <w:pPr>
        <w:pStyle w:val="Odstavecseseznamem"/>
        <w:numPr>
          <w:ilvl w:val="1"/>
          <w:numId w:val="1"/>
        </w:numPr>
        <w:rPr>
          <w:rFonts w:cs="Calibri"/>
          <w:szCs w:val="24"/>
        </w:rPr>
      </w:pPr>
      <w:r w:rsidRPr="00F8202B">
        <w:rPr>
          <w:rFonts w:cs="Calibri"/>
          <w:szCs w:val="24"/>
        </w:rPr>
        <w:t>Start bit, 5 až 8 nebo 9 datových bitů, parita, 1 nebo 2 stop bity</w:t>
      </w:r>
    </w:p>
    <w:p w14:paraId="2C2BEFCE" w14:textId="77777777" w:rsidR="00F8202B" w:rsidRPr="00F8202B" w:rsidRDefault="00F8202B" w:rsidP="00F8202B">
      <w:pPr>
        <w:pStyle w:val="Odstavecseseznamem"/>
        <w:numPr>
          <w:ilvl w:val="1"/>
          <w:numId w:val="1"/>
        </w:numPr>
        <w:rPr>
          <w:rFonts w:cs="Calibri"/>
          <w:szCs w:val="24"/>
        </w:rPr>
      </w:pPr>
      <w:r w:rsidRPr="00F8202B">
        <w:rPr>
          <w:rFonts w:cs="Calibri"/>
          <w:szCs w:val="24"/>
        </w:rPr>
        <w:t xml:space="preserve">Každá strana má vlastní hodinový generátor nastavený na stejnou rychlost </w:t>
      </w:r>
    </w:p>
    <w:p w14:paraId="2C9B7F3D" w14:textId="77777777" w:rsidR="00F8202B" w:rsidRPr="00F8202B" w:rsidRDefault="00F8202B" w:rsidP="00F8202B">
      <w:pPr>
        <w:pStyle w:val="Odstavecseseznamem"/>
        <w:numPr>
          <w:ilvl w:val="1"/>
          <w:numId w:val="1"/>
        </w:numPr>
        <w:rPr>
          <w:rFonts w:cs="Calibri"/>
          <w:szCs w:val="24"/>
        </w:rPr>
      </w:pPr>
      <w:r w:rsidRPr="00F8202B">
        <w:rPr>
          <w:rFonts w:cs="Calibri"/>
          <w:szCs w:val="24"/>
        </w:rPr>
        <w:t>Jednotlivé datové bity jsou zapouzdřeny do rámce a přenášeny v libovolné časovém rozmezí</w:t>
      </w:r>
    </w:p>
    <w:p w14:paraId="646D12FC" w14:textId="095F2C14" w:rsidR="00F8202B" w:rsidRPr="00F8202B" w:rsidRDefault="00F8202B" w:rsidP="00F8202B">
      <w:pPr>
        <w:pStyle w:val="Odstavecseseznamem"/>
        <w:numPr>
          <w:ilvl w:val="1"/>
          <w:numId w:val="1"/>
        </w:numPr>
        <w:rPr>
          <w:rFonts w:cs="Calibri"/>
          <w:szCs w:val="24"/>
        </w:rPr>
      </w:pPr>
      <w:r w:rsidRPr="00F8202B">
        <w:rPr>
          <w:rFonts w:cs="Calibri"/>
          <w:szCs w:val="24"/>
        </w:rPr>
        <w:t>Rychlost přenosu dat se udává v Baudech (</w:t>
      </w:r>
      <w:r w:rsidRPr="00B66CF9">
        <w:rPr>
          <w:rFonts w:cs="Calibri"/>
          <w:b/>
          <w:bCs/>
          <w:szCs w:val="24"/>
        </w:rPr>
        <w:t xml:space="preserve">Baud </w:t>
      </w:r>
      <w:proofErr w:type="spellStart"/>
      <w:r w:rsidRPr="00B66CF9">
        <w:rPr>
          <w:rFonts w:cs="Calibri"/>
          <w:b/>
          <w:bCs/>
          <w:szCs w:val="24"/>
        </w:rPr>
        <w:t>rate</w:t>
      </w:r>
      <w:proofErr w:type="spellEnd"/>
      <w:r w:rsidRPr="00F8202B">
        <w:rPr>
          <w:rFonts w:cs="Calibri"/>
          <w:szCs w:val="24"/>
        </w:rPr>
        <w:t xml:space="preserve">, </w:t>
      </w:r>
      <w:proofErr w:type="spellStart"/>
      <w:r w:rsidRPr="00F8202B">
        <w:rPr>
          <w:rFonts w:cs="Calibri"/>
          <w:szCs w:val="24"/>
        </w:rPr>
        <w:t>Bd</w:t>
      </w:r>
      <w:proofErr w:type="spellEnd"/>
      <w:r w:rsidRPr="00F8202B">
        <w:rPr>
          <w:rFonts w:cs="Calibri"/>
          <w:szCs w:val="24"/>
        </w:rPr>
        <w:t>) 1 baud = 1 bit/s</w:t>
      </w:r>
    </w:p>
    <w:p w14:paraId="477E46DB" w14:textId="232AA8E6" w:rsidR="00F8202B" w:rsidRDefault="004C4F39" w:rsidP="00F8202B">
      <w:pPr>
        <w:pStyle w:val="Odstavecseseznamem"/>
        <w:ind w:left="1440"/>
      </w:pPr>
      <w:r w:rsidRPr="00F1376E">
        <w:rPr>
          <w:noProof/>
        </w:rPr>
        <w:drawing>
          <wp:anchor distT="0" distB="0" distL="114300" distR="114300" simplePos="0" relativeHeight="251640832" behindDoc="1" locked="0" layoutInCell="1" allowOverlap="1" wp14:anchorId="05ECA281" wp14:editId="641905F2">
            <wp:simplePos x="0" y="0"/>
            <wp:positionH relativeFrom="column">
              <wp:posOffset>913765</wp:posOffset>
            </wp:positionH>
            <wp:positionV relativeFrom="paragraph">
              <wp:posOffset>56515</wp:posOffset>
            </wp:positionV>
            <wp:extent cx="3932555" cy="1193177"/>
            <wp:effectExtent l="0" t="0" r="0" b="0"/>
            <wp:wrapNone/>
            <wp:docPr id="847869485" name="Obrázek 1" descr="Obsah obrázku text, Písmo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69485" name="Obrázek 1" descr="Obsah obrázku text, Písmo, diagram, řada/pruh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1193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11C52" w14:textId="77777777" w:rsidR="00F8202B" w:rsidRDefault="00F8202B" w:rsidP="00F8202B">
      <w:pPr>
        <w:pStyle w:val="Odstavecseseznamem"/>
        <w:ind w:left="1440"/>
      </w:pPr>
    </w:p>
    <w:p w14:paraId="58584AAF" w14:textId="77777777" w:rsidR="00F8202B" w:rsidRDefault="00F8202B" w:rsidP="00F8202B">
      <w:pPr>
        <w:pStyle w:val="Odstavecseseznamem"/>
        <w:ind w:left="1440"/>
      </w:pPr>
    </w:p>
    <w:p w14:paraId="4E35EDB2" w14:textId="77777777" w:rsidR="00F8202B" w:rsidRPr="00B227B2" w:rsidRDefault="00F8202B" w:rsidP="00F8202B">
      <w:pPr>
        <w:pStyle w:val="Odstavecseseznamem"/>
        <w:ind w:left="1440"/>
      </w:pPr>
    </w:p>
    <w:p w14:paraId="6BFEE6D8" w14:textId="77777777" w:rsidR="009E2287" w:rsidRDefault="009E2287" w:rsidP="009E2287">
      <w:pPr>
        <w:spacing w:after="0"/>
        <w:ind w:left="360"/>
        <w:rPr>
          <w:rFonts w:cs="Calibri"/>
          <w:b/>
          <w:bCs/>
        </w:rPr>
      </w:pPr>
    </w:p>
    <w:p w14:paraId="4A1E59A5" w14:textId="77777777" w:rsidR="00237F29" w:rsidRDefault="00237F29" w:rsidP="00237F29">
      <w:pPr>
        <w:rPr>
          <w:rFonts w:cs="Calibri"/>
          <w:b/>
          <w:bCs/>
        </w:rPr>
      </w:pPr>
    </w:p>
    <w:p w14:paraId="451B8071" w14:textId="77777777" w:rsidR="00237F29" w:rsidRPr="00422E6B" w:rsidRDefault="00237F29" w:rsidP="00422E6B">
      <w:pPr>
        <w:spacing w:after="0" w:line="360" w:lineRule="auto"/>
        <w:rPr>
          <w:rFonts w:cs="Calibri"/>
          <w:b/>
          <w:bCs/>
          <w:szCs w:val="24"/>
        </w:rPr>
      </w:pPr>
      <w:r w:rsidRPr="00422E6B">
        <w:rPr>
          <w:rFonts w:cs="Calibri"/>
          <w:szCs w:val="24"/>
        </w:rPr>
        <w:t xml:space="preserve">Jednotka USART se tvoří ze tří bloků: </w:t>
      </w:r>
      <w:r w:rsidRPr="00422E6B">
        <w:rPr>
          <w:rFonts w:cs="Calibri"/>
          <w:b/>
          <w:bCs/>
          <w:szCs w:val="24"/>
        </w:rPr>
        <w:t>generátor hodin, vysílač a přijímač</w:t>
      </w:r>
    </w:p>
    <w:p w14:paraId="3764D9FB" w14:textId="0429A5D8" w:rsidR="00422E6B" w:rsidRPr="00422E6B" w:rsidRDefault="00237F29" w:rsidP="00025CFA">
      <w:pPr>
        <w:spacing w:after="0" w:line="276" w:lineRule="auto"/>
        <w:rPr>
          <w:rFonts w:cs="Calibri"/>
          <w:szCs w:val="24"/>
        </w:rPr>
      </w:pPr>
      <w:r w:rsidRPr="00422E6B">
        <w:rPr>
          <w:rFonts w:cs="Calibri"/>
          <w:b/>
          <w:bCs/>
          <w:szCs w:val="24"/>
        </w:rPr>
        <w:t xml:space="preserve">Generátor </w:t>
      </w:r>
      <w:r w:rsidR="00CD3C71" w:rsidRPr="00422E6B">
        <w:rPr>
          <w:rFonts w:cs="Calibri"/>
          <w:b/>
          <w:bCs/>
          <w:szCs w:val="24"/>
        </w:rPr>
        <w:t>hodin</w:t>
      </w:r>
      <w:r w:rsidR="00CD3C71" w:rsidRPr="00422E6B">
        <w:rPr>
          <w:rFonts w:cs="Calibri"/>
          <w:szCs w:val="24"/>
        </w:rPr>
        <w:t xml:space="preserve"> – umožňuje</w:t>
      </w:r>
      <w:r w:rsidRPr="00422E6B">
        <w:rPr>
          <w:rFonts w:cs="Calibri"/>
          <w:szCs w:val="24"/>
        </w:rPr>
        <w:t xml:space="preserve"> pomocí předděliče nastavit požadovanou </w:t>
      </w:r>
      <w:r w:rsidRPr="00422E6B">
        <w:rPr>
          <w:rFonts w:cs="Calibri"/>
          <w:b/>
          <w:bCs/>
          <w:szCs w:val="24"/>
        </w:rPr>
        <w:t>rychlost přenosu</w:t>
      </w:r>
      <w:r w:rsidRPr="00422E6B">
        <w:rPr>
          <w:rFonts w:cs="Calibri"/>
          <w:szCs w:val="24"/>
        </w:rPr>
        <w:t>.</w:t>
      </w:r>
    </w:p>
    <w:p w14:paraId="75861A82" w14:textId="77777777" w:rsidR="002E6B03" w:rsidRDefault="00422E6B" w:rsidP="00025CFA">
      <w:pPr>
        <w:spacing w:after="0" w:line="276" w:lineRule="auto"/>
        <w:rPr>
          <w:rFonts w:cs="Calibri"/>
          <w:szCs w:val="24"/>
        </w:rPr>
      </w:pPr>
      <w:r w:rsidRPr="00422E6B">
        <w:rPr>
          <w:rFonts w:cs="Calibri"/>
          <w:b/>
          <w:bCs/>
          <w:szCs w:val="24"/>
        </w:rPr>
        <w:t xml:space="preserve">Vysílač </w:t>
      </w:r>
      <w:r w:rsidRPr="00422E6B">
        <w:rPr>
          <w:rFonts w:cs="Calibri"/>
          <w:szCs w:val="24"/>
        </w:rPr>
        <w:t>– tvoří</w:t>
      </w:r>
      <w:r w:rsidR="00237F29" w:rsidRPr="00422E6B">
        <w:rPr>
          <w:rFonts w:cs="Calibri"/>
          <w:szCs w:val="24"/>
        </w:rPr>
        <w:t xml:space="preserve"> jeden buffer</w:t>
      </w:r>
      <w:r w:rsidR="00237F29" w:rsidRPr="00422E6B">
        <w:rPr>
          <w:rFonts w:cs="Calibri"/>
          <w:b/>
          <w:bCs/>
          <w:szCs w:val="24"/>
        </w:rPr>
        <w:t>, sériový posuvný registr</w:t>
      </w:r>
      <w:r w:rsidR="00237F29" w:rsidRPr="00422E6B">
        <w:rPr>
          <w:rFonts w:cs="Calibri"/>
          <w:szCs w:val="24"/>
        </w:rPr>
        <w:t xml:space="preserve">, </w:t>
      </w:r>
      <w:r w:rsidR="00237F29" w:rsidRPr="00422E6B">
        <w:rPr>
          <w:rFonts w:cs="Calibri"/>
          <w:b/>
          <w:bCs/>
          <w:szCs w:val="24"/>
        </w:rPr>
        <w:t>generátor parity a řídící logiku</w:t>
      </w:r>
      <w:r w:rsidR="00237F29" w:rsidRPr="00422E6B">
        <w:rPr>
          <w:rFonts w:cs="Calibri"/>
          <w:szCs w:val="24"/>
        </w:rPr>
        <w:t xml:space="preserve"> pro</w:t>
      </w:r>
    </w:p>
    <w:p w14:paraId="2E10B7A4" w14:textId="10D925A6" w:rsidR="002E6B03" w:rsidRDefault="00237F29" w:rsidP="00025CFA">
      <w:pPr>
        <w:spacing w:after="0" w:line="276" w:lineRule="auto"/>
        <w:rPr>
          <w:rFonts w:cs="Calibri"/>
          <w:szCs w:val="24"/>
        </w:rPr>
      </w:pPr>
      <w:r w:rsidRPr="00422E6B">
        <w:rPr>
          <w:rFonts w:cs="Calibri"/>
          <w:szCs w:val="24"/>
        </w:rPr>
        <w:t>různé formáty sériových rámců. Zapisovací buffer umožňuje kontinuální přenos rámců bez</w:t>
      </w:r>
    </w:p>
    <w:p w14:paraId="527DA382" w14:textId="7B1D4C9A" w:rsidR="001E6D73" w:rsidRDefault="00237F29" w:rsidP="00025CFA">
      <w:pPr>
        <w:spacing w:after="0" w:line="276" w:lineRule="auto"/>
        <w:rPr>
          <w:rFonts w:cs="Calibri"/>
          <w:szCs w:val="24"/>
        </w:rPr>
      </w:pPr>
      <w:r w:rsidRPr="00422E6B">
        <w:rPr>
          <w:rFonts w:cs="Calibri"/>
          <w:szCs w:val="24"/>
        </w:rPr>
        <w:t>jakéhokoliv zpoždění mezi rámci.</w:t>
      </w:r>
    </w:p>
    <w:p w14:paraId="5BC0FDA8" w14:textId="77777777" w:rsidR="00B63E6E" w:rsidRDefault="001E6D73" w:rsidP="00025CFA">
      <w:pPr>
        <w:spacing w:after="0" w:line="276" w:lineRule="auto"/>
        <w:rPr>
          <w:rFonts w:cs="Calibri"/>
          <w:szCs w:val="24"/>
        </w:rPr>
      </w:pPr>
      <w:r w:rsidRPr="001E6D73">
        <w:rPr>
          <w:rFonts w:cs="Calibri"/>
          <w:b/>
          <w:bCs/>
          <w:szCs w:val="24"/>
        </w:rPr>
        <w:t>Přijímač</w:t>
      </w:r>
      <w:r>
        <w:rPr>
          <w:rFonts w:cs="Calibri"/>
          <w:b/>
          <w:bCs/>
          <w:szCs w:val="24"/>
        </w:rPr>
        <w:t xml:space="preserve"> </w:t>
      </w:r>
      <w:r w:rsidRPr="001E6D73">
        <w:rPr>
          <w:rFonts w:cs="Calibri"/>
          <w:szCs w:val="24"/>
        </w:rPr>
        <w:t>– obsahuje</w:t>
      </w:r>
      <w:r w:rsidR="00237F29" w:rsidRPr="001E6D73">
        <w:rPr>
          <w:rFonts w:cs="Calibri"/>
          <w:szCs w:val="24"/>
        </w:rPr>
        <w:t xml:space="preserve"> navíc </w:t>
      </w:r>
      <w:r w:rsidR="00237F29" w:rsidRPr="001E6D73">
        <w:rPr>
          <w:rFonts w:cs="Calibri"/>
          <w:b/>
          <w:bCs/>
          <w:szCs w:val="24"/>
        </w:rPr>
        <w:t>jednotku pro obnovu hodin a dat</w:t>
      </w:r>
      <w:r w:rsidR="00237F29" w:rsidRPr="001E6D73">
        <w:rPr>
          <w:rFonts w:cs="Calibri"/>
          <w:szCs w:val="24"/>
        </w:rPr>
        <w:t>, dále detektor parity, řídící</w:t>
      </w:r>
    </w:p>
    <w:p w14:paraId="7CCA238A" w14:textId="4A4BDF44" w:rsidR="00B63E6E" w:rsidRDefault="00237F29" w:rsidP="00025CFA">
      <w:pPr>
        <w:spacing w:after="0" w:line="276" w:lineRule="auto"/>
        <w:rPr>
          <w:rFonts w:cs="Calibri"/>
          <w:szCs w:val="24"/>
        </w:rPr>
      </w:pPr>
      <w:r w:rsidRPr="001E6D73">
        <w:rPr>
          <w:rFonts w:cs="Calibri"/>
          <w:szCs w:val="24"/>
        </w:rPr>
        <w:t>logiku, posuvný</w:t>
      </w:r>
      <w:r w:rsidR="001E6D73" w:rsidRPr="001E6D73">
        <w:rPr>
          <w:rFonts w:cs="Calibri"/>
          <w:szCs w:val="24"/>
        </w:rPr>
        <w:t xml:space="preserve"> </w:t>
      </w:r>
      <w:r w:rsidRPr="001E6D73">
        <w:rPr>
          <w:rFonts w:cs="Calibri"/>
          <w:szCs w:val="24"/>
        </w:rPr>
        <w:t>registr a dvouúrovňový přijímací kruhový buffer (UDR), který pracuje jako</w:t>
      </w:r>
    </w:p>
    <w:p w14:paraId="5AC0467B" w14:textId="335C7390" w:rsidR="001E6D73" w:rsidRDefault="00237F29" w:rsidP="00025CFA">
      <w:pPr>
        <w:spacing w:after="0" w:line="276" w:lineRule="auto"/>
        <w:rPr>
          <w:rFonts w:cs="Calibri"/>
          <w:szCs w:val="24"/>
        </w:rPr>
      </w:pPr>
      <w:r w:rsidRPr="001E6D73">
        <w:rPr>
          <w:rFonts w:cs="Calibri"/>
          <w:szCs w:val="24"/>
        </w:rPr>
        <w:t>kruhový FIFO</w:t>
      </w:r>
    </w:p>
    <w:p w14:paraId="7AABE494" w14:textId="77777777" w:rsidR="00025CFA" w:rsidRDefault="00237F29" w:rsidP="00025CFA">
      <w:pPr>
        <w:spacing w:after="0" w:line="276" w:lineRule="auto"/>
        <w:rPr>
          <w:rFonts w:cs="Calibri"/>
          <w:szCs w:val="24"/>
        </w:rPr>
      </w:pPr>
      <w:r w:rsidRPr="00B63E6E">
        <w:rPr>
          <w:rFonts w:cs="Calibri"/>
          <w:b/>
          <w:bCs/>
          <w:szCs w:val="24"/>
        </w:rPr>
        <w:t>Příznakové bity chyb FE</w:t>
      </w:r>
      <w:r w:rsidRPr="00B63E6E">
        <w:rPr>
          <w:rFonts w:cs="Calibri"/>
          <w:szCs w:val="24"/>
        </w:rPr>
        <w:t xml:space="preserve"> </w:t>
      </w:r>
      <w:r w:rsidR="00B63E6E" w:rsidRPr="001E6D73">
        <w:rPr>
          <w:rFonts w:cs="Calibri"/>
          <w:szCs w:val="24"/>
        </w:rPr>
        <w:t>–</w:t>
      </w:r>
      <w:r w:rsidR="00B63E6E">
        <w:rPr>
          <w:rFonts w:cs="Calibri"/>
          <w:szCs w:val="24"/>
        </w:rPr>
        <w:t xml:space="preserve"> </w:t>
      </w:r>
      <w:r w:rsidRPr="00B63E6E">
        <w:rPr>
          <w:rFonts w:cs="Calibri"/>
          <w:szCs w:val="24"/>
        </w:rPr>
        <w:t xml:space="preserve">(chyba rámce, není indikovaný platný stop bit), </w:t>
      </w:r>
      <w:r w:rsidRPr="00B63E6E">
        <w:rPr>
          <w:rFonts w:cs="Calibri"/>
          <w:b/>
          <w:bCs/>
          <w:szCs w:val="24"/>
        </w:rPr>
        <w:t>DOR</w:t>
      </w:r>
      <w:r w:rsidRPr="00B63E6E">
        <w:rPr>
          <w:rFonts w:cs="Calibri"/>
          <w:szCs w:val="24"/>
        </w:rPr>
        <w:t xml:space="preserve"> (ztráta znaku, když je již příjímací buffer plný), </w:t>
      </w:r>
      <w:r w:rsidRPr="00B63E6E">
        <w:rPr>
          <w:rFonts w:cs="Calibri"/>
          <w:b/>
          <w:bCs/>
          <w:szCs w:val="24"/>
        </w:rPr>
        <w:t>UPE</w:t>
      </w:r>
      <w:r w:rsidRPr="00B63E6E">
        <w:rPr>
          <w:rFonts w:cs="Calibri"/>
          <w:szCs w:val="24"/>
        </w:rPr>
        <w:t xml:space="preserve"> (chybná parita), a devátý přijatý bit RXB8</w:t>
      </w:r>
      <w:r w:rsidR="00025CFA">
        <w:rPr>
          <w:rFonts w:cs="Calibri"/>
          <w:szCs w:val="24"/>
        </w:rPr>
        <w:t xml:space="preserve"> </w:t>
      </w:r>
      <w:r w:rsidRPr="00B63E6E">
        <w:rPr>
          <w:rFonts w:cs="Calibri"/>
          <w:szCs w:val="24"/>
        </w:rPr>
        <w:t>jsou ukládány s</w:t>
      </w:r>
    </w:p>
    <w:p w14:paraId="14D2BAE3" w14:textId="60174D30" w:rsidR="001E6D73" w:rsidRPr="00B63E6E" w:rsidRDefault="00237F29" w:rsidP="00025CFA">
      <w:pPr>
        <w:spacing w:after="0" w:line="276" w:lineRule="auto"/>
        <w:rPr>
          <w:rFonts w:cs="Calibri"/>
          <w:szCs w:val="24"/>
        </w:rPr>
      </w:pPr>
      <w:r w:rsidRPr="00B63E6E">
        <w:rPr>
          <w:rFonts w:cs="Calibri"/>
          <w:szCs w:val="24"/>
        </w:rPr>
        <w:lastRenderedPageBreak/>
        <w:t xml:space="preserve">daty v přijímacím dvouúrovňovém bufferu </w:t>
      </w:r>
      <w:r w:rsidRPr="00B63E6E">
        <w:rPr>
          <w:rFonts w:cs="Calibri"/>
          <w:b/>
          <w:bCs/>
          <w:szCs w:val="24"/>
        </w:rPr>
        <w:t>UDR</w:t>
      </w:r>
      <w:r w:rsidRPr="00B63E6E">
        <w:rPr>
          <w:rFonts w:cs="Calibri"/>
          <w:szCs w:val="24"/>
        </w:rPr>
        <w:t>. Proto musí být vždy příznakové bity přečteny dříve než přenášená data.</w:t>
      </w:r>
    </w:p>
    <w:p w14:paraId="657967CB" w14:textId="78F91D00" w:rsidR="00237F29" w:rsidRDefault="00025CFA" w:rsidP="00237F29">
      <w:pPr>
        <w:rPr>
          <w:rFonts w:cs="Calibri"/>
        </w:rPr>
      </w:pPr>
      <w:r w:rsidRPr="00F1376E">
        <w:rPr>
          <w:noProof/>
        </w:rPr>
        <w:drawing>
          <wp:anchor distT="0" distB="0" distL="114300" distR="114300" simplePos="0" relativeHeight="251650048" behindDoc="1" locked="0" layoutInCell="1" allowOverlap="1" wp14:anchorId="4AD4A960" wp14:editId="0B82A60A">
            <wp:simplePos x="0" y="0"/>
            <wp:positionH relativeFrom="column">
              <wp:posOffset>-2540</wp:posOffset>
            </wp:positionH>
            <wp:positionV relativeFrom="page">
              <wp:posOffset>1413510</wp:posOffset>
            </wp:positionV>
            <wp:extent cx="3894455" cy="4403725"/>
            <wp:effectExtent l="0" t="0" r="0" b="0"/>
            <wp:wrapSquare wrapText="bothSides"/>
            <wp:docPr id="279546934" name="Obrázek 1" descr="Obsah obrázku diagram, Plán, Technický výkres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6934" name="Obrázek 1" descr="Obsah obrázku diagram, Plán, Technický výkres, schématické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5EF3A" w14:textId="77777777" w:rsidR="001F6A52" w:rsidRPr="001F6A52" w:rsidRDefault="001F6A52" w:rsidP="001F6A52">
      <w:pPr>
        <w:rPr>
          <w:rFonts w:cs="Calibri"/>
        </w:rPr>
      </w:pPr>
    </w:p>
    <w:p w14:paraId="13176F89" w14:textId="77777777" w:rsidR="001F6A52" w:rsidRPr="001F6A52" w:rsidRDefault="001F6A52" w:rsidP="001F6A52">
      <w:pPr>
        <w:rPr>
          <w:rFonts w:cs="Calibri"/>
        </w:rPr>
      </w:pPr>
    </w:p>
    <w:p w14:paraId="02FE5923" w14:textId="77777777" w:rsidR="001F6A52" w:rsidRPr="001F6A52" w:rsidRDefault="001F6A52" w:rsidP="001F6A52">
      <w:pPr>
        <w:rPr>
          <w:rFonts w:cs="Calibri"/>
        </w:rPr>
      </w:pPr>
    </w:p>
    <w:p w14:paraId="22445C1B" w14:textId="77777777" w:rsidR="001F6A52" w:rsidRPr="001F6A52" w:rsidRDefault="001F6A52" w:rsidP="001F6A52">
      <w:pPr>
        <w:rPr>
          <w:rFonts w:cs="Calibri"/>
        </w:rPr>
      </w:pPr>
    </w:p>
    <w:p w14:paraId="7571E3E3" w14:textId="77777777" w:rsidR="001F6A52" w:rsidRPr="001F6A52" w:rsidRDefault="001F6A52" w:rsidP="001F6A52">
      <w:pPr>
        <w:rPr>
          <w:rFonts w:cs="Calibri"/>
        </w:rPr>
      </w:pPr>
    </w:p>
    <w:p w14:paraId="1E3C9C37" w14:textId="77777777" w:rsidR="001F6A52" w:rsidRPr="001F6A52" w:rsidRDefault="001F6A52" w:rsidP="001F6A52">
      <w:pPr>
        <w:rPr>
          <w:rFonts w:cs="Calibri"/>
        </w:rPr>
      </w:pPr>
    </w:p>
    <w:p w14:paraId="6FFFEF21" w14:textId="77777777" w:rsidR="001F6A52" w:rsidRPr="001F6A52" w:rsidRDefault="001F6A52" w:rsidP="001F6A52">
      <w:pPr>
        <w:rPr>
          <w:rFonts w:cs="Calibri"/>
        </w:rPr>
      </w:pPr>
    </w:p>
    <w:p w14:paraId="4B1C4650" w14:textId="77777777" w:rsidR="001F6A52" w:rsidRPr="001F6A52" w:rsidRDefault="001F6A52" w:rsidP="001F6A52">
      <w:pPr>
        <w:rPr>
          <w:rFonts w:cs="Calibri"/>
        </w:rPr>
      </w:pPr>
    </w:p>
    <w:p w14:paraId="382D28D2" w14:textId="77777777" w:rsidR="001F6A52" w:rsidRPr="001F6A52" w:rsidRDefault="001F6A52" w:rsidP="001F6A52">
      <w:pPr>
        <w:rPr>
          <w:rFonts w:cs="Calibri"/>
        </w:rPr>
      </w:pPr>
    </w:p>
    <w:p w14:paraId="56E6E615" w14:textId="77777777" w:rsidR="001F6A52" w:rsidRPr="001F6A52" w:rsidRDefault="001F6A52" w:rsidP="001F6A52">
      <w:pPr>
        <w:rPr>
          <w:rFonts w:cs="Calibri"/>
        </w:rPr>
      </w:pPr>
    </w:p>
    <w:p w14:paraId="20817C7F" w14:textId="77777777" w:rsidR="001F6A52" w:rsidRPr="001F6A52" w:rsidRDefault="001F6A52" w:rsidP="001F6A52">
      <w:pPr>
        <w:rPr>
          <w:rFonts w:cs="Calibri"/>
        </w:rPr>
      </w:pPr>
    </w:p>
    <w:p w14:paraId="4F52D04F" w14:textId="77777777" w:rsidR="001F6A52" w:rsidRPr="001F6A52" w:rsidRDefault="001F6A52" w:rsidP="001F6A52">
      <w:pPr>
        <w:rPr>
          <w:rFonts w:cs="Calibri"/>
        </w:rPr>
      </w:pPr>
    </w:p>
    <w:p w14:paraId="3816C815" w14:textId="77777777" w:rsidR="001F6A52" w:rsidRPr="001F6A52" w:rsidRDefault="001F6A52" w:rsidP="001F6A52">
      <w:pPr>
        <w:rPr>
          <w:rFonts w:cs="Calibri"/>
        </w:rPr>
      </w:pPr>
    </w:p>
    <w:p w14:paraId="7D794A09" w14:textId="77777777" w:rsidR="001F6A52" w:rsidRPr="001F6A52" w:rsidRDefault="001F6A52" w:rsidP="001F6A52">
      <w:pPr>
        <w:rPr>
          <w:rFonts w:cs="Calibri"/>
        </w:rPr>
      </w:pPr>
    </w:p>
    <w:p w14:paraId="54A7F6E1" w14:textId="57676F27" w:rsidR="001F6A52" w:rsidRPr="0063553E" w:rsidRDefault="001F6A52" w:rsidP="0063553E">
      <w:pPr>
        <w:spacing w:after="0"/>
        <w:rPr>
          <w:rFonts w:cs="Calibri"/>
          <w:szCs w:val="24"/>
        </w:rPr>
      </w:pPr>
      <w:r w:rsidRPr="00B63E6E">
        <w:rPr>
          <w:rFonts w:cs="Calibri"/>
          <w:b/>
          <w:bCs/>
          <w:szCs w:val="24"/>
        </w:rPr>
        <w:t>Přijímač podporuje ve stejném čase stejné formáty rámců jako vysílač</w:t>
      </w:r>
      <w:r w:rsidRPr="00B63E6E">
        <w:rPr>
          <w:rFonts w:cs="Calibri"/>
          <w:szCs w:val="24"/>
        </w:rPr>
        <w:t>, ale navíc může detekovat chybu rámce, ztráty znaku a chybu parity</w:t>
      </w:r>
    </w:p>
    <w:p w14:paraId="13B1E11E" w14:textId="36201CFC" w:rsidR="005C106E" w:rsidRPr="00EA137A" w:rsidRDefault="00EA137A" w:rsidP="005C106E">
      <w:pPr>
        <w:spacing w:before="240"/>
        <w:rPr>
          <w:rFonts w:cs="Calibri"/>
          <w:b/>
          <w:bCs/>
          <w:sz w:val="28"/>
          <w:szCs w:val="28"/>
        </w:rPr>
      </w:pPr>
      <w:r w:rsidRPr="00A24D24">
        <w:rPr>
          <w:noProof/>
        </w:rPr>
        <w:drawing>
          <wp:anchor distT="0" distB="0" distL="114300" distR="114300" simplePos="0" relativeHeight="251645952" behindDoc="0" locked="0" layoutInCell="1" allowOverlap="1" wp14:anchorId="2A15EDF4" wp14:editId="2F060B74">
            <wp:simplePos x="0" y="0"/>
            <wp:positionH relativeFrom="column">
              <wp:posOffset>-3810</wp:posOffset>
            </wp:positionH>
            <wp:positionV relativeFrom="paragraph">
              <wp:posOffset>518160</wp:posOffset>
            </wp:positionV>
            <wp:extent cx="6057900" cy="1386840"/>
            <wp:effectExtent l="0" t="0" r="0" b="3810"/>
            <wp:wrapSquare wrapText="bothSides"/>
            <wp:docPr id="1578902721" name="Obrázek 1" descr="Obsah obrázku řada/pruh, Písmo, číslo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02721" name="Obrázek 1" descr="Obsah obrázku řada/pruh, Písmo, číslo,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06E" w:rsidRPr="00EA137A">
        <w:rPr>
          <w:rFonts w:cs="Calibri"/>
          <w:b/>
          <w:bCs/>
          <w:sz w:val="28"/>
          <w:szCs w:val="28"/>
        </w:rPr>
        <w:t>Logika obnovy hodinového signálu a dat</w:t>
      </w:r>
    </w:p>
    <w:p w14:paraId="3D9A5CF3" w14:textId="77777777" w:rsidR="00EA137A" w:rsidRPr="00EA137A" w:rsidRDefault="00EA137A" w:rsidP="00EA137A">
      <w:pPr>
        <w:pStyle w:val="Odstavecseseznamem"/>
        <w:numPr>
          <w:ilvl w:val="0"/>
          <w:numId w:val="2"/>
        </w:numPr>
        <w:spacing w:before="240"/>
        <w:rPr>
          <w:rFonts w:cs="Calibri"/>
        </w:rPr>
      </w:pPr>
      <w:r w:rsidRPr="00EA137A">
        <w:rPr>
          <w:rFonts w:cs="Calibri"/>
        </w:rPr>
        <w:t xml:space="preserve">Přijatý signál je </w:t>
      </w:r>
      <w:r w:rsidRPr="00EA137A">
        <w:rPr>
          <w:rFonts w:cs="Calibri"/>
          <w:b/>
          <w:bCs/>
        </w:rPr>
        <w:t>vzorkován</w:t>
      </w:r>
      <w:r w:rsidRPr="00EA137A">
        <w:rPr>
          <w:rFonts w:cs="Calibri"/>
        </w:rPr>
        <w:t xml:space="preserve"> vyšší frekvencí(dva módy – U2X), než je rychlost přenosu. Pokud </w:t>
      </w:r>
      <w:r w:rsidRPr="00EA137A">
        <w:rPr>
          <w:rFonts w:cs="Calibri"/>
          <w:b/>
          <w:bCs/>
        </w:rPr>
        <w:t>dva ze tří</w:t>
      </w:r>
      <w:r w:rsidRPr="00EA137A">
        <w:rPr>
          <w:rFonts w:cs="Calibri"/>
        </w:rPr>
        <w:t xml:space="preserve"> vzorků (většina) nemají stejnou logickou úroveň, je signál považován za </w:t>
      </w:r>
      <w:r w:rsidRPr="00EA137A">
        <w:rPr>
          <w:rFonts w:cs="Calibri"/>
          <w:b/>
          <w:bCs/>
        </w:rPr>
        <w:t>šum</w:t>
      </w:r>
      <w:r w:rsidRPr="00EA137A">
        <w:rPr>
          <w:rFonts w:cs="Calibri"/>
        </w:rPr>
        <w:t xml:space="preserve"> a přijímač hledá další přechod z HL na LL pro nalezení startovacího bitu.</w:t>
      </w:r>
    </w:p>
    <w:p w14:paraId="65ECA94C" w14:textId="0BA33B4A" w:rsidR="00EA137A" w:rsidRPr="00EA137A" w:rsidRDefault="00EA137A" w:rsidP="00EA137A">
      <w:pPr>
        <w:pStyle w:val="Odstavecseseznamem"/>
        <w:numPr>
          <w:ilvl w:val="0"/>
          <w:numId w:val="2"/>
        </w:numPr>
        <w:spacing w:before="240"/>
        <w:rPr>
          <w:rFonts w:cs="Calibri"/>
        </w:rPr>
      </w:pPr>
      <w:r w:rsidRPr="00EA137A">
        <w:rPr>
          <w:rFonts w:cs="Calibri"/>
        </w:rPr>
        <w:t xml:space="preserve">Po </w:t>
      </w:r>
      <w:r w:rsidRPr="00EA137A">
        <w:rPr>
          <w:rFonts w:cs="Calibri"/>
          <w:b/>
          <w:bCs/>
        </w:rPr>
        <w:t>sestupné</w:t>
      </w:r>
      <w:r w:rsidRPr="00EA137A">
        <w:rPr>
          <w:rFonts w:cs="Calibri"/>
        </w:rPr>
        <w:t xml:space="preserve"> </w:t>
      </w:r>
      <w:r w:rsidRPr="00EA137A">
        <w:rPr>
          <w:rFonts w:cs="Calibri"/>
          <w:b/>
          <w:bCs/>
        </w:rPr>
        <w:t>hraně</w:t>
      </w:r>
      <w:r w:rsidRPr="00EA137A">
        <w:rPr>
          <w:rFonts w:cs="Calibri"/>
        </w:rPr>
        <w:t xml:space="preserve"> v bodě 1 použije logika obnovy hodin vzorky </w:t>
      </w:r>
      <w:r w:rsidRPr="00EA137A">
        <w:rPr>
          <w:rFonts w:cs="Calibri"/>
          <w:b/>
          <w:bCs/>
        </w:rPr>
        <w:t xml:space="preserve">8, 9 </w:t>
      </w:r>
      <w:r w:rsidRPr="00EA137A">
        <w:rPr>
          <w:rFonts w:cs="Calibri"/>
        </w:rPr>
        <w:t>a</w:t>
      </w:r>
      <w:r w:rsidRPr="00EA137A">
        <w:rPr>
          <w:rFonts w:cs="Calibri"/>
          <w:b/>
          <w:bCs/>
        </w:rPr>
        <w:t xml:space="preserve"> 10</w:t>
      </w:r>
      <w:r w:rsidRPr="00EA137A">
        <w:rPr>
          <w:rFonts w:cs="Calibri"/>
        </w:rPr>
        <w:t xml:space="preserve"> pro </w:t>
      </w:r>
      <w:r w:rsidRPr="00EA137A">
        <w:rPr>
          <w:rFonts w:cs="Calibri"/>
          <w:b/>
          <w:bCs/>
        </w:rPr>
        <w:t>normální</w:t>
      </w:r>
      <w:r w:rsidRPr="00EA137A">
        <w:rPr>
          <w:rFonts w:cs="Calibri"/>
        </w:rPr>
        <w:t xml:space="preserve"> </w:t>
      </w:r>
      <w:r w:rsidRPr="00EA137A">
        <w:rPr>
          <w:rFonts w:cs="Calibri"/>
          <w:b/>
          <w:bCs/>
        </w:rPr>
        <w:t>režim</w:t>
      </w:r>
      <w:r w:rsidRPr="00EA137A">
        <w:rPr>
          <w:rFonts w:cs="Calibri"/>
        </w:rPr>
        <w:t xml:space="preserve"> a vzorky </w:t>
      </w:r>
      <w:r w:rsidRPr="00EA137A">
        <w:rPr>
          <w:rFonts w:cs="Calibri"/>
          <w:b/>
          <w:bCs/>
        </w:rPr>
        <w:t>4</w:t>
      </w:r>
      <w:r w:rsidRPr="00EA137A">
        <w:rPr>
          <w:rFonts w:cs="Calibri"/>
        </w:rPr>
        <w:t xml:space="preserve">, </w:t>
      </w:r>
      <w:r w:rsidRPr="00EA137A">
        <w:rPr>
          <w:rFonts w:cs="Calibri"/>
          <w:b/>
          <w:bCs/>
        </w:rPr>
        <w:t>5</w:t>
      </w:r>
      <w:r w:rsidRPr="00EA137A">
        <w:rPr>
          <w:rFonts w:cs="Calibri"/>
        </w:rPr>
        <w:t xml:space="preserve"> a</w:t>
      </w:r>
      <w:r w:rsidRPr="00EA137A">
        <w:rPr>
          <w:rFonts w:cs="Calibri"/>
          <w:b/>
          <w:bCs/>
        </w:rPr>
        <w:t xml:space="preserve"> 6</w:t>
      </w:r>
      <w:r w:rsidRPr="00EA137A">
        <w:rPr>
          <w:rFonts w:cs="Calibri"/>
        </w:rPr>
        <w:t xml:space="preserve"> pro </w:t>
      </w:r>
      <w:r w:rsidRPr="00EA137A">
        <w:rPr>
          <w:rFonts w:cs="Calibri"/>
          <w:b/>
          <w:bCs/>
        </w:rPr>
        <w:t>režim dvojnásobné rychlosti</w:t>
      </w:r>
      <w:r w:rsidRPr="00EA137A">
        <w:rPr>
          <w:rFonts w:cs="Calibri"/>
        </w:rPr>
        <w:t xml:space="preserve"> k rozhodnutí, zda je </w:t>
      </w:r>
      <w:r w:rsidRPr="00EA137A">
        <w:rPr>
          <w:rFonts w:cs="Calibri"/>
          <w:b/>
          <w:bCs/>
        </w:rPr>
        <w:t>přijat</w:t>
      </w:r>
      <w:r w:rsidRPr="00EA137A">
        <w:rPr>
          <w:rFonts w:cs="Calibri"/>
        </w:rPr>
        <w:t xml:space="preserve"> platný počáteční bit</w:t>
      </w:r>
      <w:r w:rsidR="009D3260">
        <w:rPr>
          <w:rFonts w:cs="Calibri"/>
        </w:rPr>
        <w:t>.</w:t>
      </w:r>
    </w:p>
    <w:p w14:paraId="64FEC90C" w14:textId="77777777" w:rsidR="00934A48" w:rsidRDefault="00934A48" w:rsidP="000D029E">
      <w:pPr>
        <w:rPr>
          <w:rFonts w:cs="Calibri"/>
          <w:b/>
          <w:bCs/>
          <w:sz w:val="28"/>
          <w:szCs w:val="24"/>
        </w:rPr>
      </w:pPr>
    </w:p>
    <w:p w14:paraId="624A69BA" w14:textId="2E288EE6" w:rsidR="000D029E" w:rsidRPr="000D029E" w:rsidRDefault="000D029E" w:rsidP="000D029E">
      <w:pPr>
        <w:rPr>
          <w:rFonts w:cs="Calibri"/>
          <w:b/>
          <w:bCs/>
          <w:sz w:val="28"/>
          <w:szCs w:val="24"/>
        </w:rPr>
      </w:pPr>
      <w:r w:rsidRPr="000D029E">
        <w:rPr>
          <w:rFonts w:cs="Calibri"/>
          <w:b/>
          <w:bCs/>
          <w:sz w:val="28"/>
          <w:szCs w:val="24"/>
        </w:rPr>
        <w:lastRenderedPageBreak/>
        <w:t>SPI (</w:t>
      </w:r>
      <w:proofErr w:type="spellStart"/>
      <w:r w:rsidRPr="000D029E">
        <w:rPr>
          <w:rFonts w:cs="Calibri"/>
          <w:b/>
          <w:bCs/>
          <w:sz w:val="28"/>
          <w:szCs w:val="24"/>
        </w:rPr>
        <w:t>Serial</w:t>
      </w:r>
      <w:proofErr w:type="spellEnd"/>
      <w:r w:rsidRPr="000D029E">
        <w:rPr>
          <w:rFonts w:cs="Calibri"/>
          <w:b/>
          <w:bCs/>
          <w:sz w:val="28"/>
          <w:szCs w:val="24"/>
        </w:rPr>
        <w:t xml:space="preserve"> </w:t>
      </w:r>
      <w:proofErr w:type="spellStart"/>
      <w:r w:rsidRPr="000D029E">
        <w:rPr>
          <w:rFonts w:cs="Calibri"/>
          <w:b/>
          <w:bCs/>
          <w:sz w:val="28"/>
          <w:szCs w:val="24"/>
        </w:rPr>
        <w:t>Peripheral</w:t>
      </w:r>
      <w:proofErr w:type="spellEnd"/>
      <w:r w:rsidRPr="000D029E">
        <w:rPr>
          <w:rFonts w:cs="Calibri"/>
          <w:b/>
          <w:bCs/>
          <w:sz w:val="28"/>
          <w:szCs w:val="24"/>
        </w:rPr>
        <w:t xml:space="preserve"> Interface)</w:t>
      </w:r>
    </w:p>
    <w:p w14:paraId="5BC6FA48" w14:textId="449E552F" w:rsidR="000D029E" w:rsidRPr="000D029E" w:rsidRDefault="000D029E" w:rsidP="000D029E">
      <w:pPr>
        <w:pStyle w:val="Odstavecseseznamem"/>
        <w:numPr>
          <w:ilvl w:val="0"/>
          <w:numId w:val="3"/>
        </w:numPr>
        <w:spacing w:after="0"/>
        <w:rPr>
          <w:rFonts w:cs="Calibri"/>
        </w:rPr>
      </w:pPr>
      <w:r w:rsidRPr="000D029E">
        <w:rPr>
          <w:rFonts w:cs="Calibri"/>
          <w:b/>
          <w:bCs/>
        </w:rPr>
        <w:t>Synchronní</w:t>
      </w:r>
      <w:r w:rsidRPr="000D029E">
        <w:rPr>
          <w:rFonts w:cs="Calibri"/>
        </w:rPr>
        <w:t xml:space="preserve"> vysoce rychlostní </w:t>
      </w:r>
      <w:r w:rsidRPr="000D029E">
        <w:rPr>
          <w:rFonts w:cs="Calibri"/>
          <w:b/>
          <w:bCs/>
        </w:rPr>
        <w:t>full duplexní</w:t>
      </w:r>
      <w:r w:rsidRPr="000D029E">
        <w:rPr>
          <w:rFonts w:cs="Calibri"/>
        </w:rPr>
        <w:t xml:space="preserve"> spojení </w:t>
      </w:r>
      <w:r w:rsidRPr="006840BA">
        <w:rPr>
          <w:rFonts w:cs="Calibri"/>
          <w:b/>
          <w:bCs/>
        </w:rPr>
        <w:t>dvou nebo více komunikujících uzlů na kratší vzdálenost</w:t>
      </w:r>
    </w:p>
    <w:p w14:paraId="7B7C83B4" w14:textId="62C676BD" w:rsidR="000D029E" w:rsidRPr="000D029E" w:rsidRDefault="000D029E" w:rsidP="000D029E">
      <w:pPr>
        <w:pStyle w:val="Odstavecseseznamem"/>
        <w:numPr>
          <w:ilvl w:val="0"/>
          <w:numId w:val="3"/>
        </w:numPr>
        <w:spacing w:after="0"/>
        <w:rPr>
          <w:rFonts w:cs="Calibri"/>
        </w:rPr>
      </w:pPr>
      <w:r w:rsidRPr="006840BA">
        <w:rPr>
          <w:rFonts w:cs="Calibri"/>
          <w:b/>
          <w:bCs/>
        </w:rPr>
        <w:t>Master</w:t>
      </w:r>
      <w:r w:rsidRPr="000D029E">
        <w:rPr>
          <w:rFonts w:cs="Calibri"/>
        </w:rPr>
        <w:t xml:space="preserve"> zahajuje a řídí veškerou činnost na sběrnici</w:t>
      </w:r>
    </w:p>
    <w:p w14:paraId="72D591A4" w14:textId="3B852F1A" w:rsidR="000D029E" w:rsidRPr="000D029E" w:rsidRDefault="000D029E" w:rsidP="000D029E">
      <w:pPr>
        <w:pStyle w:val="Odstavecseseznamem"/>
        <w:numPr>
          <w:ilvl w:val="0"/>
          <w:numId w:val="3"/>
        </w:numPr>
        <w:spacing w:after="0"/>
        <w:rPr>
          <w:rFonts w:cs="Calibri"/>
        </w:rPr>
      </w:pPr>
      <w:r w:rsidRPr="000D029E">
        <w:rPr>
          <w:rFonts w:cs="Calibri"/>
        </w:rPr>
        <w:t xml:space="preserve">Pomocí signálu </w:t>
      </w:r>
      <w:r w:rsidRPr="006840BA">
        <w:rPr>
          <w:rFonts w:cs="Calibri"/>
          <w:b/>
          <w:bCs/>
        </w:rPr>
        <w:t xml:space="preserve">Slave </w:t>
      </w:r>
      <w:proofErr w:type="spellStart"/>
      <w:r w:rsidRPr="006840BA">
        <w:rPr>
          <w:rFonts w:cs="Calibri"/>
          <w:b/>
          <w:bCs/>
        </w:rPr>
        <w:t>Select</w:t>
      </w:r>
      <w:proofErr w:type="spellEnd"/>
      <w:r w:rsidRPr="006840BA">
        <w:rPr>
          <w:rFonts w:cs="Calibri"/>
          <w:b/>
          <w:bCs/>
        </w:rPr>
        <w:t xml:space="preserve"> (SS)</w:t>
      </w:r>
      <w:r w:rsidRPr="000D029E">
        <w:rPr>
          <w:rFonts w:cs="Calibri"/>
        </w:rPr>
        <w:t xml:space="preserve"> vybírá master podřízený </w:t>
      </w:r>
      <w:r w:rsidRPr="006840BA">
        <w:rPr>
          <w:rFonts w:cs="Calibri"/>
          <w:b/>
          <w:bCs/>
        </w:rPr>
        <w:t>uzel (slave)</w:t>
      </w:r>
      <w:r w:rsidRPr="006840BA">
        <w:rPr>
          <w:rFonts w:cs="Calibri"/>
        </w:rPr>
        <w:t xml:space="preserve">, </w:t>
      </w:r>
      <w:r w:rsidRPr="000D029E">
        <w:rPr>
          <w:rFonts w:cs="Calibri"/>
        </w:rPr>
        <w:t>se kterým chce komunikovat</w:t>
      </w:r>
    </w:p>
    <w:p w14:paraId="06412729" w14:textId="0B6AC907" w:rsidR="000D029E" w:rsidRPr="000D029E" w:rsidRDefault="000D029E" w:rsidP="000D029E">
      <w:pPr>
        <w:pStyle w:val="Odstavecseseznamem"/>
        <w:numPr>
          <w:ilvl w:val="0"/>
          <w:numId w:val="3"/>
        </w:numPr>
        <w:spacing w:after="0"/>
        <w:rPr>
          <w:rFonts w:cs="Calibri"/>
        </w:rPr>
      </w:pPr>
      <w:r w:rsidRPr="006840BA">
        <w:rPr>
          <w:rFonts w:cs="Calibri"/>
          <w:b/>
          <w:bCs/>
        </w:rPr>
        <w:t>Master</w:t>
      </w:r>
      <w:r w:rsidRPr="000D029E">
        <w:rPr>
          <w:rFonts w:cs="Calibri"/>
        </w:rPr>
        <w:t xml:space="preserve"> obsahuje </w:t>
      </w:r>
      <w:r w:rsidRPr="0045247A">
        <w:rPr>
          <w:rFonts w:cs="Calibri"/>
          <w:b/>
          <w:bCs/>
        </w:rPr>
        <w:t>generátor</w:t>
      </w:r>
      <w:r w:rsidRPr="000D029E">
        <w:rPr>
          <w:rFonts w:cs="Calibri"/>
        </w:rPr>
        <w:t xml:space="preserve"> hodinového signálu – </w:t>
      </w:r>
      <w:r w:rsidR="00163E2B" w:rsidRPr="00163E2B">
        <w:rPr>
          <w:rFonts w:cs="Calibri"/>
          <w:b/>
          <w:bCs/>
        </w:rPr>
        <w:t>(SCLK)</w:t>
      </w:r>
      <w:r w:rsidR="006840BA" w:rsidRPr="00163E2B">
        <w:rPr>
          <w:rFonts w:cs="Calibri"/>
          <w:b/>
          <w:bCs/>
        </w:rPr>
        <w:t xml:space="preserve">, </w:t>
      </w:r>
      <w:r w:rsidRPr="000D029E">
        <w:rPr>
          <w:rFonts w:cs="Calibri"/>
        </w:rPr>
        <w:t>který rozvádí do slave uzlů</w:t>
      </w:r>
    </w:p>
    <w:p w14:paraId="0C87F6A3" w14:textId="0B0B02F3" w:rsidR="000D029E" w:rsidRPr="000D029E" w:rsidRDefault="000D029E" w:rsidP="000D029E">
      <w:pPr>
        <w:pStyle w:val="Odstavecseseznamem"/>
        <w:numPr>
          <w:ilvl w:val="0"/>
          <w:numId w:val="3"/>
        </w:numPr>
        <w:spacing w:after="0"/>
        <w:rPr>
          <w:rFonts w:cs="Calibri"/>
        </w:rPr>
      </w:pPr>
      <w:r w:rsidRPr="006840BA">
        <w:rPr>
          <w:rFonts w:cs="Calibri"/>
          <w:b/>
          <w:bCs/>
        </w:rPr>
        <w:t>Master</w:t>
      </w:r>
      <w:r w:rsidRPr="000D029E">
        <w:rPr>
          <w:rFonts w:cs="Calibri"/>
        </w:rPr>
        <w:t xml:space="preserve"> </w:t>
      </w:r>
      <w:r w:rsidRPr="006840BA">
        <w:rPr>
          <w:rFonts w:cs="Calibri"/>
          <w:b/>
          <w:bCs/>
        </w:rPr>
        <w:t>vysílá</w:t>
      </w:r>
      <w:r w:rsidRPr="000D029E">
        <w:rPr>
          <w:rFonts w:cs="Calibri"/>
        </w:rPr>
        <w:t xml:space="preserve"> data signálem </w:t>
      </w:r>
      <w:r w:rsidRPr="0045247A">
        <w:rPr>
          <w:rFonts w:cs="Calibri"/>
          <w:b/>
          <w:bCs/>
        </w:rPr>
        <w:t>Master Out / Slave In (MOSI).</w:t>
      </w:r>
    </w:p>
    <w:p w14:paraId="66A77738" w14:textId="35B76583" w:rsidR="001F6A52" w:rsidRPr="00E5473B" w:rsidRDefault="000D029E" w:rsidP="000D029E">
      <w:pPr>
        <w:pStyle w:val="Odstavecseseznamem"/>
        <w:numPr>
          <w:ilvl w:val="0"/>
          <w:numId w:val="3"/>
        </w:numPr>
        <w:spacing w:after="0"/>
        <w:rPr>
          <w:rFonts w:cs="Calibri"/>
        </w:rPr>
      </w:pPr>
      <w:r w:rsidRPr="006840BA">
        <w:rPr>
          <w:rFonts w:cs="Calibri"/>
          <w:b/>
          <w:bCs/>
        </w:rPr>
        <w:t>Master</w:t>
      </w:r>
      <w:r w:rsidRPr="000D029E">
        <w:rPr>
          <w:rFonts w:cs="Calibri"/>
        </w:rPr>
        <w:t xml:space="preserve"> </w:t>
      </w:r>
      <w:r w:rsidRPr="006840BA">
        <w:rPr>
          <w:rFonts w:cs="Calibri"/>
          <w:b/>
          <w:bCs/>
        </w:rPr>
        <w:t>přijímá</w:t>
      </w:r>
      <w:r w:rsidRPr="000D029E">
        <w:rPr>
          <w:rFonts w:cs="Calibri"/>
        </w:rPr>
        <w:t xml:space="preserve"> data od Slave uzlu signálem </w:t>
      </w:r>
      <w:r w:rsidRPr="0045247A">
        <w:rPr>
          <w:rFonts w:cs="Calibri"/>
          <w:b/>
          <w:bCs/>
        </w:rPr>
        <w:t>MISO Master In / Slave Out</w:t>
      </w:r>
    </w:p>
    <w:p w14:paraId="01F6FC46" w14:textId="73FD6AAF" w:rsidR="00E5473B" w:rsidRDefault="00E5473B" w:rsidP="00E5473B">
      <w:pPr>
        <w:rPr>
          <w:rFonts w:cs="Calibri"/>
          <w:b/>
          <w:bCs/>
        </w:rPr>
      </w:pPr>
      <w:r w:rsidRPr="008A7439">
        <w:rPr>
          <w:noProof/>
          <w:sz w:val="36"/>
          <w:szCs w:val="36"/>
        </w:rPr>
        <w:drawing>
          <wp:anchor distT="0" distB="0" distL="114300" distR="114300" simplePos="0" relativeHeight="251648000" behindDoc="0" locked="0" layoutInCell="1" allowOverlap="1" wp14:anchorId="58C06EDC" wp14:editId="15F22242">
            <wp:simplePos x="0" y="0"/>
            <wp:positionH relativeFrom="column">
              <wp:posOffset>449580</wp:posOffset>
            </wp:positionH>
            <wp:positionV relativeFrom="paragraph">
              <wp:posOffset>80645</wp:posOffset>
            </wp:positionV>
            <wp:extent cx="3399155" cy="1019175"/>
            <wp:effectExtent l="0" t="0" r="0" b="9525"/>
            <wp:wrapSquare wrapText="bothSides"/>
            <wp:docPr id="26191220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220" name="Obrázek 1" descr="Obsah obrázku text, Písmo, snímek obrazovky, číslo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DC0CB" w14:textId="39F7D6EF" w:rsidR="00E5473B" w:rsidRDefault="00E5473B" w:rsidP="00E5473B">
      <w:pPr>
        <w:tabs>
          <w:tab w:val="left" w:pos="1440"/>
        </w:tabs>
      </w:pPr>
      <w:r>
        <w:tab/>
      </w:r>
    </w:p>
    <w:p w14:paraId="0854677A" w14:textId="77777777" w:rsidR="00E5473B" w:rsidRPr="00E5473B" w:rsidRDefault="00E5473B" w:rsidP="00E5473B"/>
    <w:p w14:paraId="36B40409" w14:textId="77777777" w:rsidR="00E5473B" w:rsidRDefault="00E5473B" w:rsidP="00E5473B"/>
    <w:p w14:paraId="2F0FCC86" w14:textId="14BAD132" w:rsidR="00F353D6" w:rsidRPr="00F353D6" w:rsidRDefault="00F353D6" w:rsidP="00F353D6">
      <w:pPr>
        <w:rPr>
          <w:rFonts w:cs="Calibri"/>
          <w:b/>
          <w:bCs/>
          <w:sz w:val="28"/>
          <w:szCs w:val="24"/>
        </w:rPr>
      </w:pPr>
      <w:r w:rsidRPr="00F353D6">
        <w:rPr>
          <w:rFonts w:cs="Calibri"/>
          <w:b/>
          <w:bCs/>
          <w:sz w:val="28"/>
          <w:szCs w:val="24"/>
        </w:rPr>
        <w:t>Komunikace s více slave uzly SPI</w:t>
      </w:r>
    </w:p>
    <w:p w14:paraId="0B6BD03A" w14:textId="14C95271" w:rsidR="00143740" w:rsidRPr="00143740" w:rsidRDefault="00143740" w:rsidP="00143740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Piny </w:t>
      </w:r>
      <w:r w:rsidRPr="00587BE1">
        <w:rPr>
          <w:b/>
          <w:bCs/>
        </w:rPr>
        <w:t>CS0</w:t>
      </w:r>
      <w:r>
        <w:t xml:space="preserve"> až </w:t>
      </w:r>
      <w:r w:rsidRPr="00587BE1">
        <w:rPr>
          <w:b/>
          <w:bCs/>
        </w:rPr>
        <w:t>CS2</w:t>
      </w:r>
      <w:r>
        <w:t xml:space="preserve"> </w:t>
      </w:r>
      <w:r w:rsidRPr="00587BE1">
        <w:t>Master</w:t>
      </w:r>
      <w:r>
        <w:t xml:space="preserve"> vybírá </w:t>
      </w:r>
      <w:r w:rsidRPr="00587BE1">
        <w:rPr>
          <w:b/>
          <w:bCs/>
        </w:rPr>
        <w:t xml:space="preserve">právě jeden </w:t>
      </w:r>
      <w:r>
        <w:rPr>
          <w:b/>
          <w:bCs/>
        </w:rPr>
        <w:t>uzel</w:t>
      </w:r>
      <w:r w:rsidRPr="00587BE1">
        <w:rPr>
          <w:b/>
          <w:bCs/>
        </w:rPr>
        <w:t xml:space="preserve"> typu slave</w:t>
      </w:r>
      <w:r>
        <w:rPr>
          <w:b/>
          <w:bCs/>
        </w:rPr>
        <w:t xml:space="preserve">, </w:t>
      </w:r>
      <w:r>
        <w:t>se kterým Master komunikuje</w:t>
      </w:r>
    </w:p>
    <w:p w14:paraId="61FAADBE" w14:textId="475D0DD8" w:rsidR="00143740" w:rsidRPr="00143740" w:rsidRDefault="00143740" w:rsidP="00143740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Signál </w:t>
      </w:r>
      <w:r w:rsidRPr="00587BE1">
        <w:rPr>
          <w:b/>
          <w:bCs/>
        </w:rPr>
        <w:t>MOSI</w:t>
      </w:r>
      <w:r>
        <w:t xml:space="preserve"> bývá rovněž označován jako </w:t>
      </w:r>
      <w:r w:rsidRPr="00587BE1">
        <w:rPr>
          <w:b/>
          <w:bCs/>
        </w:rPr>
        <w:t>SDO</w:t>
      </w:r>
      <w:r>
        <w:t xml:space="preserve"> a signál </w:t>
      </w:r>
      <w:r w:rsidRPr="00587BE1">
        <w:rPr>
          <w:b/>
          <w:bCs/>
        </w:rPr>
        <w:t>MISO</w:t>
      </w:r>
      <w:r>
        <w:t xml:space="preserve"> jako </w:t>
      </w:r>
      <w:r w:rsidRPr="00587BE1">
        <w:rPr>
          <w:b/>
          <w:bCs/>
        </w:rPr>
        <w:t>SDI</w:t>
      </w:r>
      <w:r>
        <w:t>.</w:t>
      </w:r>
    </w:p>
    <w:p w14:paraId="2E6EA8E1" w14:textId="623AA808" w:rsidR="00143740" w:rsidRPr="00143740" w:rsidRDefault="00143740" w:rsidP="00143740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Pin </w:t>
      </w:r>
      <w:r w:rsidRPr="00587BE1">
        <w:rPr>
          <w:b/>
          <w:bCs/>
        </w:rPr>
        <w:t>DI</w:t>
      </w:r>
      <w:r>
        <w:t xml:space="preserve"> na zařízení typu </w:t>
      </w:r>
      <w:r w:rsidRPr="00587BE1">
        <w:rPr>
          <w:b/>
          <w:bCs/>
        </w:rPr>
        <w:t>Master</w:t>
      </w:r>
      <w:r>
        <w:t xml:space="preserve"> je připojen na pin </w:t>
      </w:r>
      <w:r w:rsidRPr="00587BE1">
        <w:rPr>
          <w:b/>
          <w:bCs/>
        </w:rPr>
        <w:t>DO</w:t>
      </w:r>
      <w:r>
        <w:t xml:space="preserve"> u zařízení typu </w:t>
      </w:r>
      <w:r w:rsidRPr="00587BE1">
        <w:rPr>
          <w:b/>
          <w:bCs/>
        </w:rPr>
        <w:t>slave</w:t>
      </w:r>
      <w:r>
        <w:t xml:space="preserve"> a přenáší signál </w:t>
      </w:r>
      <w:r w:rsidRPr="00587BE1">
        <w:rPr>
          <w:b/>
          <w:bCs/>
        </w:rPr>
        <w:t>SDI</w:t>
      </w:r>
      <w:r>
        <w:t xml:space="preserve"> (</w:t>
      </w:r>
      <w:r w:rsidRPr="00587BE1">
        <w:rPr>
          <w:b/>
          <w:bCs/>
        </w:rPr>
        <w:t>MISO</w:t>
      </w:r>
      <w:r>
        <w:t>) a naopak.</w:t>
      </w:r>
    </w:p>
    <w:p w14:paraId="66519741" w14:textId="171AE30C" w:rsidR="00143740" w:rsidRDefault="00143740" w:rsidP="00143740">
      <w:pPr>
        <w:pStyle w:val="Odstavecseseznamem"/>
        <w:numPr>
          <w:ilvl w:val="0"/>
          <w:numId w:val="4"/>
        </w:numPr>
      </w:pPr>
      <w:r>
        <w:t xml:space="preserve">Je vhodnější používat označení signálů a pinů </w:t>
      </w:r>
      <w:r w:rsidRPr="00587BE1">
        <w:rPr>
          <w:b/>
          <w:bCs/>
        </w:rPr>
        <w:t>MOSI</w:t>
      </w:r>
      <w:r>
        <w:t xml:space="preserve"> a </w:t>
      </w:r>
      <w:r w:rsidRPr="00587BE1">
        <w:rPr>
          <w:b/>
          <w:bCs/>
        </w:rPr>
        <w:t>MISO</w:t>
      </w:r>
      <w:r>
        <w:t>.</w:t>
      </w:r>
    </w:p>
    <w:p w14:paraId="5FA3DF86" w14:textId="0A6C7FF0" w:rsidR="00E5473B" w:rsidRDefault="00143740" w:rsidP="00E5473B">
      <w:r w:rsidRPr="00690A75">
        <w:rPr>
          <w:noProof/>
        </w:rPr>
        <w:drawing>
          <wp:anchor distT="0" distB="0" distL="114300" distR="114300" simplePos="0" relativeHeight="251654144" behindDoc="0" locked="0" layoutInCell="1" allowOverlap="1" wp14:anchorId="0C260727" wp14:editId="2810AB08">
            <wp:simplePos x="0" y="0"/>
            <wp:positionH relativeFrom="column">
              <wp:posOffset>474345</wp:posOffset>
            </wp:positionH>
            <wp:positionV relativeFrom="paragraph">
              <wp:posOffset>13335</wp:posOffset>
            </wp:positionV>
            <wp:extent cx="3642995" cy="2971800"/>
            <wp:effectExtent l="0" t="0" r="0" b="0"/>
            <wp:wrapSquare wrapText="bothSides"/>
            <wp:docPr id="1560102484" name="Obrázek 1" descr="Obsah obrázku text, diagram, čísl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2484" name="Obrázek 1" descr="Obsah obrázku text, diagram, číslo, řada/pruh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CB486" w14:textId="77777777" w:rsidR="00DD6706" w:rsidRPr="00DD6706" w:rsidRDefault="00DD6706" w:rsidP="00DD6706"/>
    <w:p w14:paraId="40DCE0E5" w14:textId="77777777" w:rsidR="00DD6706" w:rsidRPr="00DD6706" w:rsidRDefault="00DD6706" w:rsidP="00DD6706"/>
    <w:p w14:paraId="1B6137F1" w14:textId="77777777" w:rsidR="00DD6706" w:rsidRPr="00DD6706" w:rsidRDefault="00DD6706" w:rsidP="00DD6706"/>
    <w:p w14:paraId="0A966502" w14:textId="77777777" w:rsidR="00DD6706" w:rsidRPr="00DD6706" w:rsidRDefault="00DD6706" w:rsidP="00DD6706"/>
    <w:p w14:paraId="129BD0BC" w14:textId="77777777" w:rsidR="00DD6706" w:rsidRPr="00DD6706" w:rsidRDefault="00DD6706" w:rsidP="00DD6706"/>
    <w:p w14:paraId="611A788C" w14:textId="77777777" w:rsidR="00DD6706" w:rsidRPr="00DD6706" w:rsidRDefault="00DD6706" w:rsidP="00DD6706"/>
    <w:p w14:paraId="4C55602E" w14:textId="77777777" w:rsidR="00DD6706" w:rsidRPr="00DD6706" w:rsidRDefault="00DD6706" w:rsidP="00DD6706"/>
    <w:p w14:paraId="79A073E7" w14:textId="77777777" w:rsidR="00DD6706" w:rsidRPr="00DD6706" w:rsidRDefault="00DD6706" w:rsidP="00DD6706"/>
    <w:p w14:paraId="4F3A2D59" w14:textId="77777777" w:rsidR="00DD6706" w:rsidRDefault="00DD6706" w:rsidP="00DD6706"/>
    <w:p w14:paraId="126F0538" w14:textId="4827EE70" w:rsidR="00DD6706" w:rsidRDefault="00DD6706" w:rsidP="00DD6706">
      <w:pPr>
        <w:tabs>
          <w:tab w:val="left" w:pos="3528"/>
        </w:tabs>
      </w:pPr>
      <w:r>
        <w:tab/>
      </w:r>
    </w:p>
    <w:p w14:paraId="115C698F" w14:textId="77777777" w:rsidR="00DD6706" w:rsidRDefault="00DD6706" w:rsidP="00DD6706">
      <w:pPr>
        <w:tabs>
          <w:tab w:val="left" w:pos="3528"/>
        </w:tabs>
      </w:pPr>
    </w:p>
    <w:p w14:paraId="3BF4F8D2" w14:textId="77777777" w:rsidR="00DD6706" w:rsidRDefault="00DD6706" w:rsidP="00DD6706">
      <w:pPr>
        <w:tabs>
          <w:tab w:val="left" w:pos="3528"/>
        </w:tabs>
      </w:pPr>
    </w:p>
    <w:p w14:paraId="669B54D2" w14:textId="77777777" w:rsidR="00611051" w:rsidRPr="00611051" w:rsidRDefault="00611051" w:rsidP="00611051">
      <w:pPr>
        <w:pStyle w:val="Nadpis1"/>
        <w:rPr>
          <w:rFonts w:ascii="Calibri" w:hAnsi="Calibri" w:cs="Calibri"/>
          <w:b/>
          <w:bCs/>
          <w:color w:val="auto"/>
          <w:sz w:val="28"/>
          <w:szCs w:val="28"/>
        </w:rPr>
      </w:pPr>
      <w:r w:rsidRPr="00611051"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 xml:space="preserve">I2C sběrnice (TWI – </w:t>
      </w:r>
      <w:proofErr w:type="spellStart"/>
      <w:r w:rsidRPr="00611051">
        <w:rPr>
          <w:rFonts w:ascii="Calibri" w:hAnsi="Calibri" w:cs="Calibri"/>
          <w:b/>
          <w:bCs/>
          <w:color w:val="auto"/>
          <w:sz w:val="28"/>
          <w:szCs w:val="28"/>
        </w:rPr>
        <w:t>two</w:t>
      </w:r>
      <w:proofErr w:type="spellEnd"/>
      <w:r w:rsidRPr="00611051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611051">
        <w:rPr>
          <w:rFonts w:ascii="Calibri" w:hAnsi="Calibri" w:cs="Calibri"/>
          <w:b/>
          <w:bCs/>
          <w:color w:val="auto"/>
          <w:sz w:val="28"/>
          <w:szCs w:val="28"/>
        </w:rPr>
        <w:t>wire</w:t>
      </w:r>
      <w:proofErr w:type="spellEnd"/>
      <w:r w:rsidRPr="00611051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611051">
        <w:rPr>
          <w:rFonts w:ascii="Calibri" w:hAnsi="Calibri" w:cs="Calibri"/>
          <w:b/>
          <w:bCs/>
          <w:color w:val="auto"/>
          <w:sz w:val="28"/>
          <w:szCs w:val="28"/>
        </w:rPr>
        <w:t>serial</w:t>
      </w:r>
      <w:proofErr w:type="spellEnd"/>
      <w:r w:rsidRPr="00611051">
        <w:rPr>
          <w:rFonts w:ascii="Calibri" w:hAnsi="Calibri" w:cs="Calibri"/>
          <w:b/>
          <w:bCs/>
          <w:color w:val="auto"/>
          <w:sz w:val="28"/>
          <w:szCs w:val="28"/>
        </w:rPr>
        <w:t xml:space="preserve"> interface)</w:t>
      </w:r>
    </w:p>
    <w:p w14:paraId="7011E569" w14:textId="08A43A3D" w:rsidR="00611051" w:rsidRDefault="00611051" w:rsidP="00611051">
      <w:pPr>
        <w:pStyle w:val="Odstavecseseznamem"/>
        <w:numPr>
          <w:ilvl w:val="0"/>
          <w:numId w:val="7"/>
        </w:numPr>
      </w:pPr>
      <w:r>
        <w:t>I2C se používá k propojení nízko rychlostních periférií k základní desce či</w:t>
      </w:r>
      <w:r>
        <w:t xml:space="preserve"> </w:t>
      </w:r>
      <w:r>
        <w:t>mikrokontrolerů</w:t>
      </w:r>
    </w:p>
    <w:p w14:paraId="799AE746" w14:textId="77777777" w:rsidR="00611051" w:rsidRPr="001C1F4C" w:rsidRDefault="00611051" w:rsidP="00611051">
      <w:pPr>
        <w:pStyle w:val="Odstavecseseznamem"/>
        <w:numPr>
          <w:ilvl w:val="0"/>
          <w:numId w:val="7"/>
        </w:numPr>
      </w:pPr>
      <w:r>
        <w:t xml:space="preserve">Dvouvodičové sériové rozhraní </w:t>
      </w:r>
      <w:r w:rsidRPr="00611051">
        <w:rPr>
          <w:b/>
          <w:bCs/>
        </w:rPr>
        <w:t>TWI</w:t>
      </w:r>
      <w:r>
        <w:t xml:space="preserve"> je kompatibilní s Phillips </w:t>
      </w:r>
      <w:r w:rsidRPr="00611051">
        <w:rPr>
          <w:b/>
          <w:bCs/>
        </w:rPr>
        <w:t>I2C</w:t>
      </w:r>
    </w:p>
    <w:p w14:paraId="46A76BA1" w14:textId="77777777" w:rsidR="00611051" w:rsidRDefault="00611051" w:rsidP="00611051">
      <w:pPr>
        <w:pStyle w:val="Odstavecseseznamem"/>
        <w:numPr>
          <w:ilvl w:val="0"/>
          <w:numId w:val="7"/>
        </w:numPr>
      </w:pPr>
      <w:r>
        <w:t>Ideální pro typické aplikace mikrokontrolerů</w:t>
      </w:r>
    </w:p>
    <w:p w14:paraId="1FD8DB6D" w14:textId="77777777" w:rsidR="00611051" w:rsidRPr="00906294" w:rsidRDefault="00611051" w:rsidP="00611051">
      <w:pPr>
        <w:pStyle w:val="Odstavecseseznamem"/>
        <w:numPr>
          <w:ilvl w:val="0"/>
          <w:numId w:val="7"/>
        </w:numPr>
      </w:pPr>
      <w:r>
        <w:t xml:space="preserve">Umožňuje propojit až </w:t>
      </w:r>
      <w:r w:rsidRPr="00611051">
        <w:rPr>
          <w:b/>
          <w:bCs/>
        </w:rPr>
        <w:t>128 různých zařízení</w:t>
      </w:r>
    </w:p>
    <w:p w14:paraId="5D66B991" w14:textId="77777777" w:rsidR="00611051" w:rsidRDefault="00611051" w:rsidP="00611051">
      <w:pPr>
        <w:pStyle w:val="Odstavecseseznamem"/>
        <w:numPr>
          <w:ilvl w:val="0"/>
          <w:numId w:val="7"/>
        </w:numPr>
      </w:pPr>
      <w:r>
        <w:t xml:space="preserve">Propojení pomocí dvou obousměrných sběrnic – pro </w:t>
      </w:r>
      <w:r w:rsidRPr="00611051">
        <w:rPr>
          <w:b/>
          <w:bCs/>
        </w:rPr>
        <w:t>hodiny</w:t>
      </w:r>
      <w:r>
        <w:t xml:space="preserve"> (</w:t>
      </w:r>
      <w:r w:rsidRPr="00611051">
        <w:rPr>
          <w:b/>
          <w:bCs/>
        </w:rPr>
        <w:t>SCL</w:t>
      </w:r>
      <w:r>
        <w:t xml:space="preserve">) a pro </w:t>
      </w:r>
      <w:r w:rsidRPr="00611051">
        <w:rPr>
          <w:b/>
          <w:bCs/>
        </w:rPr>
        <w:t>data</w:t>
      </w:r>
      <w:r>
        <w:t xml:space="preserve"> (</w:t>
      </w:r>
      <w:r w:rsidRPr="00611051">
        <w:rPr>
          <w:b/>
          <w:bCs/>
        </w:rPr>
        <w:t>SDA</w:t>
      </w:r>
      <w:r>
        <w:t>)</w:t>
      </w:r>
    </w:p>
    <w:p w14:paraId="48E9C8C4" w14:textId="77777777" w:rsidR="00611051" w:rsidRDefault="00611051" w:rsidP="00611051">
      <w:pPr>
        <w:pStyle w:val="Odstavecseseznamem"/>
        <w:numPr>
          <w:ilvl w:val="0"/>
          <w:numId w:val="7"/>
        </w:numPr>
      </w:pPr>
      <w:r w:rsidRPr="00611051">
        <w:rPr>
          <w:b/>
          <w:bCs/>
        </w:rPr>
        <w:t xml:space="preserve">Externí </w:t>
      </w:r>
      <w:proofErr w:type="spellStart"/>
      <w:r w:rsidRPr="00611051">
        <w:rPr>
          <w:b/>
          <w:bCs/>
        </w:rPr>
        <w:t>pull</w:t>
      </w:r>
      <w:proofErr w:type="spellEnd"/>
      <w:r w:rsidRPr="00611051">
        <w:rPr>
          <w:b/>
          <w:bCs/>
        </w:rPr>
        <w:t>-up rezistor</w:t>
      </w:r>
      <w:r>
        <w:t xml:space="preserve"> pro každou linku sběrnice (výstup s otevřeným kolektorem).</w:t>
      </w:r>
    </w:p>
    <w:p w14:paraId="2C7E671A" w14:textId="111CAC6F" w:rsidR="00DD2DC9" w:rsidRDefault="00611051" w:rsidP="00DD2DC9">
      <w:pPr>
        <w:pStyle w:val="Odstavecseseznamem"/>
        <w:numPr>
          <w:ilvl w:val="0"/>
          <w:numId w:val="7"/>
        </w:numPr>
      </w:pPr>
      <w:r>
        <w:t>Zařízení připojená ke sběrnici mají jednotlivé adresy a mechanismy pro řízení sběrnice – protokol TWI</w:t>
      </w:r>
    </w:p>
    <w:p w14:paraId="513D4355" w14:textId="110620EC" w:rsidR="00DD2DC9" w:rsidRPr="00DD2DC9" w:rsidRDefault="00DD2DC9" w:rsidP="00DD2DC9">
      <w:r w:rsidRPr="00DD2DC9">
        <w:rPr>
          <w:rFonts w:cs="Calibri"/>
          <w:b/>
          <w:bCs/>
          <w:sz w:val="28"/>
          <w:szCs w:val="28"/>
        </w:rPr>
        <w:t>Propojení na sběrnici TWI (I2C)</w:t>
      </w:r>
    </w:p>
    <w:p w14:paraId="2764D329" w14:textId="77777777" w:rsidR="007F5C80" w:rsidRDefault="007F5C80" w:rsidP="007F5C80">
      <w:pPr>
        <w:pStyle w:val="Odstavecseseznamem"/>
        <w:numPr>
          <w:ilvl w:val="0"/>
          <w:numId w:val="8"/>
        </w:numPr>
      </w:pPr>
      <w:r>
        <w:t>Budiče sběrnic jsou s otevřeným kolektorem (montážní AND, kde alespoň jedno zařízení vyšle LL – sběrnice je ve stavu LL, aby byla sběrnice ve stavu HL musí všechna zařízení být v odpojeném stavu)</w:t>
      </w:r>
    </w:p>
    <w:p w14:paraId="24C5A360" w14:textId="01F83DBC" w:rsidR="005F21D9" w:rsidRDefault="005F21D9" w:rsidP="005F21D9">
      <w:pPr>
        <w:pStyle w:val="Odstavecseseznamem"/>
        <w:numPr>
          <w:ilvl w:val="0"/>
          <w:numId w:val="8"/>
        </w:numPr>
      </w:pPr>
      <w:r w:rsidRPr="00DD2DC9">
        <w:drawing>
          <wp:anchor distT="0" distB="0" distL="114300" distR="114300" simplePos="0" relativeHeight="251665408" behindDoc="0" locked="0" layoutInCell="1" allowOverlap="1" wp14:anchorId="364CE2B5" wp14:editId="227E1797">
            <wp:simplePos x="0" y="0"/>
            <wp:positionH relativeFrom="column">
              <wp:posOffset>480695</wp:posOffset>
            </wp:positionH>
            <wp:positionV relativeFrom="paragraph">
              <wp:posOffset>312420</wp:posOffset>
            </wp:positionV>
            <wp:extent cx="3924300" cy="1613535"/>
            <wp:effectExtent l="0" t="0" r="0" b="5715"/>
            <wp:wrapSquare wrapText="bothSides"/>
            <wp:docPr id="337714538" name="Obrázek 1" descr="Obsah obrázku diagram, řada/pruh, Technický výkres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14538" name="Obrázek 1" descr="Obsah obrázku diagram, řada/pruh, Technický výkres, Plán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Parazitní kapacita sběrnice (max. 400 </w:t>
      </w:r>
      <w:proofErr w:type="spellStart"/>
      <w:r>
        <w:t>pF</w:t>
      </w:r>
      <w:proofErr w:type="spellEnd"/>
      <w:r>
        <w:t>)</w:t>
      </w:r>
      <w:r>
        <w:t xml:space="preserve"> </w:t>
      </w:r>
      <w:r>
        <w:t>ovlivňuje její max. rychlost</w:t>
      </w:r>
    </w:p>
    <w:p w14:paraId="0111B058" w14:textId="161D6D56" w:rsidR="00DD6706" w:rsidRDefault="00DD6706" w:rsidP="00DD6706">
      <w:pPr>
        <w:tabs>
          <w:tab w:val="left" w:pos="3528"/>
        </w:tabs>
      </w:pPr>
    </w:p>
    <w:p w14:paraId="0248CD73" w14:textId="77777777" w:rsidR="00BE2E5B" w:rsidRPr="00BE2E5B" w:rsidRDefault="00BE2E5B" w:rsidP="00BE2E5B"/>
    <w:p w14:paraId="1EF83CF4" w14:textId="77777777" w:rsidR="00BE2E5B" w:rsidRPr="00BE2E5B" w:rsidRDefault="00BE2E5B" w:rsidP="00BE2E5B"/>
    <w:p w14:paraId="24C3A643" w14:textId="77777777" w:rsidR="00BE2E5B" w:rsidRPr="00BE2E5B" w:rsidRDefault="00BE2E5B" w:rsidP="00BE2E5B"/>
    <w:p w14:paraId="7FC43343" w14:textId="77777777" w:rsidR="00BE2E5B" w:rsidRPr="00BE2E5B" w:rsidRDefault="00BE2E5B" w:rsidP="00BE2E5B"/>
    <w:p w14:paraId="13CC7483" w14:textId="77777777" w:rsidR="00BE2E5B" w:rsidRDefault="00BE2E5B" w:rsidP="00BE2E5B"/>
    <w:p w14:paraId="4CAE264D" w14:textId="79FB805C" w:rsidR="00BE2E5B" w:rsidRDefault="000D3827" w:rsidP="006E1B93">
      <w:pPr>
        <w:rPr>
          <w:b/>
          <w:bCs/>
          <w:sz w:val="28"/>
          <w:szCs w:val="24"/>
        </w:rPr>
      </w:pPr>
      <w:r w:rsidRPr="000D3827">
        <w:rPr>
          <w:b/>
          <w:bCs/>
          <w:sz w:val="28"/>
          <w:szCs w:val="24"/>
        </w:rPr>
        <w:t>Formát a přenos dat TWI</w:t>
      </w:r>
    </w:p>
    <w:p w14:paraId="2695F790" w14:textId="091A30BD" w:rsidR="00561682" w:rsidRPr="00561682" w:rsidRDefault="00561682" w:rsidP="001945E2">
      <w:pPr>
        <w:pStyle w:val="Odstavecseseznamem"/>
        <w:numPr>
          <w:ilvl w:val="0"/>
          <w:numId w:val="10"/>
        </w:numPr>
        <w:spacing w:after="0"/>
      </w:pPr>
      <w:r w:rsidRPr="001945E2">
        <w:rPr>
          <w:b/>
          <w:bCs/>
        </w:rPr>
        <w:t>Master</w:t>
      </w:r>
      <w:r w:rsidRPr="00561682">
        <w:t xml:space="preserve"> – iniciuje a ukončí přenos, generuje hodiny SCL.</w:t>
      </w:r>
    </w:p>
    <w:p w14:paraId="624724A7" w14:textId="1EA01BDE" w:rsidR="00561682" w:rsidRPr="00561682" w:rsidRDefault="00561682" w:rsidP="001945E2">
      <w:pPr>
        <w:pStyle w:val="Odstavecseseznamem"/>
        <w:numPr>
          <w:ilvl w:val="0"/>
          <w:numId w:val="10"/>
        </w:numPr>
        <w:spacing w:after="0"/>
      </w:pPr>
      <w:r w:rsidRPr="001945E2">
        <w:rPr>
          <w:b/>
          <w:bCs/>
        </w:rPr>
        <w:t>Slave</w:t>
      </w:r>
      <w:r w:rsidRPr="00561682">
        <w:t xml:space="preserve"> – zařízení adresované masterem.</w:t>
      </w:r>
    </w:p>
    <w:p w14:paraId="5E561699" w14:textId="4EFFDE7A" w:rsidR="00561682" w:rsidRPr="00561682" w:rsidRDefault="00561682" w:rsidP="001945E2">
      <w:pPr>
        <w:pStyle w:val="Odstavecseseznamem"/>
        <w:numPr>
          <w:ilvl w:val="0"/>
          <w:numId w:val="10"/>
        </w:numPr>
        <w:spacing w:after="0"/>
      </w:pPr>
      <w:r w:rsidRPr="001945E2">
        <w:rPr>
          <w:b/>
          <w:bCs/>
        </w:rPr>
        <w:t>Vysílač</w:t>
      </w:r>
      <w:r w:rsidRPr="00561682">
        <w:t xml:space="preserve"> –</w:t>
      </w:r>
      <w:r w:rsidRPr="001945E2">
        <w:rPr>
          <w:b/>
          <w:bCs/>
        </w:rPr>
        <w:t xml:space="preserve"> </w:t>
      </w:r>
      <w:r w:rsidRPr="00561682">
        <w:t>umisťuje data na sběrnici</w:t>
      </w:r>
    </w:p>
    <w:p w14:paraId="27ADD60F" w14:textId="4906CD08" w:rsidR="00561682" w:rsidRPr="00561682" w:rsidRDefault="00561682" w:rsidP="001945E2">
      <w:pPr>
        <w:pStyle w:val="Odstavecseseznamem"/>
        <w:numPr>
          <w:ilvl w:val="0"/>
          <w:numId w:val="10"/>
        </w:numPr>
        <w:spacing w:after="0"/>
      </w:pPr>
      <w:r w:rsidRPr="001945E2">
        <w:rPr>
          <w:b/>
          <w:bCs/>
        </w:rPr>
        <w:t>Přijímač</w:t>
      </w:r>
      <w:r w:rsidRPr="00561682">
        <w:t xml:space="preserve"> –</w:t>
      </w:r>
      <w:r>
        <w:t xml:space="preserve"> </w:t>
      </w:r>
      <w:r w:rsidRPr="00561682">
        <w:t>čte data ze sběrnice.</w:t>
      </w:r>
    </w:p>
    <w:p w14:paraId="52F9B532" w14:textId="2A6E103A" w:rsidR="00561682" w:rsidRPr="00561682" w:rsidRDefault="00561682" w:rsidP="001945E2">
      <w:pPr>
        <w:pStyle w:val="Odstavecseseznamem"/>
        <w:numPr>
          <w:ilvl w:val="0"/>
          <w:numId w:val="10"/>
        </w:numPr>
        <w:spacing w:after="0"/>
      </w:pPr>
      <w:r w:rsidRPr="00561682">
        <w:t xml:space="preserve">Přenos zahájen, když master vydá stav </w:t>
      </w:r>
      <w:r w:rsidRPr="001945E2">
        <w:rPr>
          <w:b/>
          <w:bCs/>
        </w:rPr>
        <w:t>START</w:t>
      </w:r>
      <w:r w:rsidRPr="00561682">
        <w:t xml:space="preserve"> na sběrnici a je ukončen, když vydá stav </w:t>
      </w:r>
      <w:r w:rsidRPr="001945E2">
        <w:rPr>
          <w:b/>
          <w:bCs/>
        </w:rPr>
        <w:t>STOP.</w:t>
      </w:r>
    </w:p>
    <w:p w14:paraId="50A91E66" w14:textId="5D4846B5" w:rsidR="00561682" w:rsidRPr="00561682" w:rsidRDefault="00561682" w:rsidP="001945E2">
      <w:pPr>
        <w:pStyle w:val="Odstavecseseznamem"/>
        <w:numPr>
          <w:ilvl w:val="0"/>
          <w:numId w:val="10"/>
        </w:numPr>
        <w:spacing w:after="0"/>
      </w:pPr>
      <w:r w:rsidRPr="00561682">
        <w:t>Mezi stavem START a STOP je sběrnice považována za zaneprázdněnou.</w:t>
      </w:r>
    </w:p>
    <w:p w14:paraId="030003BA" w14:textId="04320646" w:rsidR="00561682" w:rsidRPr="00561682" w:rsidRDefault="00561682" w:rsidP="001945E2">
      <w:pPr>
        <w:pStyle w:val="Odstavecseseznamem"/>
        <w:numPr>
          <w:ilvl w:val="0"/>
          <w:numId w:val="10"/>
        </w:numPr>
        <w:spacing w:after="0"/>
      </w:pPr>
      <w:r w:rsidRPr="001945E2">
        <w:rPr>
          <w:b/>
          <w:bCs/>
        </w:rPr>
        <w:t>OPAKOVANÝ START</w:t>
      </w:r>
      <w:r w:rsidRPr="00561682">
        <w:t xml:space="preserve"> se používá, když daný master zahájí nový přenos, aniž by se vzdal kontroly nad sběrnicí (vydal stav STOP).</w:t>
      </w:r>
    </w:p>
    <w:p w14:paraId="434CE47C" w14:textId="55B8101E" w:rsidR="00561682" w:rsidRDefault="00561682" w:rsidP="001945E2">
      <w:pPr>
        <w:pStyle w:val="Odstavecseseznamem"/>
        <w:numPr>
          <w:ilvl w:val="0"/>
          <w:numId w:val="10"/>
        </w:numPr>
        <w:spacing w:after="0"/>
      </w:pPr>
      <w:r w:rsidRPr="00561682">
        <w:t>Stavy START a STOP jsou signalizovány změnou úrovně signálu SDA, když má signál SCL úroveň HL.</w:t>
      </w:r>
    </w:p>
    <w:p w14:paraId="16548652" w14:textId="5D2E88E7" w:rsidR="008C1D31" w:rsidRDefault="008C1D31" w:rsidP="008C1D31">
      <w:pPr>
        <w:spacing w:after="0"/>
      </w:pPr>
    </w:p>
    <w:p w14:paraId="5A4EA21E" w14:textId="6BA0FBA2" w:rsidR="008C1D31" w:rsidRDefault="008C1D31" w:rsidP="008C1D31">
      <w:pPr>
        <w:spacing w:after="0"/>
      </w:pPr>
    </w:p>
    <w:p w14:paraId="44F0E048" w14:textId="033ABE55" w:rsidR="001C4877" w:rsidRPr="001C4877" w:rsidRDefault="001C4877" w:rsidP="001C4877"/>
    <w:p w14:paraId="094D7867" w14:textId="19E26067" w:rsidR="001C4877" w:rsidRPr="001C4877" w:rsidRDefault="00934A48" w:rsidP="001C4877">
      <w:r w:rsidRPr="009F082E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14E120AC" wp14:editId="0504941D">
            <wp:simplePos x="0" y="0"/>
            <wp:positionH relativeFrom="column">
              <wp:posOffset>447463</wp:posOffset>
            </wp:positionH>
            <wp:positionV relativeFrom="paragraph">
              <wp:posOffset>-353695</wp:posOffset>
            </wp:positionV>
            <wp:extent cx="4442460" cy="2009775"/>
            <wp:effectExtent l="0" t="0" r="0" b="0"/>
            <wp:wrapSquare wrapText="bothSides"/>
            <wp:docPr id="183134706" name="Obrázek 1" descr="Obsah obrázku diagram, text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4706" name="Obrázek 1" descr="Obsah obrázku diagram, text, řada/pruh, Písmo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1C03F" w14:textId="77777777" w:rsidR="001C4877" w:rsidRPr="001C4877" w:rsidRDefault="001C4877" w:rsidP="001C4877"/>
    <w:p w14:paraId="790CF7F8" w14:textId="77777777" w:rsidR="001C4877" w:rsidRPr="001C4877" w:rsidRDefault="001C4877" w:rsidP="001C4877"/>
    <w:p w14:paraId="5230C7B9" w14:textId="77777777" w:rsidR="001C4877" w:rsidRPr="001C4877" w:rsidRDefault="001C4877" w:rsidP="001C4877"/>
    <w:p w14:paraId="022BB721" w14:textId="77777777" w:rsidR="001C4877" w:rsidRPr="001C4877" w:rsidRDefault="001C4877" w:rsidP="001C4877"/>
    <w:p w14:paraId="131FBF26" w14:textId="77777777" w:rsidR="001C4877" w:rsidRPr="00633562" w:rsidRDefault="001C4877" w:rsidP="001C4877">
      <w:pPr>
        <w:rPr>
          <w:rFonts w:cs="Calibri"/>
          <w:szCs w:val="24"/>
        </w:rPr>
      </w:pPr>
    </w:p>
    <w:p w14:paraId="6BE12F13" w14:textId="77777777" w:rsidR="00633562" w:rsidRPr="00633562" w:rsidRDefault="00633562" w:rsidP="00633562">
      <w:pPr>
        <w:pStyle w:val="Nadpis2"/>
        <w:rPr>
          <w:rFonts w:ascii="Calibri" w:hAnsi="Calibri" w:cs="Calibri"/>
          <w:b/>
          <w:bCs/>
          <w:color w:val="auto"/>
          <w:sz w:val="28"/>
          <w:szCs w:val="28"/>
        </w:rPr>
      </w:pPr>
      <w:r w:rsidRPr="00633562">
        <w:rPr>
          <w:rFonts w:ascii="Calibri" w:hAnsi="Calibri" w:cs="Calibri"/>
          <w:b/>
          <w:bCs/>
          <w:color w:val="auto"/>
          <w:sz w:val="28"/>
          <w:szCs w:val="28"/>
        </w:rPr>
        <w:t>Formát adresového paketu</w:t>
      </w:r>
    </w:p>
    <w:p w14:paraId="38D7D82D" w14:textId="77777777" w:rsidR="00633562" w:rsidRPr="00633562" w:rsidRDefault="00633562" w:rsidP="00633562">
      <w:pPr>
        <w:pStyle w:val="Odstavecseseznamem"/>
        <w:numPr>
          <w:ilvl w:val="0"/>
          <w:numId w:val="11"/>
        </w:numPr>
        <w:rPr>
          <w:rFonts w:cs="Calibri"/>
          <w:szCs w:val="24"/>
        </w:rPr>
      </w:pPr>
      <w:r w:rsidRPr="00633562">
        <w:rPr>
          <w:rFonts w:cs="Calibri"/>
          <w:szCs w:val="24"/>
        </w:rPr>
        <w:t xml:space="preserve">Všechny </w:t>
      </w:r>
      <w:r w:rsidRPr="00633562">
        <w:rPr>
          <w:rFonts w:cs="Calibri"/>
          <w:b/>
          <w:bCs/>
          <w:szCs w:val="24"/>
        </w:rPr>
        <w:t>adresové</w:t>
      </w:r>
      <w:r w:rsidRPr="00633562">
        <w:rPr>
          <w:rFonts w:cs="Calibri"/>
          <w:szCs w:val="24"/>
        </w:rPr>
        <w:t xml:space="preserve"> </w:t>
      </w:r>
      <w:r w:rsidRPr="00633562">
        <w:rPr>
          <w:rFonts w:cs="Calibri"/>
          <w:b/>
          <w:bCs/>
          <w:szCs w:val="24"/>
        </w:rPr>
        <w:t>pakety</w:t>
      </w:r>
      <w:r w:rsidRPr="00633562">
        <w:rPr>
          <w:rFonts w:cs="Calibri"/>
          <w:szCs w:val="24"/>
        </w:rPr>
        <w:t xml:space="preserve"> přenášené na sběrnici TWI mají délku </w:t>
      </w:r>
      <w:r w:rsidRPr="00633562">
        <w:rPr>
          <w:rFonts w:cs="Calibri"/>
          <w:b/>
          <w:bCs/>
          <w:szCs w:val="24"/>
        </w:rPr>
        <w:t>9 bitů</w:t>
      </w:r>
      <w:r w:rsidRPr="00633562">
        <w:rPr>
          <w:rFonts w:cs="Calibri"/>
          <w:szCs w:val="24"/>
        </w:rPr>
        <w:t xml:space="preserve">, skládající se ze </w:t>
      </w:r>
      <w:r w:rsidRPr="00633562">
        <w:rPr>
          <w:rFonts w:cs="Calibri"/>
          <w:b/>
          <w:bCs/>
          <w:szCs w:val="24"/>
        </w:rPr>
        <w:t>7 adresních</w:t>
      </w:r>
      <w:r w:rsidRPr="00633562">
        <w:rPr>
          <w:rFonts w:cs="Calibri"/>
          <w:szCs w:val="24"/>
        </w:rPr>
        <w:t xml:space="preserve"> </w:t>
      </w:r>
      <w:r w:rsidRPr="00633562">
        <w:rPr>
          <w:rFonts w:cs="Calibri"/>
          <w:b/>
          <w:bCs/>
          <w:szCs w:val="24"/>
        </w:rPr>
        <w:t>bitů</w:t>
      </w:r>
      <w:r w:rsidRPr="00633562">
        <w:rPr>
          <w:rFonts w:cs="Calibri"/>
          <w:szCs w:val="24"/>
        </w:rPr>
        <w:t xml:space="preserve">, </w:t>
      </w:r>
      <w:r w:rsidRPr="00633562">
        <w:rPr>
          <w:rFonts w:cs="Calibri"/>
          <w:b/>
          <w:bCs/>
          <w:szCs w:val="24"/>
        </w:rPr>
        <w:t>jednoho řídicího bitu READ / WRITE</w:t>
      </w:r>
      <w:r w:rsidRPr="00633562">
        <w:rPr>
          <w:rFonts w:cs="Calibri"/>
          <w:szCs w:val="24"/>
        </w:rPr>
        <w:t xml:space="preserve"> a </w:t>
      </w:r>
      <w:r w:rsidRPr="00633562">
        <w:rPr>
          <w:rFonts w:cs="Calibri"/>
          <w:b/>
          <w:bCs/>
          <w:szCs w:val="24"/>
        </w:rPr>
        <w:t>potvrzovacího bitu ACK</w:t>
      </w:r>
      <w:r w:rsidRPr="00633562">
        <w:rPr>
          <w:rFonts w:cs="Calibri"/>
          <w:szCs w:val="24"/>
        </w:rPr>
        <w:t>.</w:t>
      </w:r>
    </w:p>
    <w:p w14:paraId="4B8CFBF5" w14:textId="77777777" w:rsidR="00633562" w:rsidRPr="00633562" w:rsidRDefault="00633562" w:rsidP="00633562">
      <w:pPr>
        <w:pStyle w:val="Odstavecseseznamem"/>
        <w:numPr>
          <w:ilvl w:val="0"/>
          <w:numId w:val="11"/>
        </w:numPr>
        <w:rPr>
          <w:rFonts w:cs="Calibri"/>
          <w:szCs w:val="24"/>
        </w:rPr>
      </w:pPr>
      <w:r w:rsidRPr="00633562">
        <w:rPr>
          <w:rFonts w:cs="Calibri"/>
          <w:szCs w:val="24"/>
        </w:rPr>
        <w:t xml:space="preserve">Adresovaný slave potvrdí příjem paketu v </w:t>
      </w:r>
      <w:r w:rsidRPr="00633562">
        <w:rPr>
          <w:rFonts w:cs="Calibri"/>
          <w:b/>
          <w:bCs/>
          <w:szCs w:val="24"/>
        </w:rPr>
        <w:t>devátém</w:t>
      </w:r>
      <w:r w:rsidRPr="00633562">
        <w:rPr>
          <w:rFonts w:cs="Calibri"/>
          <w:szCs w:val="24"/>
        </w:rPr>
        <w:t xml:space="preserve"> </w:t>
      </w:r>
      <w:r w:rsidRPr="00633562">
        <w:rPr>
          <w:rFonts w:cs="Calibri"/>
          <w:b/>
          <w:bCs/>
          <w:szCs w:val="24"/>
        </w:rPr>
        <w:t>cyklu</w:t>
      </w:r>
      <w:r w:rsidRPr="00633562">
        <w:rPr>
          <w:rFonts w:cs="Calibri"/>
          <w:szCs w:val="24"/>
        </w:rPr>
        <w:t xml:space="preserve"> </w:t>
      </w:r>
      <w:r w:rsidRPr="00633562">
        <w:rPr>
          <w:rFonts w:cs="Calibri"/>
          <w:b/>
          <w:bCs/>
          <w:szCs w:val="24"/>
        </w:rPr>
        <w:t>SCL</w:t>
      </w:r>
      <w:r w:rsidRPr="00633562">
        <w:rPr>
          <w:rFonts w:cs="Calibri"/>
          <w:szCs w:val="24"/>
        </w:rPr>
        <w:t xml:space="preserve"> (</w:t>
      </w:r>
      <w:r w:rsidRPr="00633562">
        <w:rPr>
          <w:rFonts w:cs="Calibri"/>
          <w:b/>
          <w:bCs/>
          <w:szCs w:val="24"/>
        </w:rPr>
        <w:t>ACK</w:t>
      </w:r>
      <w:r w:rsidRPr="00633562">
        <w:rPr>
          <w:rFonts w:cs="Calibri"/>
          <w:szCs w:val="24"/>
        </w:rPr>
        <w:t xml:space="preserve">) nastavením </w:t>
      </w:r>
      <w:r w:rsidRPr="00633562">
        <w:rPr>
          <w:rFonts w:cs="Calibri"/>
          <w:b/>
          <w:bCs/>
          <w:szCs w:val="24"/>
        </w:rPr>
        <w:t>SDA</w:t>
      </w:r>
      <w:r w:rsidRPr="00633562">
        <w:rPr>
          <w:rFonts w:cs="Calibri"/>
          <w:szCs w:val="24"/>
        </w:rPr>
        <w:t xml:space="preserve"> na </w:t>
      </w:r>
      <w:r w:rsidRPr="00633562">
        <w:rPr>
          <w:rFonts w:cs="Calibri"/>
          <w:b/>
          <w:bCs/>
          <w:szCs w:val="24"/>
        </w:rPr>
        <w:t>HL</w:t>
      </w:r>
      <w:r w:rsidRPr="00633562">
        <w:rPr>
          <w:rFonts w:cs="Calibri"/>
          <w:szCs w:val="24"/>
        </w:rPr>
        <w:t>.</w:t>
      </w:r>
    </w:p>
    <w:p w14:paraId="7AAAB606" w14:textId="48CD586D" w:rsidR="00633562" w:rsidRPr="00633562" w:rsidRDefault="00633562" w:rsidP="00633562">
      <w:pPr>
        <w:pStyle w:val="Odstavecseseznamem"/>
        <w:numPr>
          <w:ilvl w:val="0"/>
          <w:numId w:val="11"/>
        </w:numPr>
        <w:rPr>
          <w:rFonts w:cs="Calibri"/>
          <w:szCs w:val="24"/>
        </w:rPr>
      </w:pPr>
      <w:r w:rsidRPr="00633562">
        <w:rPr>
          <w:rFonts w:cs="Calibri"/>
          <w:szCs w:val="24"/>
        </w:rPr>
        <w:t xml:space="preserve">Adresový paket se skládá ze slave adresy a bitu </w:t>
      </w:r>
      <w:r w:rsidRPr="00633562">
        <w:rPr>
          <w:rFonts w:cs="Calibri"/>
          <w:b/>
          <w:bCs/>
          <w:szCs w:val="24"/>
        </w:rPr>
        <w:t xml:space="preserve">READ </w:t>
      </w:r>
      <w:r w:rsidRPr="00633562">
        <w:rPr>
          <w:rFonts w:cs="Calibri"/>
          <w:szCs w:val="24"/>
        </w:rPr>
        <w:t xml:space="preserve">nebo </w:t>
      </w:r>
      <w:r w:rsidRPr="00633562">
        <w:rPr>
          <w:rFonts w:cs="Calibri"/>
          <w:b/>
          <w:bCs/>
          <w:szCs w:val="24"/>
        </w:rPr>
        <w:t xml:space="preserve">WRITE </w:t>
      </w:r>
      <w:r w:rsidRPr="00633562">
        <w:rPr>
          <w:rFonts w:cs="Calibri"/>
          <w:szCs w:val="24"/>
        </w:rPr>
        <w:t xml:space="preserve">a nazývá </w:t>
      </w:r>
      <w:r w:rsidRPr="00633562">
        <w:rPr>
          <w:rFonts w:cs="Calibri"/>
          <w:szCs w:val="24"/>
        </w:rPr>
        <w:br/>
        <w:t xml:space="preserve">se </w:t>
      </w:r>
      <w:r w:rsidRPr="00633562">
        <w:rPr>
          <w:rFonts w:cs="Calibri"/>
          <w:b/>
          <w:bCs/>
          <w:szCs w:val="24"/>
        </w:rPr>
        <w:t>SLA + R</w:t>
      </w:r>
      <w:r w:rsidRPr="00633562">
        <w:rPr>
          <w:rFonts w:cs="Calibri"/>
          <w:szCs w:val="24"/>
        </w:rPr>
        <w:t xml:space="preserve">, respektive </w:t>
      </w:r>
      <w:r w:rsidRPr="00633562">
        <w:rPr>
          <w:rFonts w:cs="Calibri"/>
          <w:b/>
          <w:bCs/>
          <w:szCs w:val="24"/>
        </w:rPr>
        <w:t>SLA + W</w:t>
      </w:r>
      <w:r w:rsidRPr="00633562">
        <w:rPr>
          <w:rFonts w:cs="Calibri"/>
          <w:szCs w:val="24"/>
        </w:rPr>
        <w:t>.</w:t>
      </w:r>
    </w:p>
    <w:p w14:paraId="21861A64" w14:textId="5D1DAC4E" w:rsidR="001C4877" w:rsidRDefault="00467E92" w:rsidP="001C4877">
      <w:r w:rsidRPr="009F082E">
        <w:rPr>
          <w:noProof/>
        </w:rPr>
        <w:drawing>
          <wp:anchor distT="0" distB="0" distL="114300" distR="114300" simplePos="0" relativeHeight="251670528" behindDoc="0" locked="0" layoutInCell="1" allowOverlap="1" wp14:anchorId="7BB1DD2D" wp14:editId="0FB4A441">
            <wp:simplePos x="0" y="0"/>
            <wp:positionH relativeFrom="column">
              <wp:posOffset>446405</wp:posOffset>
            </wp:positionH>
            <wp:positionV relativeFrom="paragraph">
              <wp:posOffset>10372</wp:posOffset>
            </wp:positionV>
            <wp:extent cx="4373880" cy="1371600"/>
            <wp:effectExtent l="0" t="0" r="0" b="0"/>
            <wp:wrapSquare wrapText="bothSides"/>
            <wp:docPr id="406405669" name="Obrázek 1" descr="Obsah obrázku text, diagram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5669" name="Obrázek 1" descr="Obsah obrázku text, diagram, Písmo, snímek obrazovky&#10;&#10;Popis byl vytvořen automaticky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94"/>
                    <a:stretch/>
                  </pic:blipFill>
                  <pic:spPr bwMode="auto">
                    <a:xfrm>
                      <a:off x="0" y="0"/>
                      <a:ext cx="437388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CD5E7" w14:textId="32B822D9" w:rsidR="00AF48BD" w:rsidRPr="00AF48BD" w:rsidRDefault="00AF48BD" w:rsidP="00AF48BD"/>
    <w:p w14:paraId="42609828" w14:textId="77777777" w:rsidR="00AF48BD" w:rsidRPr="00AF48BD" w:rsidRDefault="00AF48BD" w:rsidP="00AF48BD"/>
    <w:p w14:paraId="121BA94F" w14:textId="77777777" w:rsidR="00AF48BD" w:rsidRPr="00AF48BD" w:rsidRDefault="00AF48BD" w:rsidP="00AF48BD"/>
    <w:p w14:paraId="10DA6701" w14:textId="77777777" w:rsidR="00AF48BD" w:rsidRDefault="00AF48BD" w:rsidP="00AF48BD"/>
    <w:p w14:paraId="31B1058F" w14:textId="77777777" w:rsidR="00AF48BD" w:rsidRPr="00AF48BD" w:rsidRDefault="00AF48BD" w:rsidP="00AF48BD">
      <w:pPr>
        <w:pStyle w:val="Nadpis2"/>
        <w:rPr>
          <w:rFonts w:ascii="Calibri" w:hAnsi="Calibri" w:cs="Calibri"/>
          <w:b/>
          <w:bCs/>
          <w:color w:val="auto"/>
          <w:sz w:val="28"/>
          <w:szCs w:val="28"/>
        </w:rPr>
      </w:pPr>
      <w:r w:rsidRPr="00AF48BD">
        <w:rPr>
          <w:rFonts w:ascii="Calibri" w:hAnsi="Calibri" w:cs="Calibri"/>
          <w:b/>
          <w:bCs/>
          <w:color w:val="auto"/>
          <w:sz w:val="28"/>
          <w:szCs w:val="28"/>
        </w:rPr>
        <w:t>Formát datového paketu</w:t>
      </w:r>
    </w:p>
    <w:p w14:paraId="6F2F0A2D" w14:textId="5C03B94C" w:rsidR="00AF48BD" w:rsidRDefault="00AF48BD" w:rsidP="00AF48BD">
      <w:pPr>
        <w:pStyle w:val="Odstavecseseznamem"/>
        <w:numPr>
          <w:ilvl w:val="0"/>
          <w:numId w:val="12"/>
        </w:numPr>
      </w:pPr>
      <w:r>
        <w:t xml:space="preserve">Všechny datové pakety přenášené na sběrnici TWI jsou dlouhé </w:t>
      </w:r>
      <w:r w:rsidRPr="009834E8">
        <w:rPr>
          <w:b/>
          <w:bCs/>
        </w:rPr>
        <w:t>devět</w:t>
      </w:r>
      <w:r>
        <w:t xml:space="preserve"> </w:t>
      </w:r>
      <w:r w:rsidRPr="009834E8">
        <w:rPr>
          <w:b/>
          <w:bCs/>
        </w:rPr>
        <w:t>bitů</w:t>
      </w:r>
      <w:r>
        <w:t xml:space="preserve">: </w:t>
      </w:r>
      <w:r w:rsidRPr="009834E8">
        <w:rPr>
          <w:b/>
          <w:bCs/>
        </w:rPr>
        <w:t>1</w:t>
      </w:r>
      <w:r>
        <w:t xml:space="preserve"> </w:t>
      </w:r>
      <w:r w:rsidRPr="009834E8">
        <w:rPr>
          <w:b/>
          <w:bCs/>
        </w:rPr>
        <w:t>datový</w:t>
      </w:r>
      <w:r>
        <w:t xml:space="preserve"> </w:t>
      </w:r>
      <w:r w:rsidRPr="009834E8">
        <w:rPr>
          <w:b/>
          <w:bCs/>
        </w:rPr>
        <w:t>bajt</w:t>
      </w:r>
      <w:r>
        <w:t xml:space="preserve"> a </w:t>
      </w:r>
      <w:r w:rsidRPr="009834E8">
        <w:rPr>
          <w:b/>
          <w:bCs/>
        </w:rPr>
        <w:t>potvrzení</w:t>
      </w:r>
      <w:r>
        <w:t xml:space="preserve"> </w:t>
      </w:r>
      <w:r w:rsidRPr="009834E8">
        <w:rPr>
          <w:b/>
          <w:bCs/>
        </w:rPr>
        <w:t>ACK</w:t>
      </w:r>
      <w:r>
        <w:t xml:space="preserve"> (</w:t>
      </w:r>
      <w:proofErr w:type="spellStart"/>
      <w:r>
        <w:t>receiver</w:t>
      </w:r>
      <w:proofErr w:type="spellEnd"/>
      <w:r>
        <w:t xml:space="preserve"> vystaví LL na SDA) nebo </w:t>
      </w:r>
      <w:r w:rsidRPr="009834E8">
        <w:rPr>
          <w:b/>
          <w:bCs/>
        </w:rPr>
        <w:t>NACK</w:t>
      </w:r>
      <w:r>
        <w:t xml:space="preserve"> (signalizuje, že přijímač opustí linku nastavením SDA na HL</w:t>
      </w:r>
      <w:r w:rsidR="00982890">
        <w:t>)</w:t>
      </w:r>
    </w:p>
    <w:p w14:paraId="7AA64845" w14:textId="325BD46D" w:rsidR="00AF48BD" w:rsidRDefault="00AF48BD" w:rsidP="00AF48BD">
      <w:pPr>
        <w:pStyle w:val="Odstavecseseznamem"/>
        <w:numPr>
          <w:ilvl w:val="0"/>
          <w:numId w:val="12"/>
        </w:numPr>
        <w:rPr>
          <w:noProof/>
        </w:rPr>
      </w:pPr>
      <w:r>
        <w:t xml:space="preserve">Zasláním </w:t>
      </w:r>
      <w:r w:rsidRPr="009834E8">
        <w:rPr>
          <w:b/>
          <w:bCs/>
        </w:rPr>
        <w:t>NACK</w:t>
      </w:r>
      <w:r>
        <w:t xml:space="preserve"> přijímač informuje vysílač o příjmu posledního </w:t>
      </w:r>
      <w:r w:rsidRPr="009834E8">
        <w:rPr>
          <w:b/>
          <w:bCs/>
        </w:rPr>
        <w:t>bajtu</w:t>
      </w:r>
      <w:r>
        <w:t>.</w:t>
      </w:r>
      <w:r w:rsidRPr="009834E8">
        <w:rPr>
          <w:noProof/>
        </w:rPr>
        <w:t xml:space="preserve"> </w:t>
      </w:r>
    </w:p>
    <w:p w14:paraId="297CBED0" w14:textId="15E88662" w:rsidR="00AF48BD" w:rsidRDefault="00F57F4E" w:rsidP="00AF48BD">
      <w:r w:rsidRPr="009834E8">
        <w:rPr>
          <w:noProof/>
        </w:rPr>
        <w:drawing>
          <wp:anchor distT="0" distB="0" distL="114300" distR="114300" simplePos="0" relativeHeight="251674624" behindDoc="0" locked="0" layoutInCell="1" allowOverlap="1" wp14:anchorId="709C6E0A" wp14:editId="7B9E1325">
            <wp:simplePos x="0" y="0"/>
            <wp:positionH relativeFrom="column">
              <wp:posOffset>496570</wp:posOffset>
            </wp:positionH>
            <wp:positionV relativeFrom="paragraph">
              <wp:posOffset>19050</wp:posOffset>
            </wp:positionV>
            <wp:extent cx="4693285" cy="2082800"/>
            <wp:effectExtent l="0" t="0" r="0" b="0"/>
            <wp:wrapSquare wrapText="bothSides"/>
            <wp:docPr id="1459588924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88924" name="Obrázek 1" descr="Obsah obrázku text, diagram, řada/pruh, Vykreslený graf&#10;&#10;Popis byl vytvořen automaticky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0"/>
                    <a:stretch/>
                  </pic:blipFill>
                  <pic:spPr bwMode="auto">
                    <a:xfrm>
                      <a:off x="0" y="0"/>
                      <a:ext cx="4693285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D9D57" w14:textId="77777777" w:rsidR="00A1406B" w:rsidRPr="00A1406B" w:rsidRDefault="00A1406B" w:rsidP="00A1406B"/>
    <w:p w14:paraId="110CE9BE" w14:textId="77777777" w:rsidR="00A1406B" w:rsidRPr="00A1406B" w:rsidRDefault="00A1406B" w:rsidP="00A1406B"/>
    <w:p w14:paraId="5A7F6DBF" w14:textId="77777777" w:rsidR="00A1406B" w:rsidRPr="00A1406B" w:rsidRDefault="00A1406B" w:rsidP="00A1406B"/>
    <w:p w14:paraId="14F87460" w14:textId="77777777" w:rsidR="00A1406B" w:rsidRPr="00A1406B" w:rsidRDefault="00A1406B" w:rsidP="00A1406B"/>
    <w:p w14:paraId="6BCC6AC4" w14:textId="77777777" w:rsidR="00A1406B" w:rsidRDefault="00A1406B" w:rsidP="00A1406B"/>
    <w:p w14:paraId="67A40138" w14:textId="77777777" w:rsidR="00A1406B" w:rsidRDefault="00A1406B" w:rsidP="00A1406B"/>
    <w:p w14:paraId="411A4000" w14:textId="77777777" w:rsidR="005D634D" w:rsidRPr="005D634D" w:rsidRDefault="005D634D" w:rsidP="005D634D">
      <w:pPr>
        <w:pStyle w:val="Nadpis2"/>
        <w:rPr>
          <w:rFonts w:ascii="Calibri" w:hAnsi="Calibri" w:cs="Calibri"/>
          <w:b/>
          <w:bCs/>
          <w:color w:val="auto"/>
          <w:sz w:val="28"/>
          <w:szCs w:val="28"/>
        </w:rPr>
      </w:pPr>
      <w:r w:rsidRPr="005D634D"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>Úsporný režim MCU</w:t>
      </w:r>
    </w:p>
    <w:p w14:paraId="2716259B" w14:textId="77777777" w:rsidR="005D634D" w:rsidRPr="005D634D" w:rsidRDefault="005D634D" w:rsidP="005D634D">
      <w:pPr>
        <w:rPr>
          <w:rFonts w:cs="Calibri"/>
        </w:rPr>
      </w:pPr>
      <w:r w:rsidRPr="005D634D">
        <w:rPr>
          <w:rFonts w:cs="Calibri"/>
        </w:rPr>
        <w:t>Vypnutí nepoužívaných modulů či funkcí v MCU a tím šetřit energii, mohou například běžet jen generátor hodin</w:t>
      </w:r>
    </w:p>
    <w:p w14:paraId="17AD6A7A" w14:textId="77777777" w:rsidR="005D634D" w:rsidRPr="005535D6" w:rsidRDefault="005D634D" w:rsidP="005D634D">
      <w:pPr>
        <w:pStyle w:val="Odstavecseseznamem"/>
        <w:numPr>
          <w:ilvl w:val="0"/>
          <w:numId w:val="13"/>
        </w:numPr>
        <w:rPr>
          <w:rFonts w:cs="Calibri"/>
        </w:rPr>
      </w:pPr>
      <w:proofErr w:type="spellStart"/>
      <w:r w:rsidRPr="00072ECF">
        <w:rPr>
          <w:rFonts w:cs="Calibri"/>
          <w:b/>
          <w:bCs/>
        </w:rPr>
        <w:t>Idle</w:t>
      </w:r>
      <w:proofErr w:type="spellEnd"/>
      <w:r w:rsidRPr="00072ECF">
        <w:rPr>
          <w:rFonts w:cs="Calibri"/>
          <w:b/>
          <w:bCs/>
        </w:rPr>
        <w:t xml:space="preserve"> mode</w:t>
      </w:r>
      <w:r w:rsidRPr="005535D6">
        <w:rPr>
          <w:rFonts w:cs="Calibri"/>
        </w:rPr>
        <w:t xml:space="preserve"> – klidový režim zastaví hodiny. Umožňuje probudit MCU jak z vnějších přerušení, tak i z interních, jako je časovač.</w:t>
      </w:r>
    </w:p>
    <w:p w14:paraId="72DA8284" w14:textId="77777777" w:rsidR="005D634D" w:rsidRPr="005535D6" w:rsidRDefault="005D634D" w:rsidP="005D634D">
      <w:pPr>
        <w:pStyle w:val="Odstavecseseznamem"/>
        <w:numPr>
          <w:ilvl w:val="0"/>
          <w:numId w:val="13"/>
        </w:numPr>
        <w:rPr>
          <w:rFonts w:cs="Calibri"/>
        </w:rPr>
      </w:pPr>
      <w:r w:rsidRPr="00072ECF">
        <w:rPr>
          <w:rFonts w:cs="Calibri"/>
          <w:b/>
          <w:bCs/>
        </w:rPr>
        <w:t xml:space="preserve">ADC </w:t>
      </w:r>
      <w:proofErr w:type="spellStart"/>
      <w:r w:rsidRPr="00072ECF">
        <w:rPr>
          <w:rFonts w:cs="Calibri"/>
          <w:b/>
          <w:bCs/>
        </w:rPr>
        <w:t>Noise</w:t>
      </w:r>
      <w:proofErr w:type="spellEnd"/>
      <w:r w:rsidRPr="00072ECF">
        <w:rPr>
          <w:rFonts w:cs="Calibri"/>
          <w:b/>
          <w:bCs/>
        </w:rPr>
        <w:t xml:space="preserve"> </w:t>
      </w:r>
      <w:proofErr w:type="spellStart"/>
      <w:r w:rsidRPr="00072ECF">
        <w:rPr>
          <w:rFonts w:cs="Calibri"/>
          <w:b/>
          <w:bCs/>
        </w:rPr>
        <w:t>Reduction</w:t>
      </w:r>
      <w:proofErr w:type="spellEnd"/>
      <w:r w:rsidRPr="00072ECF">
        <w:rPr>
          <w:rFonts w:cs="Calibri"/>
          <w:b/>
          <w:bCs/>
        </w:rPr>
        <w:t xml:space="preserve"> Mode</w:t>
      </w:r>
      <w:r w:rsidRPr="005535D6">
        <w:rPr>
          <w:rFonts w:cs="Calibri"/>
        </w:rPr>
        <w:t xml:space="preserve"> – zastaví CPU, ale nadále funguje ADC převodník, vnější přerušení, I2C sběrnice, časovač/čítač a </w:t>
      </w:r>
      <w:proofErr w:type="spellStart"/>
      <w:r w:rsidRPr="005535D6">
        <w:rPr>
          <w:rFonts w:cs="Calibri"/>
        </w:rPr>
        <w:t>Watchdog</w:t>
      </w:r>
      <w:proofErr w:type="spellEnd"/>
      <w:r w:rsidRPr="005535D6">
        <w:rPr>
          <w:rFonts w:cs="Calibri"/>
        </w:rPr>
        <w:t>, pokud jsou povoleny.</w:t>
      </w:r>
    </w:p>
    <w:p w14:paraId="43CDE4A2" w14:textId="77777777" w:rsidR="005D634D" w:rsidRPr="005535D6" w:rsidRDefault="005D634D" w:rsidP="005D634D">
      <w:pPr>
        <w:pStyle w:val="Odstavecseseznamem"/>
        <w:numPr>
          <w:ilvl w:val="0"/>
          <w:numId w:val="13"/>
        </w:numPr>
        <w:rPr>
          <w:rFonts w:cs="Calibri"/>
        </w:rPr>
      </w:pPr>
      <w:r w:rsidRPr="00072ECF">
        <w:rPr>
          <w:rFonts w:cs="Calibri"/>
          <w:b/>
          <w:bCs/>
        </w:rPr>
        <w:t>Power-</w:t>
      </w:r>
      <w:proofErr w:type="spellStart"/>
      <w:r w:rsidRPr="00072ECF">
        <w:rPr>
          <w:rFonts w:cs="Calibri"/>
          <w:b/>
          <w:bCs/>
        </w:rPr>
        <w:t>down</w:t>
      </w:r>
      <w:proofErr w:type="spellEnd"/>
      <w:r w:rsidRPr="00072ECF">
        <w:rPr>
          <w:rFonts w:cs="Calibri"/>
          <w:b/>
          <w:bCs/>
        </w:rPr>
        <w:t xml:space="preserve"> mode</w:t>
      </w:r>
      <w:r w:rsidRPr="005535D6">
        <w:rPr>
          <w:rFonts w:cs="Calibri"/>
        </w:rPr>
        <w:t xml:space="preserve"> – je zastaven i externí oscilátor. MCU může probudit pouze externí reset, </w:t>
      </w:r>
      <w:proofErr w:type="spellStart"/>
      <w:r w:rsidRPr="005535D6">
        <w:rPr>
          <w:rFonts w:cs="Calibri"/>
        </w:rPr>
        <w:t>watchdog</w:t>
      </w:r>
      <w:proofErr w:type="spellEnd"/>
      <w:r w:rsidRPr="005535D6">
        <w:rPr>
          <w:rFonts w:cs="Calibri"/>
        </w:rPr>
        <w:t xml:space="preserve"> reset, Brown-out reset, externí úroveň přerušení na INT0 a INT1.</w:t>
      </w:r>
    </w:p>
    <w:p w14:paraId="4CC8FD3B" w14:textId="77777777" w:rsidR="005D634D" w:rsidRPr="005535D6" w:rsidRDefault="005D634D" w:rsidP="005D634D">
      <w:pPr>
        <w:pStyle w:val="Odstavecseseznamem"/>
        <w:numPr>
          <w:ilvl w:val="0"/>
          <w:numId w:val="13"/>
        </w:numPr>
        <w:rPr>
          <w:rFonts w:cs="Calibri"/>
        </w:rPr>
      </w:pPr>
      <w:r w:rsidRPr="00072ECF">
        <w:rPr>
          <w:rFonts w:cs="Calibri"/>
          <w:b/>
          <w:bCs/>
        </w:rPr>
        <w:t>Power-</w:t>
      </w:r>
      <w:proofErr w:type="spellStart"/>
      <w:r w:rsidRPr="00072ECF">
        <w:rPr>
          <w:rFonts w:cs="Calibri"/>
          <w:b/>
          <w:bCs/>
        </w:rPr>
        <w:t>save</w:t>
      </w:r>
      <w:proofErr w:type="spellEnd"/>
      <w:r w:rsidRPr="00072ECF">
        <w:rPr>
          <w:rFonts w:cs="Calibri"/>
          <w:b/>
          <w:bCs/>
        </w:rPr>
        <w:t xml:space="preserve"> mode</w:t>
      </w:r>
      <w:r w:rsidRPr="005535D6">
        <w:rPr>
          <w:rFonts w:cs="Calibri"/>
        </w:rPr>
        <w:t xml:space="preserve"> – podobný jako Power-</w:t>
      </w:r>
      <w:proofErr w:type="spellStart"/>
      <w:r w:rsidRPr="005535D6">
        <w:rPr>
          <w:rFonts w:cs="Calibri"/>
        </w:rPr>
        <w:t>down</w:t>
      </w:r>
      <w:proofErr w:type="spellEnd"/>
      <w:r w:rsidRPr="005535D6">
        <w:rPr>
          <w:rFonts w:cs="Calibri"/>
        </w:rPr>
        <w:t xml:space="preserve"> mode, udržuje v chodu časovač/čítač</w:t>
      </w:r>
    </w:p>
    <w:p w14:paraId="55A7AD3A" w14:textId="77777777" w:rsidR="005D634D" w:rsidRPr="005535D6" w:rsidRDefault="005D634D" w:rsidP="005D634D">
      <w:pPr>
        <w:pStyle w:val="Odstavecseseznamem"/>
        <w:numPr>
          <w:ilvl w:val="0"/>
          <w:numId w:val="13"/>
        </w:numPr>
        <w:rPr>
          <w:rFonts w:cs="Calibri"/>
        </w:rPr>
      </w:pPr>
      <w:proofErr w:type="spellStart"/>
      <w:r w:rsidRPr="00072ECF">
        <w:rPr>
          <w:rFonts w:cs="Calibri"/>
          <w:b/>
          <w:bCs/>
        </w:rPr>
        <w:t>Standby</w:t>
      </w:r>
      <w:proofErr w:type="spellEnd"/>
      <w:r w:rsidRPr="00072ECF">
        <w:rPr>
          <w:rFonts w:cs="Calibri"/>
          <w:b/>
          <w:bCs/>
        </w:rPr>
        <w:t xml:space="preserve"> mode</w:t>
      </w:r>
      <w:r w:rsidRPr="005535D6">
        <w:rPr>
          <w:rFonts w:cs="Calibri"/>
        </w:rPr>
        <w:t xml:space="preserve"> – podobný jako Power-</w:t>
      </w:r>
      <w:proofErr w:type="spellStart"/>
      <w:r w:rsidRPr="005535D6">
        <w:rPr>
          <w:rFonts w:cs="Calibri"/>
        </w:rPr>
        <w:t>down</w:t>
      </w:r>
      <w:proofErr w:type="spellEnd"/>
      <w:r w:rsidRPr="005535D6">
        <w:rPr>
          <w:rFonts w:cs="Calibri"/>
        </w:rPr>
        <w:t xml:space="preserve"> mode, zůstává aktivní hodiny, MCU se probouzí v šesti hodinových cyklech.</w:t>
      </w:r>
    </w:p>
    <w:p w14:paraId="1CAD8062" w14:textId="77777777" w:rsidR="005D634D" w:rsidRPr="005D634D" w:rsidRDefault="005D634D" w:rsidP="005D634D">
      <w:pPr>
        <w:pStyle w:val="Odstavecseseznamem"/>
        <w:rPr>
          <w:rFonts w:cs="Calibri"/>
        </w:rPr>
      </w:pPr>
    </w:p>
    <w:p w14:paraId="4723022C" w14:textId="77777777" w:rsidR="005D634D" w:rsidRPr="005D634D" w:rsidRDefault="005D634D" w:rsidP="005D634D">
      <w:pPr>
        <w:pStyle w:val="Nadpis2"/>
        <w:rPr>
          <w:rFonts w:ascii="Calibri" w:hAnsi="Calibri" w:cs="Calibri"/>
          <w:b/>
          <w:bCs/>
          <w:color w:val="auto"/>
          <w:sz w:val="28"/>
          <w:szCs w:val="28"/>
        </w:rPr>
      </w:pPr>
      <w:r w:rsidRPr="005D634D">
        <w:rPr>
          <w:rFonts w:ascii="Calibri" w:hAnsi="Calibri" w:cs="Calibri"/>
          <w:b/>
          <w:bCs/>
          <w:color w:val="auto"/>
          <w:sz w:val="28"/>
          <w:szCs w:val="28"/>
        </w:rPr>
        <w:t>Jednodeskový počítač</w:t>
      </w:r>
    </w:p>
    <w:p w14:paraId="25173245" w14:textId="77777777" w:rsidR="005D634D" w:rsidRPr="005D634D" w:rsidRDefault="005D634D" w:rsidP="005D634D">
      <w:pPr>
        <w:rPr>
          <w:rFonts w:cs="Calibri"/>
        </w:rPr>
      </w:pPr>
      <w:r w:rsidRPr="005D634D">
        <w:rPr>
          <w:rFonts w:cs="Calibri"/>
        </w:rPr>
        <w:t>Jednodeskový počítač (z angličtiny též SBC – single-</w:t>
      </w:r>
      <w:proofErr w:type="spellStart"/>
      <w:r w:rsidRPr="005D634D">
        <w:rPr>
          <w:rFonts w:cs="Calibri"/>
        </w:rPr>
        <w:t>board</w:t>
      </w:r>
      <w:proofErr w:type="spellEnd"/>
      <w:r w:rsidRPr="005D634D">
        <w:rPr>
          <w:rFonts w:cs="Calibri"/>
        </w:rPr>
        <w:t xml:space="preserve"> </w:t>
      </w:r>
      <w:proofErr w:type="spellStart"/>
      <w:r w:rsidRPr="005D634D">
        <w:rPr>
          <w:rFonts w:cs="Calibri"/>
        </w:rPr>
        <w:t>computer</w:t>
      </w:r>
      <w:proofErr w:type="spellEnd"/>
      <w:r w:rsidRPr="005D634D">
        <w:rPr>
          <w:rFonts w:cs="Calibri"/>
        </w:rPr>
        <w:t>) je malý počítač s jednou deskou plošných spojů, jako je například </w:t>
      </w:r>
      <w:proofErr w:type="spellStart"/>
      <w:r w:rsidRPr="005D634D">
        <w:rPr>
          <w:rFonts w:cs="Calibri"/>
        </w:rPr>
        <w:t>Raspberry</w:t>
      </w:r>
      <w:proofErr w:type="spellEnd"/>
      <w:r w:rsidRPr="005D634D">
        <w:rPr>
          <w:rFonts w:cs="Calibri"/>
        </w:rPr>
        <w:t xml:space="preserve"> </w:t>
      </w:r>
      <w:proofErr w:type="spellStart"/>
      <w:r w:rsidRPr="005D634D">
        <w:rPr>
          <w:rFonts w:cs="Calibri"/>
        </w:rPr>
        <w:t>Pi</w:t>
      </w:r>
      <w:proofErr w:type="spellEnd"/>
      <w:r w:rsidRPr="005D634D">
        <w:rPr>
          <w:rFonts w:cs="Calibri"/>
        </w:rPr>
        <w:t xml:space="preserve">, Intel Edison, nebo 64bitový AMD </w:t>
      </w:r>
      <w:proofErr w:type="spellStart"/>
      <w:r w:rsidRPr="005D634D">
        <w:rPr>
          <w:rFonts w:cs="Calibri"/>
        </w:rPr>
        <w:t>Gizmo</w:t>
      </w:r>
      <w:proofErr w:type="spellEnd"/>
      <w:r w:rsidRPr="005D634D">
        <w:rPr>
          <w:rFonts w:cs="Calibri"/>
        </w:rPr>
        <w:t xml:space="preserve"> </w:t>
      </w:r>
      <w:proofErr w:type="spellStart"/>
      <w:r w:rsidRPr="005D634D">
        <w:rPr>
          <w:rFonts w:cs="Calibri"/>
        </w:rPr>
        <w:t>Board</w:t>
      </w:r>
      <w:proofErr w:type="spellEnd"/>
      <w:r w:rsidRPr="005D634D">
        <w:rPr>
          <w:rFonts w:cs="Calibri"/>
        </w:rPr>
        <w:t>. Tyto počítače však mívají bohaté možnosti rozšíření o další hardware, zejména vstupně/výstupní moduly.</w:t>
      </w:r>
    </w:p>
    <w:p w14:paraId="4E3EB7B3" w14:textId="77777777" w:rsidR="00A1406B" w:rsidRPr="00A1406B" w:rsidRDefault="00A1406B" w:rsidP="00A1406B"/>
    <w:sectPr w:rsidR="00A1406B" w:rsidRPr="00A14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650C" w14:textId="77777777" w:rsidR="00B63E6E" w:rsidRDefault="00B63E6E" w:rsidP="00B63E6E">
      <w:pPr>
        <w:spacing w:after="0" w:line="240" w:lineRule="auto"/>
      </w:pPr>
      <w:r>
        <w:separator/>
      </w:r>
    </w:p>
  </w:endnote>
  <w:endnote w:type="continuationSeparator" w:id="0">
    <w:p w14:paraId="667509FE" w14:textId="77777777" w:rsidR="00B63E6E" w:rsidRDefault="00B63E6E" w:rsidP="00B6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944B" w14:textId="77777777" w:rsidR="00B63E6E" w:rsidRDefault="00B63E6E" w:rsidP="00B63E6E">
      <w:pPr>
        <w:spacing w:after="0" w:line="240" w:lineRule="auto"/>
      </w:pPr>
      <w:r>
        <w:separator/>
      </w:r>
    </w:p>
  </w:footnote>
  <w:footnote w:type="continuationSeparator" w:id="0">
    <w:p w14:paraId="60C815CB" w14:textId="77777777" w:rsidR="00B63E6E" w:rsidRDefault="00B63E6E" w:rsidP="00B63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DCE"/>
    <w:multiLevelType w:val="hybridMultilevel"/>
    <w:tmpl w:val="B150D3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5153"/>
    <w:multiLevelType w:val="hybridMultilevel"/>
    <w:tmpl w:val="2EBC4E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6611"/>
    <w:multiLevelType w:val="hybridMultilevel"/>
    <w:tmpl w:val="D0A038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04F67"/>
    <w:multiLevelType w:val="hybridMultilevel"/>
    <w:tmpl w:val="B08210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C7A86"/>
    <w:multiLevelType w:val="hybridMultilevel"/>
    <w:tmpl w:val="87CAB6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632E1"/>
    <w:multiLevelType w:val="hybridMultilevel"/>
    <w:tmpl w:val="23B2C2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352EC"/>
    <w:multiLevelType w:val="hybridMultilevel"/>
    <w:tmpl w:val="DE28266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C62C20"/>
    <w:multiLevelType w:val="hybridMultilevel"/>
    <w:tmpl w:val="24180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2730C"/>
    <w:multiLevelType w:val="hybridMultilevel"/>
    <w:tmpl w:val="C114D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C4D0A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B7802"/>
    <w:multiLevelType w:val="hybridMultilevel"/>
    <w:tmpl w:val="52504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04576"/>
    <w:multiLevelType w:val="hybridMultilevel"/>
    <w:tmpl w:val="F3408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94776"/>
    <w:multiLevelType w:val="hybridMultilevel"/>
    <w:tmpl w:val="DD6E7A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86C89"/>
    <w:multiLevelType w:val="hybridMultilevel"/>
    <w:tmpl w:val="0EA4E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763193">
    <w:abstractNumId w:val="12"/>
  </w:num>
  <w:num w:numId="2" w16cid:durableId="1001815577">
    <w:abstractNumId w:val="11"/>
  </w:num>
  <w:num w:numId="3" w16cid:durableId="364990487">
    <w:abstractNumId w:val="5"/>
  </w:num>
  <w:num w:numId="4" w16cid:durableId="205921158">
    <w:abstractNumId w:val="2"/>
  </w:num>
  <w:num w:numId="5" w16cid:durableId="411238704">
    <w:abstractNumId w:val="4"/>
  </w:num>
  <w:num w:numId="6" w16cid:durableId="2097626878">
    <w:abstractNumId w:val="6"/>
  </w:num>
  <w:num w:numId="7" w16cid:durableId="745110236">
    <w:abstractNumId w:val="1"/>
  </w:num>
  <w:num w:numId="8" w16cid:durableId="939215288">
    <w:abstractNumId w:val="8"/>
  </w:num>
  <w:num w:numId="9" w16cid:durableId="1037048154">
    <w:abstractNumId w:val="9"/>
  </w:num>
  <w:num w:numId="10" w16cid:durableId="282809713">
    <w:abstractNumId w:val="3"/>
  </w:num>
  <w:num w:numId="11" w16cid:durableId="1748576781">
    <w:abstractNumId w:val="0"/>
  </w:num>
  <w:num w:numId="12" w16cid:durableId="2102526737">
    <w:abstractNumId w:val="10"/>
  </w:num>
  <w:num w:numId="13" w16cid:durableId="923225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FA4"/>
    <w:rsid w:val="00025CFA"/>
    <w:rsid w:val="00072ECF"/>
    <w:rsid w:val="000D029E"/>
    <w:rsid w:val="000D3827"/>
    <w:rsid w:val="00143740"/>
    <w:rsid w:val="00163E2B"/>
    <w:rsid w:val="001945E2"/>
    <w:rsid w:val="001C4877"/>
    <w:rsid w:val="001E6D73"/>
    <w:rsid w:val="001F64A0"/>
    <w:rsid w:val="001F6A52"/>
    <w:rsid w:val="00237F29"/>
    <w:rsid w:val="002E3C79"/>
    <w:rsid w:val="002E6B03"/>
    <w:rsid w:val="002F25BA"/>
    <w:rsid w:val="003B3879"/>
    <w:rsid w:val="00422E6B"/>
    <w:rsid w:val="0045247A"/>
    <w:rsid w:val="00467E92"/>
    <w:rsid w:val="004C4F39"/>
    <w:rsid w:val="005535D6"/>
    <w:rsid w:val="00561682"/>
    <w:rsid w:val="005719AB"/>
    <w:rsid w:val="00585F86"/>
    <w:rsid w:val="005C106E"/>
    <w:rsid w:val="005C6715"/>
    <w:rsid w:val="005D634D"/>
    <w:rsid w:val="005D6528"/>
    <w:rsid w:val="005F21D9"/>
    <w:rsid w:val="00611051"/>
    <w:rsid w:val="00633562"/>
    <w:rsid w:val="0063553E"/>
    <w:rsid w:val="00676098"/>
    <w:rsid w:val="00677933"/>
    <w:rsid w:val="006840BA"/>
    <w:rsid w:val="006E1B93"/>
    <w:rsid w:val="0072128C"/>
    <w:rsid w:val="007F5C80"/>
    <w:rsid w:val="00815690"/>
    <w:rsid w:val="008C1D31"/>
    <w:rsid w:val="00934A48"/>
    <w:rsid w:val="00974B78"/>
    <w:rsid w:val="00982890"/>
    <w:rsid w:val="009D3260"/>
    <w:rsid w:val="009E2287"/>
    <w:rsid w:val="00A1406B"/>
    <w:rsid w:val="00AF0A8C"/>
    <w:rsid w:val="00AF48BD"/>
    <w:rsid w:val="00B63E6E"/>
    <w:rsid w:val="00B66CF9"/>
    <w:rsid w:val="00B929F9"/>
    <w:rsid w:val="00BE2E5B"/>
    <w:rsid w:val="00CD3C71"/>
    <w:rsid w:val="00CD4FA4"/>
    <w:rsid w:val="00D11A3E"/>
    <w:rsid w:val="00D12789"/>
    <w:rsid w:val="00D27033"/>
    <w:rsid w:val="00DD2DC9"/>
    <w:rsid w:val="00DD6706"/>
    <w:rsid w:val="00E5473B"/>
    <w:rsid w:val="00EA137A"/>
    <w:rsid w:val="00F353D6"/>
    <w:rsid w:val="00F57F4E"/>
    <w:rsid w:val="00F8202B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9CFF"/>
  <w15:chartTrackingRefBased/>
  <w15:docId w15:val="{25FE53EE-17B3-47E4-A273-F1EAA418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A137A"/>
    <w:rPr>
      <w:rFonts w:ascii="Calibri" w:hAnsi="Calibr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D4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D4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4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4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4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4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4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4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4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4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D4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4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4FA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4FA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4F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4F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4F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4FA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4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4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4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4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4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4FA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4FA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4FA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4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4FA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4FA4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63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63E6E"/>
  </w:style>
  <w:style w:type="paragraph" w:styleId="Zpat">
    <w:name w:val="footer"/>
    <w:basedOn w:val="Normln"/>
    <w:link w:val="ZpatChar"/>
    <w:uiPriority w:val="99"/>
    <w:unhideWhenUsed/>
    <w:rsid w:val="00B63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63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939</Words>
  <Characters>5544</Characters>
  <Application>Microsoft Office Word</Application>
  <DocSecurity>0</DocSecurity>
  <Lines>46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60</cp:revision>
  <dcterms:created xsi:type="dcterms:W3CDTF">2024-04-16T13:23:00Z</dcterms:created>
  <dcterms:modified xsi:type="dcterms:W3CDTF">2024-04-16T14:23:00Z</dcterms:modified>
</cp:coreProperties>
</file>