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/>
        <w:ind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Paměti, rozdělení podle přístupu, schopnosti zápisu, určení, provedení, závislosti na napětí, realizace pamětí, statické, synchronní čtení dynamické paměti, organizace paměťových buněk, prokládání paměťových cyklů.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 w:after="0"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45"/>
        <w:pBdr/>
        <w:spacing w:after="0"/>
        <w:ind w:left="0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Rozdělení podle přístupu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Style w:val="845"/>
        <w:pBdr/>
        <w:spacing w:after="0"/>
        <w:ind w:left="0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45"/>
        <w:pBdr/>
        <w:spacing w:after="0"/>
        <w:ind w:left="708"/>
        <w:rPr>
          <w:b/>
          <w:bCs/>
        </w:rPr>
      </w:pPr>
      <w:r>
        <w:rPr>
          <w:b/>
          <w:bCs/>
        </w:rPr>
        <w:t xml:space="preserve">Paměti s náhodným </w:t>
      </w:r>
      <w:r>
        <w:rPr>
          <w:b/>
          <w:bCs/>
        </w:rPr>
        <w:t xml:space="preserve">přístupem (RAM)</w:t>
      </w:r>
      <w:r>
        <w:rPr>
          <w:b/>
          <w:bCs/>
        </w:rPr>
        <w:t xml:space="preserve"> 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845"/>
        <w:numPr>
          <w:ilvl w:val="0"/>
          <w:numId w:val="2"/>
        </w:numPr>
        <w:pBdr/>
        <w:spacing w:after="0"/>
        <w:ind/>
        <w:rPr>
          <w:highlight w:val="none"/>
        </w:rPr>
      </w:pPr>
      <w:r>
        <w:t xml:space="preserve"> </w:t>
      </w:r>
      <w:r>
        <w:t xml:space="preserve">Data jsou čtena a zapisována náhodně, </w:t>
      </w:r>
      <w:r>
        <w:t xml:space="preserve">každá data mají svou adresu, které se dají libovolně číst v náhodném pořadí. Jedná se o rychlejší metodu přístupu k datům. </w:t>
      </w:r>
      <w:r>
        <w:rPr>
          <w:highlight w:val="none"/>
        </w:rPr>
      </w:r>
    </w:p>
    <w:p>
      <w:pPr>
        <w:pStyle w:val="845"/>
        <w:numPr>
          <w:ilvl w:val="0"/>
          <w:numId w:val="2"/>
        </w:numPr>
        <w:pBdr/>
        <w:spacing w:after="0"/>
        <w:ind/>
        <w:rPr>
          <w:highlight w:val="none"/>
        </w:rPr>
      </w:pPr>
      <w:r>
        <w:rPr>
          <w:highlight w:val="none"/>
        </w:rPr>
        <w:t xml:space="preserve"> Primárně volatilní (při vypnutí se smažou – SRAM, DRAM), jsou ale i nevolatilní (data zůstanou zapsána po vypnutí – FRAM, MRAM)</w:t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numPr>
          <w:ilvl w:val="0"/>
          <w:numId w:val="2"/>
        </w:numPr>
        <w:pBdr/>
        <w:spacing w:after="0"/>
        <w:ind/>
        <w:rPr>
          <w:highlight w:val="none"/>
        </w:rPr>
      </w:pPr>
      <w:r>
        <w:rPr>
          <w:highlight w:val="none"/>
        </w:rPr>
        <w:t xml:space="preserve">Symetrický zápis – Trvá stejně dlouho data zapsat jako data přečíst</w:t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pBdr/>
        <w:spacing w:after="0"/>
        <w:ind w:left="0"/>
        <w:rPr/>
      </w:pPr>
      <w:r/>
      <w:r/>
    </w:p>
    <w:p>
      <w:pPr>
        <w:pStyle w:val="845"/>
        <w:pBdr/>
        <w:spacing w:after="0"/>
        <w:ind w:left="0"/>
        <w:rPr/>
      </w:pPr>
      <w:r/>
      <w:r/>
    </w:p>
    <w:p>
      <w:pPr>
        <w:pStyle w:val="845"/>
        <w:pBdr/>
        <w:spacing w:after="0"/>
        <w:ind w:left="708"/>
        <w:rPr>
          <w:b/>
          <w:bCs/>
          <w:highlight w:val="none"/>
        </w:rPr>
      </w:pPr>
      <w:r>
        <w:rPr>
          <w:b/>
          <w:bCs/>
          <w:highlight w:val="none"/>
        </w:rPr>
        <w:t xml:space="preserve">Paměti pouze pro čtení (ROM) 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45"/>
        <w:numPr>
          <w:ilvl w:val="0"/>
          <w:numId w:val="3"/>
        </w:numPr>
        <w:pBdr/>
        <w:spacing w:after="0"/>
        <w:ind/>
        <w:rPr>
          <w:highlight w:val="none"/>
        </w:rPr>
      </w:pPr>
      <w:r>
        <w:rPr>
          <w:highlight w:val="none"/>
        </w:rPr>
        <w:t xml:space="preserve"> Data jdou pouze číst, naprogramováno bu</w:t>
      </w:r>
      <w:r>
        <w:rPr>
          <w:highlight w:val="none"/>
        </w:rPr>
        <w:t xml:space="preserve">ď z výroby nebo v případě programovatelných ROM jdou data naprogramovat.</w:t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numPr>
          <w:ilvl w:val="0"/>
          <w:numId w:val="3"/>
        </w:numPr>
        <w:suppressLineNumbers w:val="false"/>
        <w:pBdr/>
        <w:spacing w:after="431" w:afterAutospacing="0" w:before="0" w:beforeAutospacing="0" w:line="245" w:lineRule="auto"/>
        <w:ind w:hanging="363" w:left="1420"/>
        <w:rPr>
          <w:highlight w:val="none"/>
        </w:rPr>
      </w:pPr>
      <w:r>
        <w:rPr>
          <w:highlight w:val="none"/>
          <w:u w:val="single"/>
        </w:rPr>
        <w:t xml:space="preserve">PROM </w:t>
      </w:r>
      <w:r>
        <w:rPr>
          <w:highlight w:val="none"/>
        </w:rPr>
        <w:t xml:space="preserve">– Programovatelná ROM – Umož</w:t>
      </w:r>
      <w:r>
        <w:rPr>
          <w:highlight w:val="none"/>
        </w:rPr>
        <w:t xml:space="preserve">ňuje přeprogramování paměti speciálním programátorem.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numPr>
          <w:ilvl w:val="0"/>
          <w:numId w:val="3"/>
        </w:numPr>
        <w:pBdr/>
        <w:spacing w:after="0"/>
        <w:ind/>
        <w:rPr>
          <w:highlight w:val="none"/>
        </w:rPr>
      </w:pPr>
      <w:r>
        <w:rPr>
          <w:highlight w:val="none"/>
          <w:u w:val="single"/>
        </w:rPr>
        <w:t xml:space="preserve">EPROM </w:t>
      </w:r>
      <w:r>
        <w:rPr>
          <w:highlight w:val="none"/>
          <w:u w:val="none"/>
        </w:rPr>
        <w:t xml:space="preserve">–</w:t>
      </w:r>
      <w:r>
        <w:rPr>
          <w:highlight w:val="none"/>
          <w:u w:val="none"/>
        </w:rPr>
        <w:t xml:space="preserve"> Eraseable PROM – Umož</w:t>
      </w:r>
      <w:r>
        <w:rPr>
          <w:highlight w:val="none"/>
          <w:u w:val="none"/>
        </w:rPr>
        <w:t xml:space="preserve">ň</w:t>
      </w:r>
      <w:r>
        <w:rPr>
          <w:highlight w:val="none"/>
          <w:u w:val="none"/>
        </w:rPr>
        <w:t xml:space="preserve">uje smazat naprogramovanou pamě</w:t>
      </w:r>
      <w:r>
        <w:rPr>
          <w:highlight w:val="none"/>
          <w:u w:val="none"/>
        </w:rPr>
        <w:t xml:space="preserve">ť</w:t>
      </w:r>
      <w:r>
        <w:rPr>
          <w:highlight w:val="none"/>
          <w:u w:val="none"/>
        </w:rPr>
        <w:t xml:space="preserve"> pomocí UV světla. (Smaže celou pamě</w:t>
      </w:r>
      <w:r>
        <w:rPr>
          <w:highlight w:val="none"/>
          <w:u w:val="none"/>
        </w:rPr>
        <w:t xml:space="preserve">ť)</w:t>
      </w:r>
      <w:r>
        <w:rPr>
          <w:highlight w:val="none"/>
          <w:u w:val="single"/>
        </w:rPr>
      </w:r>
      <w:r>
        <w:rPr>
          <w:highlight w:val="none"/>
        </w:rPr>
      </w:r>
    </w:p>
    <w:p>
      <w:pPr>
        <w:pStyle w:val="845"/>
        <w:numPr>
          <w:ilvl w:val="0"/>
          <w:numId w:val="3"/>
        </w:numPr>
        <w:pBdr/>
        <w:spacing w:after="0"/>
        <w:ind/>
        <w:rPr>
          <w:highlight w:val="none"/>
        </w:rPr>
      </w:pPr>
      <w:r>
        <w:rPr>
          <w:highlight w:val="none"/>
          <w:u w:val="single"/>
        </w:rPr>
        <w:t xml:space="preserve">EEPROM </w:t>
      </w:r>
      <w:r>
        <w:rPr>
          <w:highlight w:val="none"/>
          <w:u w:val="none"/>
        </w:rPr>
        <w:t xml:space="preserve">–</w:t>
      </w:r>
      <w:r>
        <w:rPr>
          <w:highlight w:val="none"/>
          <w:u w:val="none"/>
        </w:rPr>
        <w:t xml:space="preserve"> Electronically Eraseable PROM – Umož</w:t>
      </w:r>
      <w:r>
        <w:rPr>
          <w:highlight w:val="none"/>
          <w:u w:val="none"/>
        </w:rPr>
        <w:t xml:space="preserve">ňuje smazat naprogramovaná data elektronickým přepisem dat. (Smaže celou pamě</w:t>
      </w:r>
      <w:r>
        <w:rPr>
          <w:highlight w:val="none"/>
          <w:u w:val="none"/>
        </w:rPr>
        <w:t xml:space="preserve">ť)</w:t>
      </w:r>
      <w:r>
        <w:rPr>
          <w:highlight w:val="none"/>
        </w:rPr>
      </w:r>
    </w:p>
    <w:p>
      <w:pPr>
        <w:pBdr/>
        <w:spacing w:after="0"/>
        <w:ind/>
        <w:rPr>
          <w:highlight w:val="none"/>
        </w:rPr>
      </w:pP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Bdr/>
        <w:spacing w:after="0"/>
        <w:ind w:firstLine="0" w:left="1417"/>
        <w:jc w:val="center"/>
        <w:rPr>
          <w:highlight w:val="none"/>
        </w:rPr>
      </w:pPr>
      <w:r>
        <w:rPr>
          <w:highlight w:val="none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0528" behindDoc="0" locked="0" layoutInCell="1" allowOverlap="1">
                <wp:simplePos x="0" y="0"/>
                <wp:positionH relativeFrom="column">
                  <wp:posOffset>2328545</wp:posOffset>
                </wp:positionH>
                <wp:positionV relativeFrom="paragraph">
                  <wp:posOffset>0</wp:posOffset>
                </wp:positionV>
                <wp:extent cx="2039960" cy="2039960"/>
                <wp:effectExtent l="0" t="0" r="0" b="0"/>
                <wp:wrapTopAndBottom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49620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039959" cy="2039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70528;o:allowoverlap:true;o:allowincell:true;mso-position-horizontal-relative:text;margin-left:183.35pt;mso-position-horizontal:absolute;mso-position-vertical-relative:text;margin-top:0.00pt;mso-position-vertical:absolute;width:160.63pt;height:160.63pt;mso-wrap-distance-left:9.07pt;mso-wrap-distance-top:0.00pt;mso-wrap-distance-right:9.07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  <w:t xml:space="preserve">EPROM (Uprostřed UV dioda na mazání)</w:t>
      </w:r>
      <w:r>
        <w:rPr>
          <w:highlight w:val="none"/>
          <w:u w:val="none"/>
        </w:rPr>
      </w:r>
      <w:r>
        <w:rPr>
          <w:highlight w:val="none"/>
          <w:u w:val="none"/>
        </w:rPr>
      </w:r>
    </w:p>
    <w:p>
      <w:pPr>
        <w:pStyle w:val="845"/>
        <w:pBdr/>
        <w:spacing w:after="0"/>
        <w:ind w:left="708"/>
        <w:rPr/>
      </w:pPr>
      <w:r/>
      <w:r/>
    </w:p>
    <w:p>
      <w:pPr>
        <w:pStyle w:val="845"/>
        <w:pBdr/>
        <w:spacing w:after="0"/>
        <w:ind w:left="708"/>
        <w:rPr/>
      </w:pPr>
      <w:r/>
      <w:r/>
    </w:p>
    <w:p>
      <w:pPr>
        <w:pStyle w:val="845"/>
        <w:pBdr/>
        <w:spacing w:after="0"/>
        <w:ind w:left="708"/>
        <w:rPr/>
      </w:pPr>
      <w:r/>
      <w:r/>
    </w:p>
    <w:p>
      <w:pPr>
        <w:pStyle w:val="845"/>
        <w:pBdr/>
        <w:spacing w:after="0"/>
        <w:ind w:left="708"/>
        <w:rPr/>
      </w:pPr>
      <w:r/>
      <w:r/>
    </w:p>
    <w:p>
      <w:pPr>
        <w:pStyle w:val="845"/>
        <w:pBdr/>
        <w:spacing w:after="0"/>
        <w:ind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 w:after="0"/>
        <w:ind w:left="696"/>
        <w:rPr>
          <w:b/>
          <w:bCs/>
          <w:highlight w:val="none"/>
        </w:rPr>
      </w:pPr>
      <w:r>
        <w:rPr>
          <w:b/>
          <w:bCs/>
        </w:rPr>
        <w:t xml:space="preserve">Paměti Flash </w:t>
      </w:r>
      <w:r>
        <w:rPr>
          <w:b/>
          <w:bCs/>
          <w:highlight w:val="none"/>
        </w:rPr>
      </w:r>
    </w:p>
    <w:p>
      <w:pPr>
        <w:pStyle w:val="845"/>
        <w:numPr>
          <w:ilvl w:val="0"/>
          <w:numId w:val="5"/>
        </w:numPr>
        <w:pBdr/>
        <w:spacing w:after="0"/>
        <w:ind/>
        <w:rPr/>
      </w:pPr>
      <w:r>
        <w:rPr>
          <w:highlight w:val="none"/>
        </w:rPr>
        <w:t xml:space="preserve">Data jsou zapisována na tzv. Float-Gate MOSFET (upravený tranzistor)</w:t>
      </w:r>
      <w:r>
        <w:rPr>
          <w:highlight w:val="none"/>
        </w:rPr>
      </w:r>
      <w:r/>
    </w:p>
    <w:p>
      <w:pPr>
        <w:pStyle w:val="845"/>
        <w:numPr>
          <w:ilvl w:val="0"/>
          <w:numId w:val="5"/>
        </w:numPr>
        <w:pBdr/>
        <w:spacing w:after="0"/>
        <w:ind/>
        <w:rPr/>
      </w:pPr>
      <w:r>
        <w:rPr>
          <w:b/>
          <w:bCs/>
          <w:highlight w:val="none"/>
        </w:rPr>
        <w:t xml:space="preserve">Nevolatilní pamět</w:t>
      </w:r>
      <w:r>
        <w:rPr>
          <w:highlight w:val="none"/>
        </w:rPr>
        <w:t xml:space="preserve"> – Data zůstanou uložena i po vypnutí.</w:t>
      </w:r>
      <w:r>
        <w:rPr>
          <w:highlight w:val="none"/>
        </w:rPr>
      </w:r>
    </w:p>
    <w:p>
      <w:pPr>
        <w:pStyle w:val="845"/>
        <w:numPr>
          <w:ilvl w:val="0"/>
          <w:numId w:val="5"/>
        </w:numPr>
        <w:pBdr/>
        <w:spacing w:after="0"/>
        <w:ind/>
        <w:rPr/>
      </w:pPr>
      <w:r>
        <w:rPr>
          <w:highlight w:val="none"/>
        </w:rPr>
      </w:r>
      <w:r>
        <w:t xml:space="preserve">Proud elektronů proudí od zdroje (source) do výstupu (drain). Cestou jsou bu</w:t>
      </w:r>
      <w:r>
        <w:t xml:space="preserve">ď zachyceny elektrickým polem z control gate a jsou vtaženy skrz izolant (tenká vrstva SiO) do „floating gate“ (FG). V opačném procesu jsou elektrony vytlačeny do substrátu P, ven z floating gate. </w:t>
      </w:r>
      <w:r>
        <w:rPr>
          <w:highlight w:val="none"/>
        </w:rPr>
      </w:r>
      <w:r/>
    </w:p>
    <w:p>
      <w:pPr>
        <w:pStyle w:val="845"/>
        <w:numPr>
          <w:ilvl w:val="0"/>
          <w:numId w:val="5"/>
        </w:numPr>
        <w:pBdr/>
        <w:spacing w:after="0" w:afterAutospacing="0"/>
        <w:ind/>
        <w:rPr/>
      </w:pPr>
      <w:r>
        <w:rPr>
          <w:highlight w:val="none"/>
        </w:rPr>
      </w:r>
      <w:r/>
      <w:r>
        <w:rPr>
          <w:highlight w:val="none"/>
        </w:rPr>
        <w:t xml:space="preserve">Pokud jsou elektrony v FG, na výstupu je logická 0, pokud nejsou v FG elektrony je logická 1.</w:t>
      </w:r>
      <w:r>
        <w:rPr>
          <w:highlight w:val="none"/>
        </w:rPr>
      </w:r>
    </w:p>
    <w:p>
      <w:pPr>
        <w:pBdr/>
        <w:spacing w:after="0" w:afterAutospacing="0"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after="0"/>
        <w:ind w:firstLine="0" w:left="1405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76200</wp:posOffset>
                </wp:positionV>
                <wp:extent cx="3810000" cy="2857500"/>
                <wp:effectExtent l="0" t="0" r="0" b="0"/>
                <wp:wrapTopAndBottom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045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809999" cy="2857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61312;o:allowoverlap:true;o:allowincell:true;mso-position-horizontal-relative:text;margin-left:76.80pt;mso-position-horizontal:absolute;mso-position-vertical-relative:text;margin-top:6.00pt;mso-position-vertical:absolute;width:300.00pt;height:225.00pt;mso-wrap-distance-left:9.07pt;mso-wrap-distance-top:0.00pt;mso-wrap-distance-right:9.07pt;mso-wrap-distance-bottom:0.00pt;z-index:1;" stroked="false">
                <w10:wrap type="topAndBottom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45"/>
        <w:numPr>
          <w:ilvl w:val="0"/>
          <w:numId w:val="5"/>
        </w:numPr>
        <w:pBdr/>
        <w:spacing w:after="0"/>
        <w:ind/>
        <w:rPr/>
      </w:pPr>
      <w:r>
        <w:rPr>
          <w:highlight w:val="none"/>
        </w:rPr>
      </w:r>
      <w:r/>
      <w:r/>
      <w:r/>
      <w:r>
        <w:rPr>
          <w:highlight w:val="none"/>
        </w:rPr>
        <w:t xml:space="preserve">Proces prostupu elektronů skrz izolant poškozuje samotný izolant, což po určitém počtu </w:t>
      </w:r>
      <w:r>
        <w:rPr>
          <w:b/>
          <w:bCs/>
          <w:highlight w:val="none"/>
        </w:rPr>
        <w:t xml:space="preserve">zápisu zničí komponent </w:t>
      </w:r>
      <w:r>
        <w:rPr>
          <w:highlight w:val="none"/>
        </w:rPr>
        <w:t xml:space="preserve">(životnost Flash pamětí).  </w:t>
      </w:r>
      <w:r>
        <w:rPr>
          <w:b/>
          <w:bCs/>
          <w:highlight w:val="none"/>
        </w:rPr>
        <w:t xml:space="preserve">Čtení </w:t>
      </w:r>
      <w:r>
        <w:rPr>
          <w:highlight w:val="none"/>
        </w:rPr>
        <w:t xml:space="preserve">nijak komponent nepoškozuje a může být prováděno </w:t>
      </w:r>
      <w:r>
        <w:rPr>
          <w:b/>
          <w:bCs/>
          <w:highlight w:val="none"/>
        </w:rPr>
        <w:t xml:space="preserve">neomezeně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 w:after="0"/>
        <w:ind/>
        <w:rPr/>
      </w:pPr>
      <w:r/>
      <w:r/>
      <w:r/>
      <w:r/>
      <w:r/>
      <w:r/>
    </w:p>
    <w:p>
      <w:pPr>
        <w:pBdr/>
        <w:spacing w:after="0"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45"/>
        <w:pBdr/>
        <w:spacing w:after="0"/>
        <w:ind w:left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Rozdělení podle schopnosti zápisu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</w:r>
      <w:r>
        <w:rPr>
          <w:b/>
          <w:bCs/>
          <w:sz w:val="36"/>
          <w:szCs w:val="36"/>
        </w:rPr>
      </w:r>
    </w:p>
    <w:p>
      <w:pPr>
        <w:pStyle w:val="845"/>
        <w:pBdr/>
        <w:spacing w:after="0"/>
        <w:ind w:left="708"/>
        <w:rPr>
          <w:highlight w:val="none"/>
        </w:rPr>
      </w:pPr>
      <w:r>
        <w:t xml:space="preserve">Čitelná a zapisovatelná (RAM)</w:t>
      </w:r>
      <w:r>
        <w:t xml:space="preserve"> </w:t>
      </w:r>
      <w:r>
        <w:t xml:space="preserve">–</w:t>
      </w:r>
      <w:r>
        <w:t xml:space="preserve"> </w:t>
      </w:r>
      <w:r>
        <w:t xml:space="preserve">Umožňuje čtení a zápis</w:t>
      </w:r>
      <w:r>
        <w:t xml:space="preserve">, kde všechny data mají svou adresu na kterou lze náhodně přejít z kteréhokoliv místa v paměti.</w:t>
      </w:r>
      <w:r/>
    </w:p>
    <w:p>
      <w:pPr>
        <w:pStyle w:val="845"/>
        <w:pBdr/>
        <w:spacing w:after="0"/>
        <w:ind w:left="708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45"/>
        <w:pBdr/>
        <w:spacing w:after="0"/>
        <w:ind w:left="708"/>
        <w:rPr/>
      </w:pPr>
      <w:r>
        <w:t xml:space="preserve">pouze pro čtení (ROM)</w:t>
      </w:r>
      <w:r>
        <w:t xml:space="preserve"> </w:t>
      </w:r>
      <w:r>
        <w:t xml:space="preserve">–</w:t>
      </w:r>
      <w:r>
        <w:t xml:space="preserve"> </w:t>
      </w:r>
      <w:r>
        <w:t xml:space="preserve">Ukládá data, ale nelze je měnit až na výjimky programovatelných ROM pamětí.</w:t>
      </w:r>
      <w:r/>
      <w:r/>
    </w:p>
    <w:p>
      <w:pPr>
        <w:pStyle w:val="845"/>
        <w:pBdr/>
        <w:spacing w:after="0"/>
        <w:ind w:left="708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845"/>
        <w:pBdr/>
        <w:spacing w:after="0"/>
        <w:ind w:left="708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45"/>
        <w:pBdr/>
        <w:spacing w:after="0"/>
        <w:ind w:left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Rozdělení podle určení</w:t>
      </w:r>
      <w:r>
        <w:rPr>
          <w:sz w:val="28"/>
          <w:szCs w:val="28"/>
        </w:rPr>
        <w:t xml:space="preserve">:</w:t>
      </w:r>
      <w:r>
        <w:rPr>
          <w:sz w:val="28"/>
          <w:szCs w:val="28"/>
        </w:rPr>
      </w:r>
    </w:p>
    <w:p>
      <w:pPr>
        <w:pStyle w:val="845"/>
        <w:pBdr/>
        <w:spacing w:after="0"/>
        <w:ind w:left="708"/>
        <w:rPr/>
      </w:pPr>
      <w:r>
        <w:t xml:space="preserve">vnitřní (registry  cache)</w:t>
      </w:r>
      <w:r>
        <w:t xml:space="preserve"> </w:t>
      </w:r>
      <w:r>
        <w:t xml:space="preserve">–</w:t>
      </w:r>
      <w:r>
        <w:t xml:space="preserve"> Umístěny na čipu procesoru, slouží k systémovým funkcím.</w:t>
      </w:r>
      <w:r/>
    </w:p>
    <w:p>
      <w:pPr>
        <w:pStyle w:val="845"/>
        <w:pBdr/>
        <w:spacing w:after="0"/>
        <w:ind w:left="708"/>
        <w:rPr>
          <w:b w:val="0"/>
          <w:bCs w:val="0"/>
        </w:rPr>
      </w:pPr>
      <w:r/>
      <w:r>
        <w:t xml:space="preserve">externí (RAM, ROM - BIOS)</w:t>
      </w:r>
      <w:r>
        <w:t xml:space="preserve"> </w:t>
      </w:r>
      <w:r>
        <w:t xml:space="preserve">–</w:t>
      </w:r>
      <w:r>
        <w:t xml:space="preserve"> Mimo</w:t>
      </w:r>
      <w:r>
        <w:t xml:space="preserve"> </w:t>
      </w:r>
      <w:r>
        <w:t xml:space="preserve">čip procesoru</w:t>
      </w:r>
      <w:r>
        <w:rPr>
          <w:b w:val="0"/>
          <w:bCs w:val="0"/>
        </w:rPr>
        <w:t xml:space="preserve">.</w:t>
      </w:r>
      <w:r>
        <w:rPr>
          <w:b w:val="0"/>
          <w:bCs w:val="0"/>
        </w:rPr>
      </w:r>
    </w:p>
    <w:p>
      <w:pPr>
        <w:pBdr/>
        <w:spacing w:after="0"/>
        <w:ind w:left="696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/>
        <w:ind w:left="696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/>
        <w:ind w:left="696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/>
        <w:ind w:left="696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 w:after="0"/>
        <w:ind w:left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Rozdělení podle provedení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</w:r>
      <w:r>
        <w:rPr>
          <w:b/>
          <w:bCs/>
          <w:sz w:val="36"/>
          <w:szCs w:val="36"/>
        </w:rPr>
      </w:r>
    </w:p>
    <w:p>
      <w:pPr>
        <w:pBdr/>
        <w:spacing w:after="0"/>
        <w:ind w:left="696"/>
        <w:rPr/>
      </w:pPr>
      <w:r>
        <w:t xml:space="preserve">Polovodičové paměti (DRAM, SRAM)</w:t>
      </w:r>
      <w:r/>
    </w:p>
    <w:p>
      <w:pPr>
        <w:pBdr/>
        <w:spacing w:after="0"/>
        <w:ind w:left="696"/>
        <w:rPr/>
      </w:pPr>
      <w:r>
        <w:t xml:space="preserve">Magnetické paměti (např. pevné disky, MRAM)</w:t>
      </w:r>
      <w:r>
        <w:t xml:space="preserve"> </w:t>
      </w:r>
      <w:r>
        <w:t xml:space="preserve">–</w:t>
      </w:r>
      <w:r>
        <w:t xml:space="preserve"> Ukládají data pomocí magnetických polí.</w:t>
      </w:r>
      <w:r/>
    </w:p>
    <w:p>
      <w:pPr>
        <w:pBdr/>
        <w:spacing w:after="0"/>
        <w:ind w:left="696"/>
        <w:rPr/>
      </w:pPr>
      <w:r>
        <w:t xml:space="preserve">Optické paměti (CD, DVD)</w:t>
      </w:r>
      <w:r>
        <w:t xml:space="preserve"> </w:t>
      </w:r>
      <w:r>
        <w:t xml:space="preserve">–</w:t>
      </w:r>
      <w:r>
        <w:t xml:space="preserve"> </w:t>
      </w:r>
      <w:r>
        <w:t xml:space="preserve">Ukládají data pomocí laserového záření.</w:t>
      </w:r>
      <w:r/>
    </w:p>
    <w:p>
      <w:pPr>
        <w:pBdr/>
        <w:spacing w:after="0"/>
        <w:ind w:left="696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after="0"/>
        <w:ind w:left="696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45"/>
        <w:pBdr/>
        <w:spacing w:after="0"/>
        <w:ind w:left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Rozdělení podle závislosti na napětí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</w:r>
      <w:r>
        <w:rPr>
          <w:b/>
          <w:bCs/>
          <w:sz w:val="36"/>
          <w:szCs w:val="36"/>
        </w:rPr>
      </w:r>
    </w:p>
    <w:p>
      <w:pPr>
        <w:pStyle w:val="845"/>
        <w:pBdr/>
        <w:spacing w:after="0"/>
        <w:ind w:left="708"/>
        <w:rPr>
          <w:b/>
          <w:bCs/>
        </w:rPr>
      </w:pPr>
      <w:r>
        <w:t xml:space="preserve">Volatilní paměti (RAM)</w:t>
      </w:r>
      <w:r>
        <w:t xml:space="preserve"> </w:t>
      </w:r>
      <w:r>
        <w:t xml:space="preserve">–</w:t>
      </w:r>
      <w:r>
        <w:t xml:space="preserve"> Data jsou ztracena při vypnutí napájení. (Ukládání elektrického náboje v obvodu – kondenzátor atd.)</w:t>
      </w:r>
      <w:r>
        <w:rPr>
          <w:b/>
          <w:bCs/>
        </w:rPr>
      </w:r>
      <w:r>
        <w:rPr>
          <w:b/>
          <w:bCs/>
        </w:rPr>
      </w:r>
    </w:p>
    <w:p>
      <w:pPr>
        <w:pStyle w:val="845"/>
        <w:pBdr/>
        <w:spacing w:after="0"/>
        <w:ind w:left="708"/>
        <w:rPr/>
      </w:pPr>
      <w:r>
        <w:t xml:space="preserve">Nevolatilní paměti (ROM, F</w:t>
      </w:r>
      <w:r>
        <w:t xml:space="preserve">l</w:t>
      </w:r>
      <w:r>
        <w:t xml:space="preserve">ash)</w:t>
      </w:r>
      <w:r>
        <w:t xml:space="preserve"> </w:t>
      </w:r>
      <w:r>
        <w:t xml:space="preserve">–</w:t>
      </w:r>
      <w:r>
        <w:t xml:space="preserve"> Data jsou trvale uložena i při vypnutém napájení. (Ukládání změnou náboje materiálu např. v tranzistoru.)</w:t>
      </w:r>
      <w:r/>
    </w:p>
    <w:p>
      <w:pPr>
        <w:pStyle w:val="845"/>
        <w:pBdr/>
        <w:spacing w:after="0"/>
        <w:ind w:left="708"/>
        <w:rPr/>
      </w:pPr>
      <w:r/>
      <w:r/>
    </w:p>
    <w:p>
      <w:pPr>
        <w:pStyle w:val="845"/>
        <w:pBdr/>
        <w:spacing w:after="0"/>
        <w:ind w:left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 xml:space="preserve">Rozdělení podle realizace pamětí</w:t>
      </w:r>
      <w:r>
        <w:rPr>
          <w:b/>
          <w:bCs/>
          <w:sz w:val="28"/>
          <w:szCs w:val="28"/>
        </w:rPr>
        <w:t xml:space="preserve">:</w:t>
      </w:r>
      <w:r>
        <w:rPr>
          <w:b/>
          <w:bCs/>
          <w:sz w:val="28"/>
          <w:szCs w:val="28"/>
        </w:rPr>
      </w:r>
      <w:r>
        <w:rPr>
          <w:b/>
          <w:bCs/>
          <w:sz w:val="36"/>
          <w:szCs w:val="36"/>
        </w:rPr>
      </w:r>
    </w:p>
    <w:p>
      <w:pPr>
        <w:pStyle w:val="845"/>
        <w:pBdr/>
        <w:spacing w:after="0"/>
        <w:ind w:left="708"/>
        <w:rPr/>
      </w:pPr>
      <w:r>
        <w:rPr>
          <w:u w:val="single"/>
        </w:rPr>
      </w:r>
      <w:r/>
      <w:r>
        <w:rPr>
          <w:u w:val="single"/>
        </w:rPr>
        <w:t xml:space="preserve">Statická paměť (SRAM)</w:t>
      </w:r>
      <w:r>
        <w:rPr>
          <w:u w:val="single"/>
        </w:rPr>
        <w:t xml:space="preserve"> </w:t>
      </w:r>
      <w:r/>
      <w:r/>
    </w:p>
    <w:p>
      <w:pPr>
        <w:pStyle w:val="845"/>
        <w:numPr>
          <w:ilvl w:val="0"/>
          <w:numId w:val="8"/>
        </w:numPr>
        <w:pBdr/>
        <w:spacing w:after="0"/>
        <w:ind/>
        <w:rPr/>
      </w:pPr>
      <w:r>
        <w:t xml:space="preserve"> </w:t>
      </w:r>
      <w:r>
        <w:t xml:space="preserve">Paměťová buňka SRAM je realizována jako bistabilní klopný obvod, tj. obvod, který se může nacházet vždy v jednom ze dvou stavů, které určují, zda v paměti je uložena 1 nebo 0.</w:t>
      </w:r>
      <w:r/>
      <w:r/>
    </w:p>
    <w:p>
      <w:pPr>
        <w:pStyle w:val="845"/>
        <w:numPr>
          <w:ilvl w:val="0"/>
          <w:numId w:val="8"/>
        </w:numPr>
        <w:pBdr/>
        <w:spacing w:after="0"/>
        <w:ind/>
        <w:rPr/>
      </w:pPr>
      <w:r>
        <w:rPr>
          <w:highlight w:val="none"/>
        </w:rPr>
        <w:t xml:space="preserve">Dražší na výrobu, rychlé, nízká spotřeba energie</w:t>
      </w:r>
      <w:r>
        <w:rPr>
          <w:highlight w:val="none"/>
        </w:rPr>
      </w:r>
    </w:p>
    <w:p>
      <w:pPr>
        <w:pStyle w:val="845"/>
        <w:numPr>
          <w:ilvl w:val="0"/>
          <w:numId w:val="8"/>
        </w:numPr>
        <w:pBdr/>
        <w:spacing w:after="0"/>
        <w:ind/>
        <w:rPr/>
      </w:pPr>
      <w:r>
        <w:rPr>
          <w:highlight w:val="none"/>
        </w:rPr>
        <w:t xml:space="preserve">Využívají se primárně pro cache a CMOS (uchovávají data i po vypnutí díky baterii)</w:t>
      </w:r>
      <w:r>
        <w:rPr>
          <w:highlight w:val="none"/>
        </w:rPr>
      </w:r>
    </w:p>
    <w:p>
      <w:pPr>
        <w:pStyle w:val="845"/>
        <w:pBdr/>
        <w:spacing w:after="0"/>
        <w:ind w:firstLine="708" w:left="708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5648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1148660</wp:posOffset>
                </wp:positionV>
                <wp:extent cx="2556850" cy="1137046"/>
                <wp:effectExtent l="0" t="0" r="0" b="0"/>
                <wp:wrapTopAndBottom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28589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556849" cy="1137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75648;o:allowoverlap:true;o:allowincell:true;mso-position-horizontal-relative:text;margin-left:35.40pt;mso-position-horizontal:absolute;mso-position-vertical-relative:text;margin-top:90.45pt;mso-position-vertical:absolute;width:201.33pt;height:89.53pt;mso-wrap-distance-left:9.07pt;mso-wrap-distance-top:0.00pt;mso-wrap-distance-right:9.07pt;mso-wrap-distance-bottom:0.00pt;z-index:1;" stroked="false">
                <w10:wrap type="topAndBottom"/>
                <v:imagedata r:id="rId11" o:title=""/>
                <o:lock v:ext="edit" rotation="t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8720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120415</wp:posOffset>
                </wp:positionV>
                <wp:extent cx="2918435" cy="2165291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899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918435" cy="2165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78720;o:allowoverlap:true;o:allowincell:true;mso-position-horizontal-relative:text;margin-left:241.65pt;mso-position-horizontal:absolute;mso-position-vertical-relative:text;margin-top:9.48pt;mso-position-vertical:absolute;width:229.80pt;height:170.50pt;mso-wrap-distance-left:9.07pt;mso-wrap-distance-top:0.00pt;mso-wrap-distance-right:9.07pt;mso-wrap-distance-bottom:0.00pt;z-index:1;" stroked="false">
                <w10:wrap type="topAndBottom"/>
                <v:imagedata r:id="rId12" o:title=""/>
                <o:lock v:ext="edit" rotation="t"/>
              </v:shape>
            </w:pict>
          </mc:Fallback>
        </mc:AlternateContent>
        <w:t xml:space="preserve">      Jednoduché schéma</w:t>
        <w:tab/>
        <w:tab/>
        <w:tab/>
        <w:t xml:space="preserve">       </w:t>
        <w:tab/>
        <w:t xml:space="preserve">      Učitelovo složité schéma</w:t>
      </w:r>
      <w:r/>
      <w:r/>
    </w:p>
    <w:p>
      <w:pPr>
        <w:pStyle w:val="845"/>
        <w:pBdr/>
        <w:spacing w:after="0"/>
        <w:ind w:left="708"/>
        <w:rPr/>
      </w:pPr>
      <w:r/>
      <w:r/>
    </w:p>
    <w:p>
      <w:pPr>
        <w:pStyle w:val="845"/>
        <w:pBdr/>
        <w:spacing w:after="0"/>
        <w:ind w:left="708"/>
        <w:rPr/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845"/>
        <w:pBdr/>
        <w:spacing w:after="0"/>
        <w:ind w:left="708"/>
        <w:rPr/>
      </w:pPr>
      <w:r>
        <w:rPr>
          <w:u w:val="single"/>
        </w:rPr>
      </w:r>
      <w:r/>
      <w:r>
        <w:rPr>
          <w:u w:val="single"/>
        </w:rPr>
        <w:t xml:space="preserve">Dynamická paměť (DRAM)</w:t>
      </w:r>
      <w:r>
        <w:t xml:space="preserve"> </w:t>
      </w:r>
      <w:r/>
      <w:r>
        <w:rPr>
          <w:highlight w:val="none"/>
        </w:rPr>
      </w:r>
    </w:p>
    <w:p>
      <w:pPr>
        <w:pStyle w:val="845"/>
        <w:numPr>
          <w:ilvl w:val="0"/>
          <w:numId w:val="7"/>
        </w:numPr>
        <w:pBdr/>
        <w:spacing w:after="0"/>
        <w:ind/>
        <w:rPr>
          <w:highlight w:val="none"/>
        </w:rPr>
      </w:pPr>
      <w:r>
        <w:t xml:space="preserve"> </w:t>
      </w:r>
      <w:r>
        <w:t xml:space="preserve">Data jsou uložena na kondenzátoru, z kterého postupně uniká napětí z důvodu parazitní kapacitance (</w:t>
      </w:r>
      <w:r>
        <w:t xml:space="preserve">Coulombův zákon</w:t>
      </w:r>
      <w:r>
        <w:t xml:space="preserve">). Je proto potřeba data pravidelně obnovovat (každých 64ms).</w:t>
      </w:r>
      <w:r/>
      <w:r/>
    </w:p>
    <w:p>
      <w:pPr>
        <w:pStyle w:val="845"/>
        <w:numPr>
          <w:ilvl w:val="0"/>
          <w:numId w:val="6"/>
        </w:numPr>
        <w:pBdr/>
        <w:spacing w:after="0"/>
        <w:ind/>
        <w:rPr/>
      </w:pPr>
      <w:r>
        <w:rPr>
          <w:highlight w:val="none"/>
        </w:rPr>
        <w:t xml:space="preserve">Levnější na výrobu, náročné na energii, pomalejší</w:t>
      </w:r>
      <w:r>
        <w:rPr>
          <w:highlight w:val="none"/>
        </w:rPr>
      </w:r>
    </w:p>
    <w:p>
      <w:pPr>
        <w:pStyle w:val="845"/>
        <w:numPr>
          <w:ilvl w:val="0"/>
          <w:numId w:val="6"/>
        </w:numPr>
        <w:pBdr/>
        <w:spacing w:after="0"/>
        <w:ind/>
        <w:rPr/>
      </w:pPr>
      <w:r>
        <w:rPr>
          <w:highlight w:val="none"/>
        </w:rPr>
        <w:t xml:space="preserve">Využívají se na klasické externí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80768" behindDoc="0" locked="0" layoutInCell="1" allowOverlap="1">
                <wp:simplePos x="0" y="0"/>
                <wp:positionH relativeFrom="column">
                  <wp:posOffset>1101430</wp:posOffset>
                </wp:positionH>
                <wp:positionV relativeFrom="paragraph">
                  <wp:posOffset>184032</wp:posOffset>
                </wp:positionV>
                <wp:extent cx="3810000" cy="1876425"/>
                <wp:effectExtent l="0" t="0" r="0" b="0"/>
                <wp:wrapTopAndBottom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6966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809999" cy="1876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80768;o:allowoverlap:true;o:allowincell:true;mso-position-horizontal-relative:text;margin-left:86.73pt;mso-position-horizontal:absolute;mso-position-vertical-relative:text;margin-top:14.49pt;mso-position-vertical:absolute;width:300.00pt;height:147.75pt;mso-wrap-distance-left:9.07pt;mso-wrap-distance-top:0.00pt;mso-wrap-distance-right:9.07pt;mso-wrap-distance-bottom:0.00pt;z-index:1;" stroked="false">
                <w10:wrap type="topAndBottom"/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  <w:t xml:space="preserve"> RAM paměti do počítačů</w:t>
      </w:r>
      <w:r>
        <w:rPr>
          <w:highlight w:val="none"/>
        </w:rPr>
      </w:r>
      <w:r/>
      <w:r/>
      <w:r/>
      <w:r/>
      <w:r/>
    </w:p>
    <w:p>
      <w:pPr>
        <w:pStyle w:val="845"/>
        <w:pBdr/>
        <w:spacing w:after="0"/>
        <w:ind w:left="708"/>
        <w:rPr/>
      </w:pPr>
      <w:r/>
      <w:r/>
    </w:p>
    <w:p>
      <w:pPr>
        <w:pStyle w:val="845"/>
        <w:pBdr/>
        <w:spacing w:after="0"/>
        <w:ind w:left="0"/>
        <w:rPr>
          <w:b/>
          <w:bCs/>
        </w:rPr>
      </w:pPr>
      <w:r>
        <w:rPr>
          <w:b/>
          <w:bCs/>
        </w:rPr>
        <w:t xml:space="preserve">Synchronní čtení dynamické paměti</w:t>
      </w:r>
      <w:r>
        <w:rPr>
          <w:b/>
          <w:bCs/>
        </w:rPr>
        <w:t xml:space="preserve"> </w:t>
      </w:r>
      <w:r>
        <w:t xml:space="preserve">– Čtení je synchronizováno s hodinovým signálem</w:t>
      </w:r>
      <w:r>
        <w:rPr>
          <w:b/>
          <w:bCs/>
        </w:rPr>
      </w:r>
      <w:r>
        <w:rPr>
          <w:b/>
          <w:bCs/>
        </w:rPr>
      </w:r>
    </w:p>
    <w:p>
      <w:pPr>
        <w:pStyle w:val="845"/>
        <w:pBdr/>
        <w:spacing w:after="0"/>
        <w:ind w:left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45"/>
        <w:pBdr/>
        <w:spacing w:after="0"/>
        <w:ind w:left="0"/>
        <w:rPr/>
      </w:pPr>
      <w:r>
        <w:rPr>
          <w:b/>
          <w:bCs/>
        </w:rPr>
        <w:t xml:space="preserve">Organizace paměťových buněk</w:t>
      </w:r>
      <w:r>
        <w:rPr>
          <w:b/>
          <w:bCs/>
        </w:rPr>
        <w:t xml:space="preserve"> </w:t>
      </w:r>
      <w:r>
        <w:t xml:space="preserve">– </w:t>
      </w:r>
      <w:r>
        <w:rPr>
          <w:u w:val="single"/>
        </w:rPr>
        <w:t xml:space="preserve">bitová</w:t>
      </w:r>
      <w:r>
        <w:t xml:space="preserve"> organizace, </w:t>
      </w:r>
      <w:r>
        <w:rPr>
          <w:u w:val="single"/>
        </w:rPr>
        <w:t xml:space="preserve">bajtová</w:t>
      </w:r>
      <w:r>
        <w:t xml:space="preserve"> organizace, </w:t>
      </w:r>
      <w:r>
        <w:rPr>
          <w:u w:val="single"/>
        </w:rPr>
        <w:t xml:space="preserve">slovní</w:t>
      </w:r>
      <w:r>
        <w:t xml:space="preserve"> organizace</w:t>
      </w:r>
      <w:r/>
    </w:p>
    <w:p>
      <w:pPr>
        <w:pStyle w:val="845"/>
        <w:pBdr/>
        <w:spacing w:after="0"/>
        <w:ind w:left="0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Style w:val="845"/>
        <w:pBdr/>
        <w:spacing w:after="0"/>
        <w:ind w:left="0"/>
        <w:rPr>
          <w:b/>
          <w:bCs/>
        </w:rPr>
      </w:pPr>
      <w:r>
        <w:rPr>
          <w:b/>
          <w:bCs/>
        </w:rPr>
        <w:t xml:space="preserve">Prokládání paměťových cyklů:</w:t>
      </w:r>
      <w:r/>
      <w:r>
        <w:rPr>
          <w:b/>
          <w:bCs/>
        </w:rPr>
      </w:r>
      <w:r>
        <w:rPr>
          <w:b/>
          <w:bCs/>
        </w:rPr>
      </w:r>
    </w:p>
    <w:p>
      <w:pPr>
        <w:pStyle w:val="845"/>
        <w:pBdr/>
        <w:spacing w:after="0"/>
        <w:ind w:left="0"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339090</wp:posOffset>
                </wp:positionH>
                <wp:positionV relativeFrom="margin">
                  <wp:posOffset>1651254</wp:posOffset>
                </wp:positionV>
                <wp:extent cx="5082540" cy="1002411"/>
                <wp:effectExtent l="0" t="0" r="0" b="0"/>
                <wp:wrapTopAndBottom/>
                <wp:docPr id="6" name="Obrázek 1" descr="Obsah obrázku text, snímek obrazovky, Písmo, číslo&#10;&#10;Popis byl vytvořen automatick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432024" name="Obrázek 1" descr="Obsah obrázku text, snímek obrazovky, Písmo, číslo&#10;&#10;Popis byl vytvořen automaticky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4478" r="0" b="0"/>
                        <a:stretch/>
                      </pic:blipFill>
                      <pic:spPr bwMode="auto">
                        <a:xfrm>
                          <a:off x="0" y="0"/>
                          <a:ext cx="5082539" cy="1002411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51658240;o:allowoverlap:true;o:allowincell:true;mso-position-horizontal-relative:margin;margin-left:26.70pt;mso-position-horizontal:absolute;mso-position-vertical-relative:margin;margin-top:130.02pt;mso-position-vertical:absolute;width:400.20pt;height:78.93pt;mso-wrap-distance-left:9.00pt;mso-wrap-distance-top:0.00pt;mso-wrap-distance-right:9.00pt;mso-wrap-distance-bottom:0.00pt;z-index:1;" stroked="f">
                <w10:wrap type="topAndBottom"/>
                <v:imagedata r:id="rId14" o:title=""/>
                <o:lock v:ext="edit" rotation="t"/>
              </v:shape>
            </w:pict>
          </mc:Fallback>
        </mc:AlternateContent>
      </w:r>
      <w:r>
        <w:t xml:space="preserve">Prokládaná paměť je rozdělena do oddělených částí, nazývaných banky, které pracují paralelně. Všechny banky sdílí jedno rozhraní</w:t>
      </w:r>
      <w:r>
        <w:t xml:space="preserve">. Lz</w:t>
      </w:r>
      <w:r>
        <w:t xml:space="preserve">e spouštět přenosy s překryvem, což zvyšuje efektivitu</w:t>
      </w:r>
      <w:r/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05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2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4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6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8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0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2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4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6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1405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25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45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65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85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05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25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45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65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1"/>
    <w:next w:val="841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42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1"/>
    <w:next w:val="841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42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1"/>
    <w:next w:val="841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42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1"/>
    <w:next w:val="841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42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1"/>
    <w:next w:val="841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42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1"/>
    <w:next w:val="841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42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1"/>
    <w:next w:val="841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42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1"/>
    <w:next w:val="841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42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1"/>
    <w:next w:val="841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42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No Spacing"/>
    <w:uiPriority w:val="1"/>
    <w:qFormat/>
    <w:pPr>
      <w:pBdr/>
      <w:spacing w:after="0" w:before="0" w:line="240" w:lineRule="auto"/>
      <w:ind/>
    </w:pPr>
  </w:style>
  <w:style w:type="paragraph" w:styleId="683">
    <w:name w:val="Title"/>
    <w:basedOn w:val="841"/>
    <w:next w:val="841"/>
    <w:link w:val="68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4">
    <w:name w:val="Title Char"/>
    <w:basedOn w:val="842"/>
    <w:link w:val="683"/>
    <w:uiPriority w:val="10"/>
    <w:pPr>
      <w:pBdr/>
      <w:spacing/>
      <w:ind/>
    </w:pPr>
    <w:rPr>
      <w:sz w:val="48"/>
      <w:szCs w:val="48"/>
    </w:rPr>
  </w:style>
  <w:style w:type="paragraph" w:styleId="685">
    <w:name w:val="Subtitle"/>
    <w:basedOn w:val="841"/>
    <w:next w:val="841"/>
    <w:link w:val="68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6">
    <w:name w:val="Subtitle Char"/>
    <w:basedOn w:val="842"/>
    <w:link w:val="685"/>
    <w:uiPriority w:val="11"/>
    <w:pPr>
      <w:pBdr/>
      <w:spacing/>
      <w:ind/>
    </w:pPr>
    <w:rPr>
      <w:sz w:val="24"/>
      <w:szCs w:val="24"/>
    </w:rPr>
  </w:style>
  <w:style w:type="paragraph" w:styleId="687">
    <w:name w:val="Quote"/>
    <w:basedOn w:val="841"/>
    <w:next w:val="841"/>
    <w:link w:val="688"/>
    <w:uiPriority w:val="29"/>
    <w:qFormat/>
    <w:pPr>
      <w:pBdr/>
      <w:spacing/>
      <w:ind w:right="720" w:left="720"/>
    </w:pPr>
    <w:rPr>
      <w:i/>
    </w:rPr>
  </w:style>
  <w:style w:type="character" w:styleId="688">
    <w:name w:val="Quote Char"/>
    <w:link w:val="687"/>
    <w:uiPriority w:val="29"/>
    <w:pPr>
      <w:pBdr/>
      <w:spacing/>
      <w:ind/>
    </w:pPr>
    <w:rPr>
      <w:i/>
    </w:rPr>
  </w:style>
  <w:style w:type="paragraph" w:styleId="689">
    <w:name w:val="Intense Quote"/>
    <w:basedOn w:val="841"/>
    <w:next w:val="841"/>
    <w:link w:val="69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0">
    <w:name w:val="Intense Quote Char"/>
    <w:link w:val="689"/>
    <w:uiPriority w:val="30"/>
    <w:pPr>
      <w:pBdr/>
      <w:spacing/>
      <w:ind/>
    </w:pPr>
    <w:rPr>
      <w:i/>
    </w:rPr>
  </w:style>
  <w:style w:type="paragraph" w:styleId="691">
    <w:name w:val="Header"/>
    <w:basedOn w:val="841"/>
    <w:link w:val="69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2">
    <w:name w:val="Header Char"/>
    <w:basedOn w:val="842"/>
    <w:link w:val="691"/>
    <w:uiPriority w:val="99"/>
    <w:pPr>
      <w:pBdr/>
      <w:spacing/>
      <w:ind/>
    </w:pPr>
  </w:style>
  <w:style w:type="paragraph" w:styleId="693">
    <w:name w:val="Footer"/>
    <w:basedOn w:val="841"/>
    <w:link w:val="696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4">
    <w:name w:val="Footer Char"/>
    <w:basedOn w:val="842"/>
    <w:link w:val="693"/>
    <w:uiPriority w:val="99"/>
    <w:pPr>
      <w:pBdr/>
      <w:spacing/>
      <w:ind/>
    </w:pPr>
  </w:style>
  <w:style w:type="paragraph" w:styleId="695">
    <w:name w:val="Caption"/>
    <w:basedOn w:val="841"/>
    <w:next w:val="84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695"/>
    <w:link w:val="693"/>
    <w:uiPriority w:val="99"/>
    <w:pPr>
      <w:pBdr/>
      <w:spacing/>
      <w:ind/>
    </w:pPr>
  </w:style>
  <w:style w:type="table" w:styleId="697">
    <w:name w:val="Table Grid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3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5">
    <w:name w:val="Footnote Text Char"/>
    <w:link w:val="824"/>
    <w:uiPriority w:val="99"/>
    <w:pPr>
      <w:pBdr/>
      <w:spacing/>
      <w:ind/>
    </w:pPr>
    <w:rPr>
      <w:sz w:val="18"/>
    </w:rPr>
  </w:style>
  <w:style w:type="character" w:styleId="826">
    <w:name w:val="footnote reference"/>
    <w:basedOn w:val="842"/>
    <w:uiPriority w:val="99"/>
    <w:unhideWhenUsed/>
    <w:pPr>
      <w:pBdr/>
      <w:spacing/>
      <w:ind/>
    </w:pPr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8">
    <w:name w:val="Endnote Text Char"/>
    <w:link w:val="827"/>
    <w:uiPriority w:val="99"/>
    <w:pPr>
      <w:pBdr/>
      <w:spacing/>
      <w:ind/>
    </w:pPr>
    <w:rPr>
      <w:sz w:val="20"/>
    </w:rPr>
  </w:style>
  <w:style w:type="character" w:styleId="829">
    <w:name w:val="endnote reference"/>
    <w:basedOn w:val="842"/>
    <w:uiPriority w:val="99"/>
    <w:semiHidden/>
    <w:unhideWhenUsed/>
    <w:pPr>
      <w:pBdr/>
      <w:spacing/>
      <w:ind/>
    </w:pPr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pBdr/>
      <w:spacing w:after="57"/>
      <w:ind w:right="0" w:firstLine="0" w:left="0"/>
    </w:pPr>
  </w:style>
  <w:style w:type="paragraph" w:styleId="831">
    <w:name w:val="toc 2"/>
    <w:basedOn w:val="841"/>
    <w:next w:val="841"/>
    <w:uiPriority w:val="39"/>
    <w:unhideWhenUsed/>
    <w:pPr>
      <w:pBdr/>
      <w:spacing w:after="57"/>
      <w:ind w:right="0" w:firstLine="0" w:left="283"/>
    </w:pPr>
  </w:style>
  <w:style w:type="paragraph" w:styleId="832">
    <w:name w:val="toc 3"/>
    <w:basedOn w:val="841"/>
    <w:next w:val="841"/>
    <w:uiPriority w:val="39"/>
    <w:unhideWhenUsed/>
    <w:pPr>
      <w:pBdr/>
      <w:spacing w:after="57"/>
      <w:ind w:right="0" w:firstLine="0" w:left="567"/>
    </w:pPr>
  </w:style>
  <w:style w:type="paragraph" w:styleId="833">
    <w:name w:val="toc 4"/>
    <w:basedOn w:val="841"/>
    <w:next w:val="841"/>
    <w:uiPriority w:val="39"/>
    <w:unhideWhenUsed/>
    <w:pPr>
      <w:pBdr/>
      <w:spacing w:after="57"/>
      <w:ind w:right="0" w:firstLine="0" w:left="850"/>
    </w:pPr>
  </w:style>
  <w:style w:type="paragraph" w:styleId="834">
    <w:name w:val="toc 5"/>
    <w:basedOn w:val="841"/>
    <w:next w:val="841"/>
    <w:uiPriority w:val="39"/>
    <w:unhideWhenUsed/>
    <w:pPr>
      <w:pBdr/>
      <w:spacing w:after="57"/>
      <w:ind w:right="0" w:firstLine="0" w:left="1134"/>
    </w:pPr>
  </w:style>
  <w:style w:type="paragraph" w:styleId="835">
    <w:name w:val="toc 6"/>
    <w:basedOn w:val="841"/>
    <w:next w:val="841"/>
    <w:uiPriority w:val="39"/>
    <w:unhideWhenUsed/>
    <w:pPr>
      <w:pBdr/>
      <w:spacing w:after="57"/>
      <w:ind w:right="0" w:firstLine="0" w:left="1417"/>
    </w:pPr>
  </w:style>
  <w:style w:type="paragraph" w:styleId="836">
    <w:name w:val="toc 7"/>
    <w:basedOn w:val="841"/>
    <w:next w:val="841"/>
    <w:uiPriority w:val="39"/>
    <w:unhideWhenUsed/>
    <w:pPr>
      <w:pBdr/>
      <w:spacing w:after="57"/>
      <w:ind w:right="0" w:firstLine="0" w:left="1701"/>
    </w:pPr>
  </w:style>
  <w:style w:type="paragraph" w:styleId="837">
    <w:name w:val="toc 8"/>
    <w:basedOn w:val="841"/>
    <w:next w:val="841"/>
    <w:uiPriority w:val="39"/>
    <w:unhideWhenUsed/>
    <w:pPr>
      <w:pBdr/>
      <w:spacing w:after="57"/>
      <w:ind w:right="0" w:firstLine="0" w:left="1984"/>
    </w:pPr>
  </w:style>
  <w:style w:type="paragraph" w:styleId="838">
    <w:name w:val="toc 9"/>
    <w:basedOn w:val="841"/>
    <w:next w:val="841"/>
    <w:uiPriority w:val="39"/>
    <w:unhideWhenUsed/>
    <w:pPr>
      <w:pBdr/>
      <w:spacing w:after="57"/>
      <w:ind w:right="0" w:firstLine="0" w:left="2268"/>
    </w:p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character" w:styleId="842" w:default="1">
    <w:name w:val="Default Paragraph Font"/>
    <w:uiPriority w:val="1"/>
    <w:semiHidden/>
    <w:unhideWhenUsed/>
    <w:pPr>
      <w:pBdr/>
      <w:spacing/>
      <w:ind/>
    </w:pPr>
  </w:style>
  <w:style w:type="table" w:styleId="8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4" w:default="1">
    <w:name w:val="No List"/>
    <w:uiPriority w:val="99"/>
    <w:semiHidden/>
    <w:unhideWhenUsed/>
    <w:pPr>
      <w:pBdr/>
      <w:spacing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Květoň</dc:creator>
  <cp:keywords/>
  <dc:description/>
  <cp:revision>13</cp:revision>
  <dcterms:created xsi:type="dcterms:W3CDTF">2024-01-09T09:08:00Z</dcterms:created>
  <dcterms:modified xsi:type="dcterms:W3CDTF">2024-04-02T18:13:31Z</dcterms:modified>
</cp:coreProperties>
</file>