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4599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</w:p>
    <w:p w:rsidR="00B45993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Logické a fyzické topologie sítí, přístupové metody, metalické kabely (koaxiální, UTP, </w:t>
      </w:r>
      <w:proofErr w:type="spellStart"/>
      <w:r>
        <w:rPr>
          <w:sz w:val="32"/>
          <w:szCs w:val="32"/>
        </w:rPr>
        <w:t>ScTP</w:t>
      </w:r>
      <w:proofErr w:type="spellEnd"/>
      <w:r>
        <w:rPr>
          <w:sz w:val="32"/>
          <w:szCs w:val="32"/>
        </w:rPr>
        <w:t>, STP), funkční dělení, specifikace a zakončení kabelů, útlum, ztráta a přeslech signálu</w:t>
      </w:r>
    </w:p>
    <w:p w:rsidR="00B45993" w:rsidRDefault="00B45993">
      <w:pPr>
        <w:rPr>
          <w:sz w:val="32"/>
          <w:szCs w:val="32"/>
        </w:rPr>
      </w:pPr>
    </w:p>
    <w:p w:rsidR="00B45993" w:rsidRDefault="00000000">
      <w:pPr>
        <w:rPr>
          <w:u w:val="single"/>
        </w:rPr>
      </w:pPr>
      <w:r>
        <w:rPr>
          <w:sz w:val="24"/>
          <w:szCs w:val="24"/>
          <w:u w:val="single"/>
        </w:rPr>
        <w:t>Fyzická topologie</w:t>
      </w:r>
    </w:p>
    <w:p w:rsidR="00B45993" w:rsidRPr="00E6456E" w:rsidRDefault="00000000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E6456E">
        <w:t>Popisuje rozmístění síťových prvků (sběrnice, hvězda, kruh)</w:t>
      </w:r>
    </w:p>
    <w:p w:rsidR="00B45993" w:rsidRDefault="00000000">
      <w:pPr>
        <w:rPr>
          <w:u w:val="single"/>
        </w:rPr>
      </w:pPr>
      <w:r>
        <w:rPr>
          <w:sz w:val="24"/>
          <w:szCs w:val="24"/>
          <w:u w:val="single"/>
        </w:rPr>
        <w:t>Logická topologie</w:t>
      </w:r>
    </w:p>
    <w:p w:rsidR="00B45993" w:rsidRPr="00E6456E" w:rsidRDefault="00000000">
      <w:pPr>
        <w:pStyle w:val="Odstavecseseznamem"/>
        <w:numPr>
          <w:ilvl w:val="0"/>
          <w:numId w:val="2"/>
        </w:numPr>
      </w:pPr>
      <w:r w:rsidRPr="00E6456E">
        <w:t>Přístupová metoda, způsob sdílení přenosového média</w:t>
      </w:r>
    </w:p>
    <w:p w:rsidR="00B45993" w:rsidRDefault="00B45993">
      <w:pPr>
        <w:rPr>
          <w:sz w:val="24"/>
          <w:szCs w:val="24"/>
        </w:rPr>
      </w:pPr>
    </w:p>
    <w:p w:rsidR="00B4599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Fyzická topologie</w:t>
      </w:r>
    </w:p>
    <w:p w:rsidR="00B45993" w:rsidRPr="00E6456E" w:rsidRDefault="00000000">
      <w:pPr>
        <w:rPr>
          <w:sz w:val="24"/>
          <w:szCs w:val="24"/>
        </w:rPr>
      </w:pPr>
      <w:r w:rsidRPr="00E6456E">
        <w:rPr>
          <w:sz w:val="24"/>
          <w:szCs w:val="24"/>
        </w:rPr>
        <w:t>Point to point – P2P (bod-bod)</w:t>
      </w:r>
    </w:p>
    <w:p w:rsidR="00B45993" w:rsidRPr="00E6456E" w:rsidRDefault="00000000">
      <w:pPr>
        <w:pStyle w:val="Odstavecseseznamem"/>
        <w:numPr>
          <w:ilvl w:val="0"/>
          <w:numId w:val="3"/>
        </w:numPr>
      </w:pPr>
      <w:r w:rsidRPr="00E6456E">
        <w:t xml:space="preserve">Linka mezi dvěma koncovými body. </w:t>
      </w:r>
    </w:p>
    <w:p w:rsidR="00B45993" w:rsidRPr="00E6456E" w:rsidRDefault="00000000">
      <w:pPr>
        <w:pStyle w:val="Odstavecseseznamem"/>
        <w:numPr>
          <w:ilvl w:val="0"/>
          <w:numId w:val="3"/>
        </w:numPr>
      </w:pPr>
      <w:r w:rsidRPr="00E6456E">
        <w:t>Výhody: Jednoduché, stabilní / Nevýhody: Pouze 2 zařízení</w:t>
      </w:r>
    </w:p>
    <w:p w:rsidR="00B45993" w:rsidRPr="00E6456E" w:rsidRDefault="00000000">
      <w:pPr>
        <w:rPr>
          <w:sz w:val="24"/>
          <w:szCs w:val="24"/>
        </w:rPr>
      </w:pPr>
      <w:r w:rsidRPr="00E6456E">
        <w:rPr>
          <w:sz w:val="24"/>
          <w:szCs w:val="24"/>
        </w:rPr>
        <w:t>Bus (sběrnice)</w:t>
      </w:r>
    </w:p>
    <w:p w:rsidR="00B45993" w:rsidRPr="00E6456E" w:rsidRDefault="00000000">
      <w:pPr>
        <w:pStyle w:val="Odstavecseseznamem"/>
        <w:numPr>
          <w:ilvl w:val="0"/>
          <w:numId w:val="4"/>
        </w:numPr>
      </w:pPr>
      <w:r w:rsidRPr="00E6456E">
        <w:t>Centrální linka, ke které jsou připojena ostatní zařízení.</w:t>
      </w:r>
    </w:p>
    <w:p w:rsidR="00B45993" w:rsidRPr="00E6456E" w:rsidRDefault="00000000">
      <w:pPr>
        <w:pStyle w:val="Odstavecseseznamem"/>
        <w:numPr>
          <w:ilvl w:val="0"/>
          <w:numId w:val="4"/>
        </w:numPr>
      </w:pPr>
      <w:r w:rsidRPr="00E6456E">
        <w:t>Více zařízení sdílí páteřní spoj</w:t>
      </w:r>
    </w:p>
    <w:p w:rsidR="00B45993" w:rsidRPr="00E6456E" w:rsidRDefault="00000000">
      <w:pPr>
        <w:pStyle w:val="Odstavecseseznamem"/>
        <w:numPr>
          <w:ilvl w:val="0"/>
          <w:numId w:val="4"/>
        </w:numPr>
      </w:pPr>
      <w:r w:rsidRPr="00E6456E">
        <w:t>Výhody: Jednoduché zapojení / Nevýhody: Musí se řešit kolize</w:t>
      </w:r>
    </w:p>
    <w:p w:rsidR="00B45993" w:rsidRDefault="00000000">
      <w:pPr>
        <w:ind w:left="709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3072" behindDoc="0" locked="0" layoutInCell="1" allowOverlap="1">
                <wp:simplePos x="0" y="0"/>
                <wp:positionH relativeFrom="column">
                  <wp:posOffset>1712000</wp:posOffset>
                </wp:positionH>
                <wp:positionV relativeFrom="paragraph">
                  <wp:posOffset>0</wp:posOffset>
                </wp:positionV>
                <wp:extent cx="1976040" cy="988020"/>
                <wp:effectExtent l="0" t="0" r="0" b="0"/>
                <wp:wrapTopAndBottom/>
                <wp:docPr id="1" name="Obráze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30696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976040" cy="988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3072;o:allowoverlap:true;o:allowincell:true;mso-position-horizontal-relative:text;margin-left:134.80pt;mso-position-horizontal:absolute;mso-position-vertical-relative:text;margin-top:0.00pt;mso-position-vertical:absolute;width:155.59pt;height:77.80pt;mso-wrap-distance-left:9.07pt;mso-wrap-distance-top:0.00pt;mso-wrap-distance-right:9.07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</w:p>
    <w:p w:rsidR="00B45993" w:rsidRPr="00E6456E" w:rsidRDefault="00000000">
      <w:pPr>
        <w:rPr>
          <w:sz w:val="24"/>
          <w:szCs w:val="24"/>
        </w:rPr>
      </w:pPr>
      <w:r w:rsidRPr="00E6456E">
        <w:rPr>
          <w:sz w:val="24"/>
          <w:szCs w:val="24"/>
        </w:rPr>
        <w:t>Star (hvězda)</w:t>
      </w:r>
    </w:p>
    <w:p w:rsidR="00B45993" w:rsidRPr="00E6456E" w:rsidRDefault="00000000">
      <w:pPr>
        <w:pStyle w:val="Odstavecseseznamem"/>
        <w:numPr>
          <w:ilvl w:val="0"/>
          <w:numId w:val="5"/>
        </w:numPr>
      </w:pPr>
      <w:r w:rsidRPr="00E6456E">
        <w:t>Každé zařízení je P2P připojené k centrálnímu zařízení.</w:t>
      </w:r>
    </w:p>
    <w:p w:rsidR="00B45993" w:rsidRPr="00E6456E" w:rsidRDefault="00000000">
      <w:pPr>
        <w:pStyle w:val="Odstavecseseznamem"/>
        <w:numPr>
          <w:ilvl w:val="0"/>
          <w:numId w:val="5"/>
        </w:numPr>
      </w:pPr>
      <w:r w:rsidRPr="00E6456E">
        <w:rPr>
          <w:noProof/>
          <w:sz w:val="20"/>
          <w:szCs w:val="20"/>
        </w:rPr>
        <mc:AlternateContent>
          <mc:Choice Requires="wpg">
            <w:drawing>
              <wp:anchor distT="0" distB="0" distL="115200" distR="115200" simplePos="0" relativeHeight="4096" behindDoc="0" locked="0" layoutInCell="1" allowOverlap="1">
                <wp:simplePos x="0" y="0"/>
                <wp:positionH relativeFrom="column">
                  <wp:posOffset>1586135</wp:posOffset>
                </wp:positionH>
                <wp:positionV relativeFrom="paragraph">
                  <wp:posOffset>519953</wp:posOffset>
                </wp:positionV>
                <wp:extent cx="2227770" cy="1113885"/>
                <wp:effectExtent l="0" t="0" r="0" b="0"/>
                <wp:wrapTopAndBottom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8162452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227770" cy="1113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4096;o:allowoverlap:true;o:allowincell:true;mso-position-horizontal-relative:text;margin-left:124.89pt;mso-position-horizontal:absolute;mso-position-vertical-relative:text;margin-top:40.94pt;mso-position-vertical:absolute;width:175.41pt;height:87.71pt;mso-wrap-distance-left:9.07pt;mso-wrap-distance-top:0.00pt;mso-wrap-distance-right:9.07pt;mso-wrap-distance-bottom:0.00pt;z-index:1;" stroked="false">
                <w10:wrap type="topAndBottom"/>
                <v:imagedata r:id="rId11" o:title=""/>
                <o:lock v:ext="edit" rotation="t"/>
              </v:shape>
            </w:pict>
          </mc:Fallback>
        </mc:AlternateContent>
      </w:r>
      <w:r w:rsidRPr="00E6456E">
        <w:t xml:space="preserve">Výhody: Jednoduché zapojení a přidávání uzlů / </w:t>
      </w:r>
      <w:proofErr w:type="spellStart"/>
      <w:r w:rsidRPr="00E6456E">
        <w:t>Nevýdy</w:t>
      </w:r>
      <w:proofErr w:type="spellEnd"/>
      <w:r w:rsidRPr="00E6456E">
        <w:t>: Při selhání centrálního bodu selže celá síť</w:t>
      </w:r>
    </w:p>
    <w:p w:rsidR="00B45993" w:rsidRDefault="00B45993">
      <w:pPr>
        <w:ind w:left="709"/>
        <w:rPr>
          <w:sz w:val="24"/>
          <w:szCs w:val="24"/>
        </w:rPr>
      </w:pPr>
    </w:p>
    <w:p w:rsidR="00B45993" w:rsidRPr="00E6456E" w:rsidRDefault="00000000">
      <w:pPr>
        <w:rPr>
          <w:sz w:val="24"/>
          <w:szCs w:val="24"/>
        </w:rPr>
      </w:pPr>
      <w:proofErr w:type="spellStart"/>
      <w:r w:rsidRPr="00E6456E">
        <w:rPr>
          <w:sz w:val="24"/>
          <w:szCs w:val="24"/>
        </w:rPr>
        <w:lastRenderedPageBreak/>
        <w:t>Extended</w:t>
      </w:r>
      <w:proofErr w:type="spellEnd"/>
      <w:r w:rsidRPr="00E6456E">
        <w:rPr>
          <w:sz w:val="24"/>
          <w:szCs w:val="24"/>
        </w:rPr>
        <w:t xml:space="preserve"> Star (rozšířená hvězda)</w:t>
      </w:r>
    </w:p>
    <w:p w:rsidR="00B45993" w:rsidRPr="00E6456E" w:rsidRDefault="00000000">
      <w:pPr>
        <w:pStyle w:val="Odstavecseseznamem"/>
        <w:numPr>
          <w:ilvl w:val="0"/>
          <w:numId w:val="6"/>
        </w:numPr>
      </w:pPr>
      <w:r w:rsidRPr="00E6456E">
        <w:t>Vychází ze zapojení hvězdy.</w:t>
      </w:r>
    </w:p>
    <w:p w:rsidR="00B45993" w:rsidRPr="00E6456E" w:rsidRDefault="00000000">
      <w:pPr>
        <w:pStyle w:val="Odstavecseseznamem"/>
        <w:numPr>
          <w:ilvl w:val="0"/>
          <w:numId w:val="6"/>
        </w:numPr>
      </w:pPr>
      <w:r w:rsidRPr="00E6456E">
        <w:t xml:space="preserve"> Na centrální zařízení jsou připojena další větvící zařízení. (Jako ve škole)</w:t>
      </w:r>
    </w:p>
    <w:p w:rsidR="00B45993" w:rsidRPr="00E6456E" w:rsidRDefault="00000000">
      <w:pPr>
        <w:pStyle w:val="Odstavecseseznamem"/>
        <w:numPr>
          <w:ilvl w:val="0"/>
          <w:numId w:val="6"/>
        </w:numPr>
      </w:pPr>
      <w:r w:rsidRPr="00E6456E">
        <w:t>Výhody: Více zařízení / Nevýhody: Stejné jako u hvězdy + více zařízení k poruše</w:t>
      </w:r>
    </w:p>
    <w:p w:rsidR="00B45993" w:rsidRDefault="00000000">
      <w:pPr>
        <w:ind w:left="709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5200" distR="115200" simplePos="0" relativeHeight="7168" behindDoc="0" locked="0" layoutInCell="1" allowOverlap="1">
                <wp:simplePos x="0" y="0"/>
                <wp:positionH relativeFrom="column">
                  <wp:posOffset>1701185</wp:posOffset>
                </wp:positionH>
                <wp:positionV relativeFrom="paragraph">
                  <wp:posOffset>0</wp:posOffset>
                </wp:positionV>
                <wp:extent cx="1997670" cy="1371094"/>
                <wp:effectExtent l="0" t="0" r="0" b="0"/>
                <wp:wrapTopAndBottom/>
                <wp:docPr id="3" name="Obráze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111565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97669" cy="1371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7168;o:allowoverlap:true;o:allowincell:true;mso-position-horizontal-relative:text;margin-left:133.95pt;mso-position-horizontal:absolute;mso-position-vertical-relative:text;margin-top:0.00pt;mso-position-vertical:absolute;width:157.30pt;height:107.96pt;mso-wrap-distance-left:9.07pt;mso-wrap-distance-top:0.00pt;mso-wrap-distance-right:9.07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</w:p>
    <w:p w:rsidR="00B45993" w:rsidRPr="00E6456E" w:rsidRDefault="00000000">
      <w:pPr>
        <w:rPr>
          <w:sz w:val="24"/>
          <w:szCs w:val="24"/>
        </w:rPr>
      </w:pPr>
      <w:r w:rsidRPr="00E6456E">
        <w:rPr>
          <w:sz w:val="24"/>
          <w:szCs w:val="24"/>
        </w:rPr>
        <w:t>Ring (kruh)</w:t>
      </w:r>
    </w:p>
    <w:p w:rsidR="00B45993" w:rsidRPr="00E6456E" w:rsidRDefault="00000000">
      <w:pPr>
        <w:pStyle w:val="Odstavecseseznamem"/>
        <w:numPr>
          <w:ilvl w:val="0"/>
          <w:numId w:val="7"/>
        </w:numPr>
      </w:pPr>
      <w:r w:rsidRPr="00E6456E">
        <w:t>Data se předávají po kruhu jedním směrem</w:t>
      </w:r>
    </w:p>
    <w:p w:rsidR="00B45993" w:rsidRPr="00E6456E" w:rsidRDefault="00000000">
      <w:pPr>
        <w:pStyle w:val="Odstavecseseznamem"/>
        <w:numPr>
          <w:ilvl w:val="0"/>
          <w:numId w:val="8"/>
        </w:numPr>
      </w:pPr>
      <w:r w:rsidRPr="00E6456E">
        <w:t>Každé zařízení obsahuje přijímač pro příchozí signál a vysílač pro posílání dat na další prvek v kruhu</w:t>
      </w:r>
    </w:p>
    <w:p w:rsidR="00B45993" w:rsidRPr="00E6456E" w:rsidRDefault="00000000">
      <w:pPr>
        <w:pStyle w:val="Odstavecseseznamem"/>
        <w:numPr>
          <w:ilvl w:val="0"/>
          <w:numId w:val="8"/>
        </w:numPr>
      </w:pPr>
      <w:r w:rsidRPr="00E6456E">
        <w:t>Síť je závislá na schopnosti signálu přesouvat se mezi síťovými body v kruhu</w:t>
      </w:r>
    </w:p>
    <w:p w:rsidR="00B45993" w:rsidRPr="00E6456E" w:rsidRDefault="00000000">
      <w:pPr>
        <w:pStyle w:val="Odstavecseseznamem"/>
        <w:numPr>
          <w:ilvl w:val="0"/>
          <w:numId w:val="8"/>
        </w:numPr>
      </w:pPr>
      <w:r w:rsidRPr="00E6456E">
        <w:t xml:space="preserve">Po kruhu se předává tzv. Token. </w:t>
      </w:r>
      <w:proofErr w:type="gramStart"/>
      <w:r w:rsidRPr="00E6456E">
        <w:t>Zařízení</w:t>
      </w:r>
      <w:proofErr w:type="gramEnd"/>
      <w:r w:rsidRPr="00E6456E">
        <w:t xml:space="preserve"> které má právě token může vysílat, ostatní poslouchají.</w:t>
      </w:r>
    </w:p>
    <w:p w:rsidR="00B45993" w:rsidRDefault="00000000">
      <w:pPr>
        <w:pStyle w:val="Odstavecseseznamem"/>
        <w:numPr>
          <w:ilvl w:val="0"/>
          <w:numId w:val="8"/>
        </w:numPr>
        <w:rPr>
          <w:sz w:val="24"/>
          <w:szCs w:val="24"/>
        </w:rPr>
      </w:pPr>
      <w:r w:rsidRPr="00E6456E">
        <w:t>Výhody: Stabilita, eliminace kolizí / Nevýhody: Složité zapojení, pomalý provoz</w:t>
      </w:r>
      <w:r>
        <w:rPr>
          <w:noProof/>
        </w:rPr>
        <mc:AlternateContent>
          <mc:Choice Requires="wpg">
            <w:drawing>
              <wp:anchor distT="0" distB="0" distL="115200" distR="115200" simplePos="0" relativeHeight="8192" behindDoc="0" locked="0" layoutInCell="1" allowOverlap="1">
                <wp:simplePos x="0" y="0"/>
                <wp:positionH relativeFrom="column">
                  <wp:posOffset>2052783</wp:posOffset>
                </wp:positionH>
                <wp:positionV relativeFrom="paragraph">
                  <wp:posOffset>304800</wp:posOffset>
                </wp:positionV>
                <wp:extent cx="1294473" cy="1248242"/>
                <wp:effectExtent l="0" t="0" r="0" b="0"/>
                <wp:wrapTopAndBottom/>
                <wp:docPr id="4" name="Obráze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433925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294472" cy="12482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8192;o:allowoverlap:true;o:allowincell:true;mso-position-horizontal-relative:text;margin-left:161.64pt;mso-position-horizontal:absolute;mso-position-vertical-relative:text;margin-top:24.00pt;mso-position-vertical:absolute;width:101.93pt;height:98.29pt;mso-wrap-distance-left:9.07pt;mso-wrap-distance-top:0.00pt;mso-wrap-distance-right:9.07pt;mso-wrap-distance-bottom:0.00pt;z-index:1;" stroked="false">
                <w10:wrap type="topAndBottom"/>
                <v:imagedata r:id="rId15" o:title=""/>
                <o:lock v:ext="edit" rotation="t"/>
              </v:shape>
            </w:pict>
          </mc:Fallback>
        </mc:AlternateContent>
      </w:r>
    </w:p>
    <w:p w:rsidR="00B45993" w:rsidRDefault="00000000">
      <w:pPr>
        <w:rPr>
          <w:sz w:val="24"/>
          <w:szCs w:val="24"/>
        </w:rPr>
      </w:pPr>
      <w:proofErr w:type="spellStart"/>
      <w:r w:rsidRPr="00E6456E">
        <w:rPr>
          <w:sz w:val="24"/>
          <w:szCs w:val="24"/>
        </w:rPr>
        <w:t>Mesh</w:t>
      </w:r>
      <w:proofErr w:type="spellEnd"/>
      <w:r>
        <w:rPr>
          <w:sz w:val="24"/>
          <w:szCs w:val="24"/>
        </w:rPr>
        <w:tab/>
      </w:r>
    </w:p>
    <w:p w:rsidR="00B45993" w:rsidRPr="00E6456E" w:rsidRDefault="00000000">
      <w:pPr>
        <w:pStyle w:val="Odstavecseseznamem"/>
        <w:numPr>
          <w:ilvl w:val="0"/>
          <w:numId w:val="9"/>
        </w:numPr>
      </w:pPr>
      <w:r w:rsidRPr="00E6456E">
        <w:t>Plně nebo částečně propojená</w:t>
      </w:r>
    </w:p>
    <w:p w:rsidR="00B45993" w:rsidRPr="00E6456E" w:rsidRDefault="00000000">
      <w:pPr>
        <w:pStyle w:val="Odstavecseseznamem"/>
        <w:numPr>
          <w:ilvl w:val="0"/>
          <w:numId w:val="9"/>
        </w:numPr>
      </w:pPr>
      <w:r w:rsidRPr="00E6456E">
        <w:t>Všechno se vším</w:t>
      </w:r>
    </w:p>
    <w:p w:rsidR="00B45993" w:rsidRPr="00E6456E" w:rsidRDefault="00000000">
      <w:pPr>
        <w:pStyle w:val="Odstavecseseznamem"/>
        <w:rPr>
          <w:sz w:val="20"/>
          <w:szCs w:val="20"/>
        </w:rPr>
      </w:pPr>
      <w:r w:rsidRPr="00E6456E">
        <w:t xml:space="preserve">Plně propojená fyzická </w:t>
      </w:r>
      <w:proofErr w:type="spellStart"/>
      <w:r w:rsidRPr="00E6456E">
        <w:t>mesh</w:t>
      </w:r>
      <w:proofErr w:type="spellEnd"/>
      <w:r w:rsidRPr="00E6456E">
        <w:t xml:space="preserve"> topologie je všeobecně příliš nákladná a složitá pro praktické použití.</w:t>
      </w:r>
    </w:p>
    <w:p w:rsidR="00B45993" w:rsidRPr="00E6456E" w:rsidRDefault="00000000">
      <w:pPr>
        <w:pStyle w:val="Odstavecseseznamem"/>
        <w:rPr>
          <w:sz w:val="20"/>
          <w:szCs w:val="20"/>
        </w:rPr>
      </w:pPr>
      <w:r w:rsidRPr="00E6456E">
        <w:t>Plně propojená topologie se používá pouze tehdy, když je třeba propojit malý počet síťových uzlů.</w:t>
      </w:r>
    </w:p>
    <w:p w:rsidR="00B45993" w:rsidRPr="00E6456E" w:rsidRDefault="00000000">
      <w:pPr>
        <w:pStyle w:val="Odstavecseseznamem"/>
        <w:numPr>
          <w:ilvl w:val="0"/>
          <w:numId w:val="9"/>
        </w:numPr>
      </w:pPr>
      <w:r w:rsidRPr="00E6456E">
        <w:t xml:space="preserve">Částečně propojená topologie </w:t>
      </w:r>
      <w:proofErr w:type="spellStart"/>
      <w:r w:rsidRPr="00E6456E">
        <w:t>mesh</w:t>
      </w:r>
      <w:proofErr w:type="spellEnd"/>
      <w:r w:rsidRPr="00E6456E">
        <w:t xml:space="preserve"> je typická pro síť internet</w:t>
      </w:r>
    </w:p>
    <w:p w:rsidR="00B45993" w:rsidRPr="00E6456E" w:rsidRDefault="00000000">
      <w:pPr>
        <w:pStyle w:val="Odstavecseseznamem"/>
        <w:numPr>
          <w:ilvl w:val="0"/>
          <w:numId w:val="9"/>
        </w:numPr>
      </w:pPr>
      <w:r w:rsidRPr="00E6456E">
        <w:t>Výhody: Rychlost, stabilita / Nevýhody: Nákladnost, kolize</w:t>
      </w:r>
    </w:p>
    <w:p w:rsidR="00E6456E" w:rsidRDefault="00E6456E">
      <w:pPr>
        <w:rPr>
          <w:sz w:val="24"/>
          <w:szCs w:val="24"/>
        </w:rPr>
      </w:pPr>
      <w:r w:rsidRPr="00E6456E">
        <w:rPr>
          <w:noProof/>
          <w:sz w:val="20"/>
          <w:szCs w:val="20"/>
        </w:rPr>
        <w:drawing>
          <wp:anchor distT="0" distB="0" distL="115200" distR="115200" simplePos="0" relativeHeight="9216" behindDoc="0" locked="0" layoutInCell="1" allowOverlap="1">
            <wp:simplePos x="0" y="0"/>
            <wp:positionH relativeFrom="column">
              <wp:posOffset>1978660</wp:posOffset>
            </wp:positionH>
            <wp:positionV relativeFrom="paragraph">
              <wp:posOffset>230505</wp:posOffset>
            </wp:positionV>
            <wp:extent cx="1422714" cy="1209135"/>
            <wp:effectExtent l="0" t="0" r="0" b="0"/>
            <wp:wrapTopAndBottom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3872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1422714" cy="120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6456E" w:rsidRDefault="00E6456E">
      <w:pPr>
        <w:rPr>
          <w:sz w:val="24"/>
          <w:szCs w:val="24"/>
        </w:rPr>
      </w:pPr>
    </w:p>
    <w:p w:rsidR="00B45993" w:rsidRPr="00E6456E" w:rsidRDefault="00000000">
      <w:pPr>
        <w:rPr>
          <w:sz w:val="24"/>
          <w:szCs w:val="24"/>
        </w:rPr>
      </w:pPr>
      <w:proofErr w:type="spellStart"/>
      <w:r w:rsidRPr="00E6456E">
        <w:rPr>
          <w:sz w:val="24"/>
          <w:szCs w:val="24"/>
        </w:rPr>
        <w:lastRenderedPageBreak/>
        <w:t>Tree</w:t>
      </w:r>
      <w:proofErr w:type="spellEnd"/>
      <w:r w:rsidRPr="00E6456E">
        <w:rPr>
          <w:sz w:val="24"/>
          <w:szCs w:val="24"/>
        </w:rPr>
        <w:t xml:space="preserve"> (strom)</w:t>
      </w:r>
    </w:p>
    <w:p w:rsidR="00B45993" w:rsidRPr="00E6456E" w:rsidRDefault="00000000">
      <w:pPr>
        <w:pStyle w:val="Odstavecseseznamem"/>
        <w:numPr>
          <w:ilvl w:val="0"/>
          <w:numId w:val="10"/>
        </w:numPr>
      </w:pPr>
      <w:r w:rsidRPr="00E6456E">
        <w:t>Má centrální ‚kořenový‘ uzel (nejvyšší stupeň hierarchie)</w:t>
      </w:r>
    </w:p>
    <w:p w:rsidR="00B45993" w:rsidRPr="00E6456E" w:rsidRDefault="00000000">
      <w:pPr>
        <w:pStyle w:val="Odstavecseseznamem"/>
        <w:numPr>
          <w:ilvl w:val="0"/>
          <w:numId w:val="10"/>
        </w:numPr>
      </w:pPr>
      <w:r w:rsidRPr="00E6456E">
        <w:t>Každá další úroveň uzlů je připojena k uzlu vyšší úrovně nebo k centrálnímu uzlu</w:t>
      </w:r>
    </w:p>
    <w:p w:rsidR="00B45993" w:rsidRPr="00E6456E" w:rsidRDefault="00000000">
      <w:pPr>
        <w:pStyle w:val="Odstavecseseznamem"/>
        <w:numPr>
          <w:ilvl w:val="0"/>
          <w:numId w:val="10"/>
        </w:numPr>
      </w:pPr>
      <w:r w:rsidRPr="00E6456E">
        <w:t xml:space="preserve">Výhody: snadná </w:t>
      </w:r>
      <w:proofErr w:type="spellStart"/>
      <w:r w:rsidRPr="00E6456E">
        <w:t>rozšířitelnost</w:t>
      </w:r>
      <w:proofErr w:type="spellEnd"/>
      <w:r w:rsidRPr="00E6456E">
        <w:t>, jednoduché určení a lokalizace poruchy</w:t>
      </w:r>
    </w:p>
    <w:p w:rsidR="00B45993" w:rsidRPr="00E6456E" w:rsidRDefault="00000000">
      <w:pPr>
        <w:pStyle w:val="Odstavecseseznamem"/>
        <w:numPr>
          <w:ilvl w:val="0"/>
          <w:numId w:val="10"/>
        </w:numPr>
      </w:pPr>
      <w:r w:rsidRPr="00E6456E">
        <w:t>Nevýhody: Když selže kořenový uzel, selže celá síť</w:t>
      </w:r>
    </w:p>
    <w:p w:rsidR="00B45993" w:rsidRDefault="00000000">
      <w:r>
        <w:rPr>
          <w:noProof/>
        </w:rPr>
        <mc:AlternateContent>
          <mc:Choice Requires="wpg">
            <w:drawing>
              <wp:anchor distT="0" distB="0" distL="115200" distR="115200" simplePos="0" relativeHeight="17408" behindDoc="0" locked="0" layoutInCell="1" allowOverlap="1">
                <wp:simplePos x="0" y="0"/>
                <wp:positionH relativeFrom="column">
                  <wp:posOffset>1533344</wp:posOffset>
                </wp:positionH>
                <wp:positionV relativeFrom="paragraph">
                  <wp:posOffset>0</wp:posOffset>
                </wp:positionV>
                <wp:extent cx="2333351" cy="1166675"/>
                <wp:effectExtent l="0" t="0" r="0" b="0"/>
                <wp:wrapTopAndBottom/>
                <wp:docPr id="6" name="Obráze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56661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333350" cy="116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7408;o:allowoverlap:true;o:allowincell:true;mso-position-horizontal-relative:text;margin-left:120.74pt;mso-position-horizontal:absolute;mso-position-vertical-relative:text;margin-top:0.00pt;mso-position-vertical:absolute;width:183.73pt;height:91.86pt;mso-wrap-distance-left:9.07pt;mso-wrap-distance-top:0.00pt;mso-wrap-distance-right:9.07pt;mso-wrap-distance-bottom:0.00pt;z-index:1;" stroked="false">
                <w10:wrap type="topAndBottom"/>
                <v:imagedata r:id="rId18" o:title=""/>
                <o:lock v:ext="edit" rotation="t"/>
              </v:shape>
            </w:pict>
          </mc:Fallback>
        </mc:AlternateContent>
      </w:r>
    </w:p>
    <w:p w:rsidR="00B45993" w:rsidRDefault="00B45993">
      <w:pPr>
        <w:rPr>
          <w:sz w:val="24"/>
          <w:szCs w:val="24"/>
        </w:rPr>
      </w:pPr>
    </w:p>
    <w:p w:rsidR="00B4599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Logická topologie</w:t>
      </w:r>
    </w:p>
    <w:p w:rsidR="00B45993" w:rsidRPr="00E6456E" w:rsidRDefault="00000000">
      <w:pPr>
        <w:rPr>
          <w:sz w:val="24"/>
          <w:szCs w:val="24"/>
        </w:rPr>
      </w:pPr>
      <w:r w:rsidRPr="00E6456E">
        <w:rPr>
          <w:sz w:val="24"/>
          <w:szCs w:val="24"/>
        </w:rPr>
        <w:t>CSMA/</w:t>
      </w:r>
      <w:proofErr w:type="gramStart"/>
      <w:r w:rsidRPr="00E6456E">
        <w:rPr>
          <w:sz w:val="24"/>
          <w:szCs w:val="24"/>
        </w:rPr>
        <w:t xml:space="preserve">CD - </w:t>
      </w:r>
      <w:proofErr w:type="spellStart"/>
      <w:r w:rsidRPr="00E6456E">
        <w:rPr>
          <w:sz w:val="24"/>
          <w:szCs w:val="24"/>
        </w:rPr>
        <w:t>Carrier</w:t>
      </w:r>
      <w:proofErr w:type="spellEnd"/>
      <w:proofErr w:type="gramEnd"/>
      <w:r w:rsidRPr="00E6456E">
        <w:rPr>
          <w:sz w:val="24"/>
          <w:szCs w:val="24"/>
        </w:rPr>
        <w:t xml:space="preserve"> </w:t>
      </w:r>
      <w:proofErr w:type="spellStart"/>
      <w:r w:rsidRPr="00E6456E">
        <w:rPr>
          <w:sz w:val="24"/>
          <w:szCs w:val="24"/>
        </w:rPr>
        <w:t>Sense</w:t>
      </w:r>
      <w:proofErr w:type="spellEnd"/>
      <w:r w:rsidRPr="00E6456E">
        <w:rPr>
          <w:sz w:val="24"/>
          <w:szCs w:val="24"/>
        </w:rPr>
        <w:t xml:space="preserve"> </w:t>
      </w:r>
      <w:proofErr w:type="spellStart"/>
      <w:r w:rsidRPr="00E6456E">
        <w:rPr>
          <w:sz w:val="24"/>
          <w:szCs w:val="24"/>
        </w:rPr>
        <w:t>Multiple</w:t>
      </w:r>
      <w:proofErr w:type="spellEnd"/>
      <w:r w:rsidRPr="00E6456E">
        <w:rPr>
          <w:sz w:val="24"/>
          <w:szCs w:val="24"/>
        </w:rPr>
        <w:t xml:space="preserve"> Access </w:t>
      </w:r>
      <w:proofErr w:type="spellStart"/>
      <w:r w:rsidRPr="00E6456E">
        <w:rPr>
          <w:sz w:val="24"/>
          <w:szCs w:val="24"/>
        </w:rPr>
        <w:t>with</w:t>
      </w:r>
      <w:proofErr w:type="spellEnd"/>
      <w:r w:rsidRPr="00E6456E">
        <w:rPr>
          <w:sz w:val="24"/>
          <w:szCs w:val="24"/>
        </w:rPr>
        <w:t xml:space="preserve"> </w:t>
      </w:r>
      <w:proofErr w:type="spellStart"/>
      <w:r w:rsidRPr="00E6456E">
        <w:rPr>
          <w:sz w:val="24"/>
          <w:szCs w:val="24"/>
        </w:rPr>
        <w:t>Collision</w:t>
      </w:r>
      <w:proofErr w:type="spellEnd"/>
      <w:r w:rsidRPr="00E6456E">
        <w:rPr>
          <w:sz w:val="24"/>
          <w:szCs w:val="24"/>
        </w:rPr>
        <w:t xml:space="preserve"> </w:t>
      </w:r>
      <w:proofErr w:type="spellStart"/>
      <w:r w:rsidRPr="00E6456E">
        <w:rPr>
          <w:sz w:val="24"/>
          <w:szCs w:val="24"/>
        </w:rPr>
        <w:t>Detection</w:t>
      </w:r>
      <w:proofErr w:type="spellEnd"/>
    </w:p>
    <w:p w:rsidR="00B45993" w:rsidRPr="00E6456E" w:rsidRDefault="003F5A64">
      <w:pPr>
        <w:pStyle w:val="Odstavecseseznamem"/>
        <w:numPr>
          <w:ilvl w:val="0"/>
          <w:numId w:val="11"/>
        </w:numPr>
      </w:pPr>
      <w:r w:rsidRPr="00E6456E">
        <w:t>protokol pro přístup k přenosovému médiu</w:t>
      </w:r>
    </w:p>
    <w:p w:rsidR="004944FB" w:rsidRPr="00E6456E" w:rsidRDefault="003F5A64">
      <w:pPr>
        <w:pStyle w:val="Odstavecseseznamem"/>
        <w:numPr>
          <w:ilvl w:val="0"/>
          <w:numId w:val="11"/>
        </w:numPr>
      </w:pPr>
      <w:proofErr w:type="spellStart"/>
      <w:r w:rsidRPr="00E6456E">
        <w:t>Carrir</w:t>
      </w:r>
      <w:proofErr w:type="spellEnd"/>
      <w:r w:rsidRPr="00E6456E">
        <w:t xml:space="preserve"> </w:t>
      </w:r>
      <w:proofErr w:type="spellStart"/>
      <w:r w:rsidRPr="00E6456E">
        <w:t>Sense</w:t>
      </w:r>
      <w:proofErr w:type="spellEnd"/>
      <w:r w:rsidRPr="00E6456E">
        <w:t xml:space="preserve"> </w:t>
      </w:r>
    </w:p>
    <w:p w:rsidR="003F5A64" w:rsidRPr="00E6456E" w:rsidRDefault="004944FB" w:rsidP="004944FB">
      <w:pPr>
        <w:pStyle w:val="Odstavecseseznamem"/>
        <w:numPr>
          <w:ilvl w:val="1"/>
          <w:numId w:val="11"/>
        </w:numPr>
      </w:pPr>
      <w:r w:rsidRPr="00E6456E">
        <w:t>K</w:t>
      </w:r>
      <w:r w:rsidR="003F5A64" w:rsidRPr="00E6456E">
        <w:t xml:space="preserve">aždé zařízení ve sdílené síti poslouchá, zda je v síti aktivita (nosič), </w:t>
      </w:r>
      <w:proofErr w:type="gramStart"/>
      <w:r w:rsidR="003F5A64" w:rsidRPr="00E6456E">
        <w:t>předtím</w:t>
      </w:r>
      <w:proofErr w:type="gramEnd"/>
      <w:r w:rsidR="003F5A64" w:rsidRPr="00E6456E">
        <w:t xml:space="preserve"> než začne vysílat.</w:t>
      </w:r>
    </w:p>
    <w:p w:rsidR="004944FB" w:rsidRPr="00E6456E" w:rsidRDefault="003F5A64">
      <w:pPr>
        <w:pStyle w:val="Odstavecseseznamem"/>
        <w:numPr>
          <w:ilvl w:val="0"/>
          <w:numId w:val="11"/>
        </w:numPr>
      </w:pPr>
      <w:proofErr w:type="spellStart"/>
      <w:r w:rsidRPr="00E6456E">
        <w:t>Collision</w:t>
      </w:r>
      <w:proofErr w:type="spellEnd"/>
      <w:r w:rsidRPr="00E6456E">
        <w:t xml:space="preserve"> </w:t>
      </w:r>
      <w:proofErr w:type="spellStart"/>
      <w:r w:rsidRPr="00E6456E">
        <w:t>Detection</w:t>
      </w:r>
      <w:proofErr w:type="spellEnd"/>
      <w:r w:rsidRPr="00E6456E">
        <w:t xml:space="preserve"> </w:t>
      </w:r>
    </w:p>
    <w:p w:rsidR="003F5A64" w:rsidRPr="00E6456E" w:rsidRDefault="004944FB" w:rsidP="004944FB">
      <w:pPr>
        <w:pStyle w:val="Odstavecseseznamem"/>
        <w:numPr>
          <w:ilvl w:val="1"/>
          <w:numId w:val="11"/>
        </w:numPr>
      </w:pPr>
      <w:r w:rsidRPr="00E6456E">
        <w:t>P</w:t>
      </w:r>
      <w:r w:rsidR="003F5A64" w:rsidRPr="00E6456E">
        <w:t>okud dojde k detekci kolize (když více zařízení začne vysílat současně), zařízení zjistí kolizi a přeruší své vysílání.</w:t>
      </w:r>
    </w:p>
    <w:p w:rsidR="004944FB" w:rsidRPr="00E6456E" w:rsidRDefault="004944FB" w:rsidP="004944FB">
      <w:pPr>
        <w:pStyle w:val="Odstavecseseznamem"/>
        <w:numPr>
          <w:ilvl w:val="1"/>
          <w:numId w:val="11"/>
        </w:numPr>
      </w:pPr>
      <w:r w:rsidRPr="00E6456E">
        <w:t>Po detekci kolize se vyšle JAM signál (32bitů) a zařízení čekají náhodně krátký časový interval a poté zkouší vysílat znovu.</w:t>
      </w:r>
    </w:p>
    <w:p w:rsidR="004944FB" w:rsidRPr="00E6456E" w:rsidRDefault="004944FB" w:rsidP="004944FB">
      <w:pPr>
        <w:pStyle w:val="Odstavecseseznamem"/>
        <w:numPr>
          <w:ilvl w:val="0"/>
          <w:numId w:val="11"/>
        </w:numPr>
      </w:pPr>
      <w:r w:rsidRPr="00E6456E">
        <w:t>Často se používá v ethernetových sítích. Jiné druhy sítí používají především metodu CSMA/CA (</w:t>
      </w:r>
      <w:proofErr w:type="spellStart"/>
      <w:r w:rsidRPr="00E6456E">
        <w:t>Collision</w:t>
      </w:r>
      <w:proofErr w:type="spellEnd"/>
      <w:r w:rsidRPr="00E6456E">
        <w:t xml:space="preserve"> </w:t>
      </w:r>
      <w:proofErr w:type="spellStart"/>
      <w:r w:rsidRPr="00E6456E">
        <w:t>Avoidance</w:t>
      </w:r>
      <w:proofErr w:type="spellEnd"/>
      <w:r w:rsidRPr="00E6456E">
        <w:t xml:space="preserve">) </w:t>
      </w:r>
    </w:p>
    <w:p w:rsidR="004944FB" w:rsidRDefault="004944FB" w:rsidP="004944FB">
      <w:pPr>
        <w:ind w:left="349"/>
        <w:rPr>
          <w:sz w:val="28"/>
          <w:szCs w:val="28"/>
        </w:rPr>
      </w:pPr>
    </w:p>
    <w:p w:rsidR="004944FB" w:rsidRDefault="004944FB" w:rsidP="004944FB">
      <w:pPr>
        <w:ind w:left="349"/>
        <w:rPr>
          <w:sz w:val="28"/>
          <w:szCs w:val="28"/>
        </w:rPr>
      </w:pPr>
    </w:p>
    <w:p w:rsidR="004944FB" w:rsidRPr="00E6456E" w:rsidRDefault="004944FB" w:rsidP="004944FB">
      <w:pPr>
        <w:rPr>
          <w:sz w:val="24"/>
          <w:szCs w:val="24"/>
        </w:rPr>
      </w:pPr>
      <w:r w:rsidRPr="00E6456E">
        <w:rPr>
          <w:sz w:val="24"/>
          <w:szCs w:val="24"/>
        </w:rPr>
        <w:t xml:space="preserve">Token Ring </w:t>
      </w:r>
    </w:p>
    <w:p w:rsidR="004944FB" w:rsidRPr="00E6456E" w:rsidRDefault="004944FB" w:rsidP="004944FB">
      <w:pPr>
        <w:pStyle w:val="Odstavecseseznamem"/>
        <w:numPr>
          <w:ilvl w:val="0"/>
          <w:numId w:val="17"/>
        </w:numPr>
      </w:pPr>
      <w:r w:rsidRPr="00E6456E">
        <w:t>Data se přenáší ve formě tokenů</w:t>
      </w:r>
    </w:p>
    <w:p w:rsidR="004944FB" w:rsidRPr="00E6456E" w:rsidRDefault="004944FB" w:rsidP="004944FB">
      <w:pPr>
        <w:pStyle w:val="Odstavecseseznamem"/>
        <w:numPr>
          <w:ilvl w:val="0"/>
          <w:numId w:val="17"/>
        </w:numPr>
      </w:pPr>
      <w:r w:rsidRPr="00E6456E">
        <w:t>Token = speciální datový rámec, který cirkuluje mezi zařízeními v síti</w:t>
      </w:r>
    </w:p>
    <w:p w:rsidR="004944FB" w:rsidRPr="00E6456E" w:rsidRDefault="004944FB" w:rsidP="004944FB">
      <w:pPr>
        <w:pStyle w:val="Odstavecseseznamem"/>
        <w:numPr>
          <w:ilvl w:val="0"/>
          <w:numId w:val="17"/>
        </w:numPr>
      </w:pPr>
      <w:r w:rsidRPr="00E6456E">
        <w:t>Pouze zařízení, které drží token, má právo vysílat data do sítě. To zajišťuje, že pouze jedno zařízení může v daném okamžiku aktivně vysílat</w:t>
      </w:r>
    </w:p>
    <w:p w:rsidR="004944FB" w:rsidRPr="00E6456E" w:rsidRDefault="004944FB" w:rsidP="004944FB">
      <w:pPr>
        <w:pStyle w:val="Odstavecseseznamem"/>
        <w:numPr>
          <w:ilvl w:val="0"/>
          <w:numId w:val="17"/>
        </w:numPr>
      </w:pPr>
      <w:r w:rsidRPr="00E6456E">
        <w:t>Když zařízení dokončí své vysílání, předá token dalšímu zařízení v síti, což umožňuje dalšímu zařízení začít s vysíláním.</w:t>
      </w:r>
    </w:p>
    <w:p w:rsidR="004944FB" w:rsidRPr="00E6456E" w:rsidRDefault="004944FB" w:rsidP="004944FB">
      <w:pPr>
        <w:pStyle w:val="Odstavecseseznamem"/>
        <w:numPr>
          <w:ilvl w:val="0"/>
          <w:numId w:val="17"/>
        </w:numPr>
      </w:pPr>
      <w:r w:rsidRPr="00E6456E">
        <w:t>Pokud je token ztracen nebo poškozen, může síť použít mechanismus obnovy tokenu k obnovení normálního provozu.</w:t>
      </w:r>
    </w:p>
    <w:p w:rsidR="004944FB" w:rsidRPr="00E6456E" w:rsidRDefault="004944FB" w:rsidP="004944FB">
      <w:pPr>
        <w:pStyle w:val="Odstavecseseznamem"/>
        <w:numPr>
          <w:ilvl w:val="0"/>
          <w:numId w:val="17"/>
        </w:numPr>
      </w:pPr>
      <w:r w:rsidRPr="00E6456E">
        <w:t>Token Ring byl v minulosti populární v určitých typech sítí, ale postupně byl nahrazen modernějšími technologiemi, jako je Ethernet.</w:t>
      </w:r>
    </w:p>
    <w:p w:rsidR="004944FB" w:rsidRDefault="004944FB" w:rsidP="00E6456E">
      <w:pPr>
        <w:rPr>
          <w:sz w:val="28"/>
          <w:szCs w:val="28"/>
        </w:rPr>
      </w:pPr>
    </w:p>
    <w:p w:rsidR="004944FB" w:rsidRPr="00E6456E" w:rsidRDefault="004944FB" w:rsidP="004944FB">
      <w:pPr>
        <w:rPr>
          <w:b/>
          <w:bCs/>
          <w:sz w:val="28"/>
          <w:szCs w:val="28"/>
        </w:rPr>
      </w:pPr>
      <w:r w:rsidRPr="00E6456E">
        <w:rPr>
          <w:b/>
          <w:bCs/>
          <w:sz w:val="28"/>
          <w:szCs w:val="28"/>
        </w:rPr>
        <w:lastRenderedPageBreak/>
        <w:t>Metalické Kabely</w:t>
      </w:r>
    </w:p>
    <w:p w:rsidR="004944FB" w:rsidRPr="00E6456E" w:rsidRDefault="00E6456E" w:rsidP="004944FB">
      <w:pPr>
        <w:rPr>
          <w:sz w:val="24"/>
          <w:szCs w:val="24"/>
        </w:rPr>
      </w:pPr>
      <w:r w:rsidRPr="00E6456E">
        <w:rPr>
          <w:sz w:val="24"/>
          <w:szCs w:val="24"/>
        </w:rPr>
        <w:t>Kroucená dvojlinka</w:t>
      </w:r>
    </w:p>
    <w:p w:rsidR="00E6456E" w:rsidRDefault="00E6456E" w:rsidP="00E6456E">
      <w:pPr>
        <w:pStyle w:val="Odstavecseseznamem"/>
        <w:numPr>
          <w:ilvl w:val="0"/>
          <w:numId w:val="17"/>
        </w:numPr>
      </w:pPr>
      <w:r w:rsidRPr="00E6456E">
        <w:t>Síťový kabel je tvořen čtyřmi páry izolovaných kroucených vodičů</w:t>
      </w:r>
    </w:p>
    <w:p w:rsidR="00E6456E" w:rsidRDefault="00E6456E" w:rsidP="00E6456E">
      <w:pPr>
        <w:pStyle w:val="Odstavecseseznamem"/>
        <w:numPr>
          <w:ilvl w:val="0"/>
          <w:numId w:val="17"/>
        </w:numPr>
      </w:pPr>
      <w:r>
        <w:t>Každý pár je kroucen kolem ostatních párů → omezení elektromagnetického rušení EMI a rádiového rušení RFI, redukce přeslechů mezi páry.</w:t>
      </w:r>
    </w:p>
    <w:p w:rsidR="00E6456E" w:rsidRDefault="00E6456E" w:rsidP="00E6456E">
      <w:r w:rsidRPr="00E6456E">
        <w:rPr>
          <w:b/>
          <w:bCs/>
        </w:rPr>
        <w:t>Zdroje rušení:</w:t>
      </w:r>
      <w:r w:rsidRPr="00E6456E">
        <w:t xml:space="preserve"> </w:t>
      </w:r>
      <w:r>
        <w:t>zářivky, elektrické motory, rádiové vlny, přeslechy mezi páry a mezi kabely (</w:t>
      </w:r>
      <w:proofErr w:type="spellStart"/>
      <w:r>
        <w:t>crosstalk</w:t>
      </w:r>
      <w:proofErr w:type="spellEnd"/>
      <w:r>
        <w:t xml:space="preserve">) </w:t>
      </w:r>
    </w:p>
    <w:p w:rsidR="00E6456E" w:rsidRDefault="00E6456E" w:rsidP="00E6456E">
      <w:r w:rsidRPr="00E6456E">
        <w:rPr>
          <w:b/>
          <w:bCs/>
        </w:rPr>
        <w:t>Konektory</w:t>
      </w:r>
      <w:r>
        <w:t xml:space="preserve"> – </w:t>
      </w:r>
      <w:proofErr w:type="spellStart"/>
      <w:r>
        <w:t>osmipinové</w:t>
      </w:r>
      <w:proofErr w:type="spellEnd"/>
      <w:r>
        <w:t xml:space="preserve"> RJ-45, pro připojení se používají </w:t>
      </w:r>
      <w:proofErr w:type="spellStart"/>
      <w:r>
        <w:t>krimpovací</w:t>
      </w:r>
      <w:proofErr w:type="spellEnd"/>
      <w:r>
        <w:t xml:space="preserve"> kleště a konektory se rozlišují podle typu vodiče: </w:t>
      </w:r>
    </w:p>
    <w:p w:rsidR="00E6456E" w:rsidRDefault="00E6456E" w:rsidP="00E6456E">
      <w:r w:rsidRPr="00E6456E">
        <w:rPr>
          <w:b/>
          <w:bCs/>
        </w:rPr>
        <w:t>lanko</w:t>
      </w:r>
      <w:r>
        <w:t xml:space="preserve"> – svazek velmi tenkých drátků do jednoho vodiče: Používá se pro pohyblivé spoje např. připojení koncových zařízení.</w:t>
      </w:r>
    </w:p>
    <w:p w:rsidR="00E6456E" w:rsidRDefault="00E6456E" w:rsidP="00E6456E"/>
    <w:p w:rsidR="00E6456E" w:rsidRDefault="00E6456E" w:rsidP="00E6456E">
      <w:r w:rsidRPr="00E6456E">
        <w:t xml:space="preserve">Od 100Base-TX </w:t>
      </w:r>
      <w:r>
        <w:t xml:space="preserve">(Ethernet standard, 100Mb/s) </w:t>
      </w:r>
      <w:r w:rsidRPr="00E6456E">
        <w:t>je zaveden full-duplexní provoz</w:t>
      </w:r>
    </w:p>
    <w:p w:rsidR="00E6456E" w:rsidRDefault="00E6456E" w:rsidP="00E6456E">
      <w:r>
        <w:t>Standard Ethernet 1000 base-T využívá všechny čtyři páry.</w:t>
      </w:r>
    </w:p>
    <w:p w:rsidR="00E6456E" w:rsidRDefault="00E6456E" w:rsidP="00E6456E"/>
    <w:p w:rsidR="00B45993" w:rsidRDefault="00E6456E" w:rsidP="00E6456E">
      <w:r w:rsidRPr="00E6456E">
        <w:rPr>
          <w:b/>
          <w:bCs/>
        </w:rPr>
        <w:t>Nestíněná kroucená dvojlinka – UTP</w:t>
      </w:r>
      <w:r>
        <w:t xml:space="preserve"> (</w:t>
      </w:r>
      <w:proofErr w:type="spellStart"/>
      <w:r>
        <w:t>Unshielded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>-Pair)</w:t>
      </w:r>
    </w:p>
    <w:p w:rsidR="00E6456E" w:rsidRDefault="00E6456E" w:rsidP="00E6456E">
      <w:pPr>
        <w:pStyle w:val="Odstavecseseznamem"/>
        <w:numPr>
          <w:ilvl w:val="0"/>
          <w:numId w:val="17"/>
        </w:numPr>
      </w:pPr>
      <w:r w:rsidRPr="00E6456E">
        <w:t>nemá žádné stínění proti rušení</w:t>
      </w:r>
    </w:p>
    <w:p w:rsidR="00E6456E" w:rsidRDefault="00E6456E" w:rsidP="00E6456E">
      <w:pPr>
        <w:pStyle w:val="Odstavecseseznamem"/>
        <w:numPr>
          <w:ilvl w:val="0"/>
          <w:numId w:val="17"/>
        </w:numPr>
      </w:pPr>
      <w:r>
        <w:t>max. délka 100 m</w:t>
      </w:r>
    </w:p>
    <w:p w:rsidR="00E6456E" w:rsidRDefault="00E6456E" w:rsidP="00E6456E">
      <w:pPr>
        <w:pStyle w:val="Odstavecseseznamem"/>
        <w:numPr>
          <w:ilvl w:val="0"/>
          <w:numId w:val="17"/>
        </w:numPr>
      </w:pPr>
      <w:r>
        <w:t>impedance 100 Ω</w:t>
      </w:r>
    </w:p>
    <w:p w:rsidR="00E6456E" w:rsidRDefault="00E6456E" w:rsidP="00E6456E">
      <w:r w:rsidRPr="00E6456E">
        <w:rPr>
          <w:b/>
          <w:bCs/>
        </w:rPr>
        <w:t>Stíněná kroucená dvojlinka – STP</w:t>
      </w:r>
      <w:r>
        <w:t xml:space="preserve"> (</w:t>
      </w:r>
      <w:proofErr w:type="spellStart"/>
      <w:r>
        <w:t>Shielded</w:t>
      </w:r>
      <w:proofErr w:type="spellEnd"/>
      <w:r>
        <w:t xml:space="preserve"> </w:t>
      </w:r>
      <w:proofErr w:type="spellStart"/>
      <w:r>
        <w:t>Twisted</w:t>
      </w:r>
      <w:proofErr w:type="spellEnd"/>
      <w:r>
        <w:t>-Pair)</w:t>
      </w:r>
    </w:p>
    <w:p w:rsidR="00E6456E" w:rsidRDefault="0041445F" w:rsidP="0041445F">
      <w:pPr>
        <w:pStyle w:val="Odstavecseseznamem"/>
        <w:numPr>
          <w:ilvl w:val="0"/>
          <w:numId w:val="17"/>
        </w:numPr>
      </w:pPr>
      <w:r>
        <w:t xml:space="preserve">Každý pár je obalen </w:t>
      </w:r>
      <w:r w:rsidRPr="0041445F">
        <w:rPr>
          <w:u w:val="single"/>
        </w:rPr>
        <w:t>kovovou fólií</w:t>
      </w:r>
      <w:r>
        <w:t xml:space="preserve">, všechny čtyři páry jsou obaleny kovovou fólií nebo pletivem, stínění se musí </w:t>
      </w:r>
      <w:r w:rsidRPr="0041445F">
        <w:rPr>
          <w:u w:val="single"/>
        </w:rPr>
        <w:t>uzemnit na obou koncích</w:t>
      </w:r>
      <w:r>
        <w:t>, jinak se chová jako anténa</w:t>
      </w:r>
    </w:p>
    <w:p w:rsidR="0041445F" w:rsidRDefault="0041445F" w:rsidP="0041445F">
      <w:pPr>
        <w:pStyle w:val="Odstavecseseznamem"/>
        <w:numPr>
          <w:ilvl w:val="0"/>
          <w:numId w:val="17"/>
        </w:numPr>
      </w:pPr>
      <w:r>
        <w:t>Obvyklá impedance je 150Ω (více materiálu, větší odpor)</w:t>
      </w:r>
    </w:p>
    <w:p w:rsidR="0041445F" w:rsidRDefault="0041445F" w:rsidP="0041445F">
      <w:pPr>
        <w:pStyle w:val="Odstavecseseznamem"/>
        <w:numPr>
          <w:ilvl w:val="0"/>
          <w:numId w:val="17"/>
        </w:numPr>
      </w:pPr>
      <w:r>
        <w:t xml:space="preserve">Redukce přeslechů mezi páry uvnitř kabelu – má </w:t>
      </w:r>
      <w:r w:rsidRPr="0041445F">
        <w:rPr>
          <w:u w:val="single"/>
        </w:rPr>
        <w:t xml:space="preserve">stíněné páry vůči sobě i stínění rušení z okolí </w:t>
      </w:r>
      <w:r>
        <w:t>(EMI, RFI)</w:t>
      </w:r>
    </w:p>
    <w:p w:rsidR="0041445F" w:rsidRDefault="0041445F" w:rsidP="0041445F">
      <w:pPr>
        <w:ind w:left="360"/>
        <w:rPr>
          <w:b/>
          <w:bCs/>
        </w:rPr>
      </w:pPr>
      <w:proofErr w:type="spellStart"/>
      <w:r w:rsidRPr="0041445F">
        <w:rPr>
          <w:b/>
          <w:bCs/>
        </w:rPr>
        <w:t>ScTP</w:t>
      </w:r>
      <w:proofErr w:type="spellEnd"/>
      <w:r w:rsidRPr="0041445F">
        <w:rPr>
          <w:b/>
          <w:bCs/>
        </w:rPr>
        <w:t xml:space="preserve"> (FTP) kabel</w:t>
      </w:r>
      <w:r>
        <w:rPr>
          <w:b/>
          <w:bCs/>
        </w:rPr>
        <w:t xml:space="preserve"> </w:t>
      </w:r>
    </w:p>
    <w:p w:rsidR="0041445F" w:rsidRPr="0041445F" w:rsidRDefault="00FD2D17" w:rsidP="0041445F">
      <w:pPr>
        <w:pStyle w:val="Odstavecseseznamem"/>
        <w:numPr>
          <w:ilvl w:val="0"/>
          <w:numId w:val="17"/>
        </w:numPr>
        <w:rPr>
          <w:b/>
          <w:bCs/>
        </w:rPr>
      </w:pPr>
      <w:proofErr w:type="spellStart"/>
      <w:r>
        <w:t>ScTP</w:t>
      </w:r>
      <w:proofErr w:type="spellEnd"/>
      <w:r>
        <w:t xml:space="preserve"> – </w:t>
      </w:r>
      <w:proofErr w:type="spellStart"/>
      <w:r>
        <w:t>Screened</w:t>
      </w:r>
      <w:proofErr w:type="spellEnd"/>
      <w:r w:rsidR="0041445F">
        <w:t xml:space="preserve"> </w:t>
      </w:r>
      <w:proofErr w:type="spellStart"/>
      <w:r w:rsidR="0041445F">
        <w:t>Twisted</w:t>
      </w:r>
      <w:proofErr w:type="spellEnd"/>
      <w:r w:rsidR="0041445F">
        <w:t xml:space="preserve"> Pair), </w:t>
      </w:r>
      <w:r>
        <w:t xml:space="preserve">FTP – </w:t>
      </w:r>
      <w:proofErr w:type="spellStart"/>
      <w:r>
        <w:t>Foiled</w:t>
      </w:r>
      <w:proofErr w:type="spellEnd"/>
      <w:r w:rsidR="0041445F">
        <w:t xml:space="preserve"> </w:t>
      </w:r>
      <w:proofErr w:type="spellStart"/>
      <w:r w:rsidR="0041445F">
        <w:t>Twisted</w:t>
      </w:r>
      <w:proofErr w:type="spellEnd"/>
      <w:r w:rsidR="0041445F">
        <w:t xml:space="preserve"> Pair</w:t>
      </w:r>
    </w:p>
    <w:p w:rsidR="0041445F" w:rsidRPr="0041445F" w:rsidRDefault="0041445F" w:rsidP="0041445F">
      <w:pPr>
        <w:pStyle w:val="Odstavecseseznamem"/>
        <w:numPr>
          <w:ilvl w:val="0"/>
          <w:numId w:val="17"/>
        </w:numPr>
        <w:rPr>
          <w:b/>
          <w:bCs/>
        </w:rPr>
      </w:pPr>
      <w:r>
        <w:t xml:space="preserve">Skládá se ze čtyř párů nestíněné kroucené dvojlinky obalené pletivem nebo stínící fólií – má </w:t>
      </w:r>
      <w:r w:rsidRPr="0041445F">
        <w:rPr>
          <w:u w:val="single"/>
        </w:rPr>
        <w:t>stínění pouze vůči vnějšímu rušení</w:t>
      </w:r>
    </w:p>
    <w:p w:rsidR="0041445F" w:rsidRPr="0041445F" w:rsidRDefault="0041445F" w:rsidP="0041445F">
      <w:pPr>
        <w:pStyle w:val="Odstavecseseznamem"/>
        <w:numPr>
          <w:ilvl w:val="0"/>
          <w:numId w:val="17"/>
        </w:numPr>
        <w:rPr>
          <w:b/>
          <w:bCs/>
        </w:rPr>
      </w:pPr>
      <w:r>
        <w:t>Impedance obvykle 100 nebo 120Ω (nižší než STP, větší dosah)</w:t>
      </w:r>
    </w:p>
    <w:p w:rsidR="0041445F" w:rsidRPr="0041445F" w:rsidRDefault="0041445F" w:rsidP="0041445F">
      <w:pPr>
        <w:pStyle w:val="Odstavecseseznamem"/>
        <w:numPr>
          <w:ilvl w:val="0"/>
          <w:numId w:val="17"/>
        </w:numPr>
        <w:rPr>
          <w:b/>
          <w:bCs/>
        </w:rPr>
      </w:pPr>
      <w:r>
        <w:t>Kovová stínící fólie se musí zemnit na obou koncích (jinak fólie pracuje jako anténa)</w:t>
      </w:r>
    </w:p>
    <w:p w:rsidR="0041445F" w:rsidRDefault="0041445F" w:rsidP="0041445F">
      <w:pPr>
        <w:rPr>
          <w:b/>
          <w:bCs/>
        </w:rPr>
      </w:pPr>
    </w:p>
    <w:p w:rsidR="0041445F" w:rsidRDefault="0041445F" w:rsidP="0041445F">
      <w:pPr>
        <w:rPr>
          <w:b/>
          <w:bCs/>
        </w:rPr>
      </w:pPr>
    </w:p>
    <w:p w:rsidR="0041445F" w:rsidRDefault="0041445F" w:rsidP="0041445F">
      <w:pPr>
        <w:rPr>
          <w:b/>
          <w:bCs/>
        </w:rPr>
      </w:pPr>
    </w:p>
    <w:p w:rsidR="0041445F" w:rsidRDefault="0041445F" w:rsidP="0041445F">
      <w:pPr>
        <w:rPr>
          <w:b/>
          <w:bCs/>
        </w:rPr>
      </w:pPr>
    </w:p>
    <w:p w:rsidR="0041445F" w:rsidRDefault="0041445F" w:rsidP="0041445F">
      <w:pPr>
        <w:rPr>
          <w:b/>
          <w:bCs/>
        </w:rPr>
      </w:pPr>
    </w:p>
    <w:p w:rsidR="0041445F" w:rsidRDefault="0041445F" w:rsidP="0041445F">
      <w:pPr>
        <w:rPr>
          <w:b/>
          <w:bCs/>
        </w:rPr>
      </w:pPr>
      <w:r w:rsidRPr="0041445F">
        <w:rPr>
          <w:b/>
          <w:bCs/>
        </w:rPr>
        <w:lastRenderedPageBreak/>
        <w:t>Specifikace T568A, T568B zapojení kontaktů jednotlivých párů v konektoru RJ-45</w:t>
      </w:r>
    </w:p>
    <w:p w:rsidR="0041445F" w:rsidRDefault="0041445F" w:rsidP="0041445F">
      <w:pPr>
        <w:rPr>
          <w:b/>
          <w:bCs/>
        </w:rPr>
      </w:pPr>
    </w:p>
    <w:p w:rsidR="0041445F" w:rsidRDefault="0041445F" w:rsidP="0041445F">
      <w:pPr>
        <w:rPr>
          <w:b/>
          <w:bCs/>
        </w:rPr>
      </w:pPr>
      <w:r w:rsidRPr="0041445F">
        <w:rPr>
          <w:b/>
          <w:bCs/>
        </w:rPr>
        <w:t>Přímý kabel (</w:t>
      </w:r>
      <w:proofErr w:type="spellStart"/>
      <w:r w:rsidRPr="0041445F">
        <w:rPr>
          <w:b/>
          <w:bCs/>
        </w:rPr>
        <w:t>Straight</w:t>
      </w:r>
      <w:proofErr w:type="spellEnd"/>
      <w:r w:rsidRPr="0041445F">
        <w:rPr>
          <w:b/>
          <w:bCs/>
        </w:rPr>
        <w:t xml:space="preserve"> </w:t>
      </w:r>
      <w:proofErr w:type="spellStart"/>
      <w:r w:rsidRPr="0041445F">
        <w:rPr>
          <w:b/>
          <w:bCs/>
        </w:rPr>
        <w:t>Through</w:t>
      </w:r>
      <w:proofErr w:type="spellEnd"/>
      <w:r w:rsidRPr="0041445F">
        <w:rPr>
          <w:b/>
          <w:bCs/>
        </w:rPr>
        <w:t xml:space="preserve"> </w:t>
      </w:r>
      <w:proofErr w:type="spellStart"/>
      <w:r w:rsidRPr="0041445F">
        <w:rPr>
          <w:b/>
          <w:bCs/>
        </w:rPr>
        <w:t>Cable</w:t>
      </w:r>
      <w:proofErr w:type="spellEnd"/>
      <w:r w:rsidRPr="0041445F">
        <w:rPr>
          <w:b/>
          <w:bCs/>
        </w:rPr>
        <w:t>)</w:t>
      </w:r>
    </w:p>
    <w:p w:rsidR="0041445F" w:rsidRPr="0041445F" w:rsidRDefault="0041445F" w:rsidP="0041445F">
      <w:pPr>
        <w:pStyle w:val="Odstavecseseznamem"/>
        <w:numPr>
          <w:ilvl w:val="0"/>
          <w:numId w:val="17"/>
        </w:numPr>
        <w:rPr>
          <w:b/>
          <w:bCs/>
        </w:rPr>
      </w:pPr>
      <w:r>
        <w:t>Na obou koncích má zapojeny kontakty stejně (buď podle normy T568A nebo T568B)</w:t>
      </w:r>
    </w:p>
    <w:p w:rsidR="00E45B86" w:rsidRPr="00E45B86" w:rsidRDefault="0041445F" w:rsidP="00E45B86">
      <w:pPr>
        <w:pStyle w:val="Odstavecseseznamem"/>
        <w:numPr>
          <w:ilvl w:val="0"/>
          <w:numId w:val="17"/>
        </w:numPr>
        <w:rPr>
          <w:b/>
          <w:bCs/>
        </w:rPr>
      </w:pPr>
      <w:r>
        <w:t>Propojuje dvě různá zařízení (převážně využívá hub)</w:t>
      </w:r>
    </w:p>
    <w:p w:rsidR="00E45B86" w:rsidRDefault="00E45B86" w:rsidP="00E45B86">
      <w:pPr>
        <w:ind w:left="360"/>
        <w:rPr>
          <w:b/>
          <w:bCs/>
        </w:rPr>
      </w:pPr>
    </w:p>
    <w:p w:rsidR="00E45B86" w:rsidRPr="00E45B86" w:rsidRDefault="00E45B86" w:rsidP="00E45B86">
      <w:pPr>
        <w:ind w:left="360"/>
        <w:rPr>
          <w:b/>
          <w:bCs/>
        </w:rPr>
      </w:pPr>
    </w:p>
    <w:p w:rsidR="00E45B86" w:rsidRDefault="00FD2D17" w:rsidP="00E45B86">
      <w:pPr>
        <w:rPr>
          <w:rFonts w:asciiTheme="majorHAnsi" w:hAnsiTheme="majorHAnsi" w:cstheme="majorHAnsi"/>
          <w:b/>
          <w:bCs/>
          <w:color w:val="19191A"/>
          <w:shd w:val="clear" w:color="auto" w:fill="FFFFFF"/>
        </w:rPr>
      </w:pPr>
      <w:r>
        <w:rPr>
          <w:b/>
          <w:bCs/>
        </w:rPr>
        <w:t xml:space="preserve">MDI – </w:t>
      </w:r>
      <w:r w:rsidRPr="00FD2D17">
        <w:rPr>
          <w:rFonts w:asciiTheme="majorHAnsi" w:hAnsiTheme="majorHAnsi" w:cstheme="majorHAnsi"/>
          <w:b/>
          <w:bCs/>
          <w:color w:val="19191A"/>
          <w:shd w:val="clear" w:color="auto" w:fill="FFFFFF"/>
        </w:rPr>
        <w:t xml:space="preserve">Medium </w:t>
      </w:r>
      <w:proofErr w:type="spellStart"/>
      <w:r w:rsidR="00E45B86">
        <w:rPr>
          <w:rFonts w:asciiTheme="majorHAnsi" w:hAnsiTheme="majorHAnsi" w:cstheme="majorHAnsi"/>
          <w:b/>
          <w:bCs/>
          <w:color w:val="19191A"/>
          <w:shd w:val="clear" w:color="auto" w:fill="FFFFFF"/>
        </w:rPr>
        <w:t>D</w:t>
      </w:r>
      <w:r w:rsidRPr="00FD2D17">
        <w:rPr>
          <w:rFonts w:asciiTheme="majorHAnsi" w:hAnsiTheme="majorHAnsi" w:cstheme="majorHAnsi"/>
          <w:b/>
          <w:bCs/>
          <w:color w:val="19191A"/>
          <w:shd w:val="clear" w:color="auto" w:fill="FFFFFF"/>
        </w:rPr>
        <w:t>ependent</w:t>
      </w:r>
      <w:proofErr w:type="spellEnd"/>
      <w:r w:rsidR="00E45B86">
        <w:rPr>
          <w:rFonts w:asciiTheme="majorHAnsi" w:hAnsiTheme="majorHAnsi" w:cstheme="majorHAnsi"/>
          <w:b/>
          <w:bCs/>
          <w:color w:val="19191A"/>
          <w:shd w:val="clear" w:color="auto" w:fill="FFFFFF"/>
        </w:rPr>
        <w:t xml:space="preserve"> I</w:t>
      </w:r>
      <w:r w:rsidRPr="00FD2D17">
        <w:rPr>
          <w:rFonts w:asciiTheme="majorHAnsi" w:hAnsiTheme="majorHAnsi" w:cstheme="majorHAnsi"/>
          <w:b/>
          <w:bCs/>
          <w:color w:val="19191A"/>
          <w:shd w:val="clear" w:color="auto" w:fill="FFFFFF"/>
        </w:rPr>
        <w:t>nterface</w:t>
      </w:r>
    </w:p>
    <w:p w:rsidR="00E45B86" w:rsidRPr="00E45B86" w:rsidRDefault="00E45B86" w:rsidP="00E45B86">
      <w:pPr>
        <w:pStyle w:val="Odstavecseseznamem"/>
        <w:numPr>
          <w:ilvl w:val="0"/>
          <w:numId w:val="17"/>
        </w:numPr>
        <w:rPr>
          <w:rFonts w:asciiTheme="majorHAnsi" w:hAnsiTheme="majorHAnsi" w:cstheme="majorHAnsi"/>
          <w:b/>
          <w:bCs/>
          <w:color w:val="19191A"/>
          <w:shd w:val="clear" w:color="auto" w:fill="FFFFFF"/>
        </w:rPr>
      </w:pPr>
      <w:r>
        <w:rPr>
          <w:rFonts w:asciiTheme="majorHAnsi" w:hAnsiTheme="majorHAnsi" w:cstheme="majorHAnsi"/>
          <w:color w:val="19191A"/>
          <w:shd w:val="clear" w:color="auto" w:fill="FFFFFF"/>
        </w:rPr>
        <w:t>Propojení fyzické vrstvy a média za použití různých konektorů (RJ45, Jack, USB…)</w:t>
      </w:r>
    </w:p>
    <w:p w:rsidR="00E45B86" w:rsidRPr="00E45B86" w:rsidRDefault="00E45B86" w:rsidP="00E45B86">
      <w:pPr>
        <w:pStyle w:val="Odstavecseseznamem"/>
        <w:numPr>
          <w:ilvl w:val="0"/>
          <w:numId w:val="17"/>
        </w:numPr>
        <w:rPr>
          <w:rFonts w:asciiTheme="majorHAnsi" w:hAnsiTheme="majorHAnsi" w:cstheme="majorHAnsi"/>
          <w:b/>
          <w:bCs/>
          <w:color w:val="19191A"/>
          <w:shd w:val="clear" w:color="auto" w:fill="FFFFFF"/>
        </w:rPr>
      </w:pPr>
      <w:r>
        <w:rPr>
          <w:rFonts w:asciiTheme="majorHAnsi" w:hAnsiTheme="majorHAnsi" w:cstheme="majorHAnsi"/>
          <w:color w:val="19191A"/>
          <w:shd w:val="clear" w:color="auto" w:fill="FFFFFF"/>
        </w:rPr>
        <w:t>Řeší se zde věci jako přístupové metody, polarita vodičů, rušení atd.</w:t>
      </w:r>
    </w:p>
    <w:p w:rsidR="00E45B86" w:rsidRDefault="00E45B86" w:rsidP="00E45B86">
      <w:pPr>
        <w:rPr>
          <w:rFonts w:asciiTheme="majorHAnsi" w:hAnsiTheme="majorHAnsi" w:cstheme="majorHAnsi"/>
          <w:b/>
          <w:bCs/>
          <w:color w:val="19191A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19191A"/>
          <w:shd w:val="clear" w:color="auto" w:fill="FFFFFF"/>
        </w:rPr>
        <w:t>MII – Medium Independent Interface</w:t>
      </w:r>
    </w:p>
    <w:p w:rsidR="00E45B86" w:rsidRPr="00E45B86" w:rsidRDefault="00E45B86" w:rsidP="00E45B86">
      <w:pPr>
        <w:pStyle w:val="Odstavecseseznamem"/>
        <w:numPr>
          <w:ilvl w:val="0"/>
          <w:numId w:val="17"/>
        </w:numPr>
        <w:rPr>
          <w:rFonts w:asciiTheme="majorHAnsi" w:hAnsiTheme="majorHAnsi" w:cstheme="majorHAnsi"/>
          <w:b/>
          <w:bCs/>
          <w:color w:val="19191A"/>
          <w:shd w:val="clear" w:color="auto" w:fill="FFFFFF"/>
        </w:rPr>
      </w:pPr>
      <w:r>
        <w:rPr>
          <w:rFonts w:asciiTheme="majorHAnsi" w:hAnsiTheme="majorHAnsi" w:cstheme="majorHAnsi"/>
          <w:color w:val="19191A"/>
          <w:shd w:val="clear" w:color="auto" w:fill="FFFFFF"/>
        </w:rPr>
        <w:t>Propojení linkové (MAC) vrstvy a fyzické (PHY) vrstvy</w:t>
      </w:r>
    </w:p>
    <w:p w:rsidR="00E45B86" w:rsidRPr="00E45B86" w:rsidRDefault="00E45B86" w:rsidP="00E45B86">
      <w:pPr>
        <w:pStyle w:val="Odstavecseseznamem"/>
        <w:numPr>
          <w:ilvl w:val="0"/>
          <w:numId w:val="17"/>
        </w:numPr>
        <w:rPr>
          <w:rFonts w:asciiTheme="majorHAnsi" w:hAnsiTheme="majorHAnsi" w:cstheme="majorHAnsi"/>
          <w:b/>
          <w:bCs/>
          <w:color w:val="19191A"/>
          <w:shd w:val="clear" w:color="auto" w:fill="FFFFFF"/>
        </w:rPr>
      </w:pPr>
      <w:r>
        <w:rPr>
          <w:rFonts w:asciiTheme="majorHAnsi" w:hAnsiTheme="majorHAnsi" w:cstheme="majorHAnsi"/>
          <w:color w:val="19191A"/>
          <w:shd w:val="clear" w:color="auto" w:fill="FFFFFF"/>
        </w:rPr>
        <w:t xml:space="preserve">Nezávislé na druhu vodiče, na konektoru, řeší jen jestli jde o vysílání nebo příjem </w:t>
      </w:r>
    </w:p>
    <w:p w:rsidR="00E45B86" w:rsidRDefault="00E45B86" w:rsidP="00E45B86">
      <w:pPr>
        <w:jc w:val="center"/>
        <w:rPr>
          <w:b/>
          <w:bCs/>
        </w:rPr>
      </w:pPr>
      <w:r w:rsidRPr="00E45B86">
        <w:drawing>
          <wp:inline distT="0" distB="0" distL="0" distR="0" wp14:anchorId="72DE4E69" wp14:editId="5572FDD1">
            <wp:extent cx="3982006" cy="2829320"/>
            <wp:effectExtent l="0" t="0" r="0" b="9525"/>
            <wp:docPr id="6532663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86" w:rsidRDefault="00E45B86" w:rsidP="00E45B86">
      <w:pPr>
        <w:jc w:val="center"/>
        <w:rPr>
          <w:b/>
          <w:bCs/>
        </w:rPr>
      </w:pPr>
    </w:p>
    <w:p w:rsidR="00E45B86" w:rsidRDefault="0041445F" w:rsidP="00E45B86">
      <w:r w:rsidRPr="0041445F">
        <w:rPr>
          <w:b/>
          <w:bCs/>
        </w:rPr>
        <w:t xml:space="preserve">funkce Auto MDI/MDI-X (Media </w:t>
      </w:r>
      <w:proofErr w:type="spellStart"/>
      <w:r w:rsidRPr="0041445F">
        <w:rPr>
          <w:b/>
          <w:bCs/>
        </w:rPr>
        <w:t>Dependend</w:t>
      </w:r>
      <w:proofErr w:type="spellEnd"/>
      <w:r w:rsidRPr="0041445F">
        <w:rPr>
          <w:b/>
          <w:bCs/>
        </w:rPr>
        <w:t xml:space="preserve"> Interface</w:t>
      </w:r>
      <w:r>
        <w:rPr>
          <w:b/>
          <w:bCs/>
        </w:rPr>
        <w:t xml:space="preserve">) </w:t>
      </w:r>
    </w:p>
    <w:p w:rsidR="0041445F" w:rsidRPr="0041445F" w:rsidRDefault="0041445F" w:rsidP="00E45B86">
      <w:pPr>
        <w:pStyle w:val="Odstavecseseznamem"/>
        <w:numPr>
          <w:ilvl w:val="0"/>
          <w:numId w:val="17"/>
        </w:numPr>
      </w:pPr>
      <w:r>
        <w:t>Detekuje vysílací a přijímací páry (možnost využít přímý kabel mezi stejnými zařízeními.) Musí být podporováno aktivním prvkem.</w:t>
      </w:r>
    </w:p>
    <w:p w:rsidR="0041445F" w:rsidRPr="0041445F" w:rsidRDefault="0041445F" w:rsidP="0041445F">
      <w:pPr>
        <w:ind w:left="360"/>
        <w:rPr>
          <w:b/>
          <w:bCs/>
        </w:rPr>
      </w:pPr>
    </w:p>
    <w:p w:rsidR="00E6456E" w:rsidRPr="00E6456E" w:rsidRDefault="00E6456E" w:rsidP="00E6456E">
      <w:pPr>
        <w:ind w:firstLine="708"/>
      </w:pPr>
    </w:p>
    <w:sectPr w:rsidR="00E6456E" w:rsidRPr="00E6456E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047C" w:rsidRDefault="00D6047C">
      <w:pPr>
        <w:spacing w:after="0" w:line="240" w:lineRule="auto"/>
      </w:pPr>
      <w:r>
        <w:separator/>
      </w:r>
    </w:p>
  </w:endnote>
  <w:endnote w:type="continuationSeparator" w:id="0">
    <w:p w:rsidR="00D6047C" w:rsidRDefault="00D6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047C" w:rsidRDefault="00D6047C">
      <w:pPr>
        <w:spacing w:after="0" w:line="240" w:lineRule="auto"/>
      </w:pPr>
      <w:r>
        <w:separator/>
      </w:r>
    </w:p>
  </w:footnote>
  <w:footnote w:type="continuationSeparator" w:id="0">
    <w:p w:rsidR="00D6047C" w:rsidRDefault="00D604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E4838"/>
    <w:multiLevelType w:val="hybridMultilevel"/>
    <w:tmpl w:val="60E6D4CC"/>
    <w:lvl w:ilvl="0" w:tplc="99943F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6503"/>
    <w:multiLevelType w:val="hybridMultilevel"/>
    <w:tmpl w:val="4DF2BA62"/>
    <w:lvl w:ilvl="0" w:tplc="154E9C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94CBA"/>
    <w:multiLevelType w:val="multilevel"/>
    <w:tmpl w:val="6868FAF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93A719E"/>
    <w:multiLevelType w:val="multilevel"/>
    <w:tmpl w:val="0978A54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9072CFE"/>
    <w:multiLevelType w:val="hybridMultilevel"/>
    <w:tmpl w:val="14A0B6F4"/>
    <w:lvl w:ilvl="0" w:tplc="F214A97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D763110"/>
    <w:multiLevelType w:val="multilevel"/>
    <w:tmpl w:val="D06659D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A78605B"/>
    <w:multiLevelType w:val="multilevel"/>
    <w:tmpl w:val="9910612C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C112AE7"/>
    <w:multiLevelType w:val="multilevel"/>
    <w:tmpl w:val="32AE874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53D06C9"/>
    <w:multiLevelType w:val="multilevel"/>
    <w:tmpl w:val="20DAAAD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457A2BDA"/>
    <w:multiLevelType w:val="multilevel"/>
    <w:tmpl w:val="EA6A80E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FD850E7"/>
    <w:multiLevelType w:val="multilevel"/>
    <w:tmpl w:val="C2C6AFF0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262500D"/>
    <w:multiLevelType w:val="hybridMultilevel"/>
    <w:tmpl w:val="9050E968"/>
    <w:lvl w:ilvl="0" w:tplc="E38648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E1B"/>
    <w:multiLevelType w:val="hybridMultilevel"/>
    <w:tmpl w:val="42C60272"/>
    <w:lvl w:ilvl="0" w:tplc="BD56FE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13283"/>
    <w:multiLevelType w:val="multilevel"/>
    <w:tmpl w:val="F58EDD1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6C3D33DA"/>
    <w:multiLevelType w:val="multilevel"/>
    <w:tmpl w:val="DEB8E39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7ECC2CAB"/>
    <w:multiLevelType w:val="hybridMultilevel"/>
    <w:tmpl w:val="8E689854"/>
    <w:lvl w:ilvl="0" w:tplc="4E626D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212D2"/>
    <w:multiLevelType w:val="multilevel"/>
    <w:tmpl w:val="5FC4472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534615436">
    <w:abstractNumId w:val="9"/>
  </w:num>
  <w:num w:numId="2" w16cid:durableId="1303653815">
    <w:abstractNumId w:val="2"/>
  </w:num>
  <w:num w:numId="3" w16cid:durableId="2067679423">
    <w:abstractNumId w:val="3"/>
  </w:num>
  <w:num w:numId="4" w16cid:durableId="1697924744">
    <w:abstractNumId w:val="5"/>
  </w:num>
  <w:num w:numId="5" w16cid:durableId="507453613">
    <w:abstractNumId w:val="7"/>
  </w:num>
  <w:num w:numId="6" w16cid:durableId="289166678">
    <w:abstractNumId w:val="8"/>
  </w:num>
  <w:num w:numId="7" w16cid:durableId="1721978137">
    <w:abstractNumId w:val="13"/>
  </w:num>
  <w:num w:numId="8" w16cid:durableId="132141606">
    <w:abstractNumId w:val="10"/>
  </w:num>
  <w:num w:numId="9" w16cid:durableId="2009750113">
    <w:abstractNumId w:val="16"/>
  </w:num>
  <w:num w:numId="10" w16cid:durableId="857155754">
    <w:abstractNumId w:val="14"/>
  </w:num>
  <w:num w:numId="11" w16cid:durableId="491874080">
    <w:abstractNumId w:val="6"/>
  </w:num>
  <w:num w:numId="12" w16cid:durableId="746339791">
    <w:abstractNumId w:val="4"/>
  </w:num>
  <w:num w:numId="13" w16cid:durableId="379327153">
    <w:abstractNumId w:val="0"/>
  </w:num>
  <w:num w:numId="14" w16cid:durableId="1308247684">
    <w:abstractNumId w:val="11"/>
  </w:num>
  <w:num w:numId="15" w16cid:durableId="1868056692">
    <w:abstractNumId w:val="12"/>
  </w:num>
  <w:num w:numId="16" w16cid:durableId="897324817">
    <w:abstractNumId w:val="15"/>
  </w:num>
  <w:num w:numId="17" w16cid:durableId="1073240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93"/>
    <w:rsid w:val="00086A2A"/>
    <w:rsid w:val="003F5A64"/>
    <w:rsid w:val="0041445F"/>
    <w:rsid w:val="004944FB"/>
    <w:rsid w:val="0059682A"/>
    <w:rsid w:val="00B45993"/>
    <w:rsid w:val="00BA2392"/>
    <w:rsid w:val="00D46F2E"/>
    <w:rsid w:val="00D6047C"/>
    <w:rsid w:val="00E45B86"/>
    <w:rsid w:val="00E6456E"/>
    <w:rsid w:val="00F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24A6"/>
  <w15:docId w15:val="{DE5DBD56-E958-48CE-AD4F-53E5DF75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"/>
    <w:rPr>
      <w:rFonts w:ascii="Arial" w:eastAsia="Arial" w:hAnsi="Arial" w:cs="Arial"/>
      <w:sz w:val="40"/>
      <w:szCs w:val="40"/>
    </w:rPr>
  </w:style>
  <w:style w:type="character" w:customStyle="1" w:styleId="Nadpis2Char">
    <w:name w:val="Nadpis 2 Char"/>
    <w:link w:val="Nadpis2"/>
    <w:uiPriority w:val="9"/>
    <w:rPr>
      <w:rFonts w:ascii="Arial" w:eastAsia="Arial" w:hAnsi="Arial" w:cs="Arial"/>
      <w:sz w:val="34"/>
    </w:rPr>
  </w:style>
  <w:style w:type="character" w:customStyle="1" w:styleId="Nadpis3Char">
    <w:name w:val="Nadpis 3 Char"/>
    <w:link w:val="Nadpis3"/>
    <w:uiPriority w:val="9"/>
    <w:rPr>
      <w:rFonts w:ascii="Arial" w:eastAsia="Arial" w:hAnsi="Arial" w:cs="Arial"/>
      <w:sz w:val="30"/>
      <w:szCs w:val="30"/>
    </w:rPr>
  </w:style>
  <w:style w:type="character" w:customStyle="1" w:styleId="Nadpis4Char">
    <w:name w:val="Nadpis 4 Char"/>
    <w:link w:val="Nadpis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Nadpis5Char">
    <w:name w:val="Nadpis 5 Char"/>
    <w:link w:val="Nadpis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Nadpis6Char">
    <w:name w:val="Nadpis 6 Char"/>
    <w:link w:val="Nadpis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Nadpis7Char">
    <w:name w:val="Nadpis 7 Char"/>
    <w:link w:val="Nadpis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Nadpis8Char">
    <w:name w:val="Nadpis 8 Char"/>
    <w:link w:val="Nadpis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Nadpis9Char">
    <w:name w:val="Nadpis 9 Char"/>
    <w:link w:val="Nadpis9"/>
    <w:uiPriority w:val="9"/>
    <w:rPr>
      <w:rFonts w:ascii="Arial" w:eastAsia="Arial" w:hAnsi="Arial" w:cs="Arial"/>
      <w:i/>
      <w:iCs/>
      <w:sz w:val="21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NzevChar">
    <w:name w:val="Název Char"/>
    <w:link w:val="Nzev"/>
    <w:uiPriority w:val="10"/>
    <w:rPr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pPr>
      <w:spacing w:before="200"/>
    </w:pPr>
    <w:rPr>
      <w:sz w:val="24"/>
      <w:szCs w:val="24"/>
    </w:rPr>
  </w:style>
  <w:style w:type="character" w:customStyle="1" w:styleId="PodnadpisChar">
    <w:name w:val="Podnadpis Char"/>
    <w:link w:val="Podnadpis"/>
    <w:uiPriority w:val="11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pPr>
      <w:ind w:left="720" w:right="720"/>
    </w:pPr>
    <w:rPr>
      <w:i/>
    </w:rPr>
  </w:style>
  <w:style w:type="character" w:customStyle="1" w:styleId="CittChar">
    <w:name w:val="Citát Char"/>
    <w:link w:val="Citt"/>
    <w:uiPriority w:val="29"/>
    <w:rPr>
      <w:i/>
    </w:rPr>
  </w:style>
  <w:style w:type="paragraph" w:styleId="Vrazncitt">
    <w:name w:val="Intense Quote"/>
    <w:basedOn w:val="Normln"/>
    <w:next w:val="Normln"/>
    <w:link w:val="Vrazncit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VrazncittChar">
    <w:name w:val="Výrazný citát Char"/>
    <w:link w:val="Vrazncitt"/>
    <w:uiPriority w:val="30"/>
    <w:rPr>
      <w:i/>
    </w:rPr>
  </w:style>
  <w:style w:type="paragraph" w:styleId="Zhlav">
    <w:name w:val="header"/>
    <w:basedOn w:val="Normln"/>
    <w:link w:val="Zhlav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ZhlavChar">
    <w:name w:val="Záhlaví Char"/>
    <w:link w:val="Zhlav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Titulek">
    <w:name w:val="caption"/>
    <w:basedOn w:val="Normln"/>
    <w:next w:val="Normln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ZpatChar">
    <w:name w:val="Zápatí Char"/>
    <w:link w:val="Zpat"/>
    <w:uiPriority w:val="99"/>
  </w:style>
  <w:style w:type="table" w:styleId="Mkatabulky">
    <w:name w:val="Table Grid"/>
    <w:basedOn w:val="Normlntabulka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rosttabulka1">
    <w:name w:val="Plain Table 1"/>
    <w:basedOn w:val="Normlntabulka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rosttabulka2">
    <w:name w:val="Plain Table 2"/>
    <w:basedOn w:val="Normlntabulka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rosttabulka3">
    <w:name w:val="Plain Table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4">
    <w:name w:val="Plain Table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rosttabulka5">
    <w:name w:val="Plain Table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Svtltabulkasmkou1">
    <w:name w:val="Grid Table 1 Light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ulkasmkou2">
    <w:name w:val="Grid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3">
    <w:name w:val="Grid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ulkasmkou4">
    <w:name w:val="Grid Table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Normlntabulka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mavtabulkasmkou5">
    <w:name w:val="Grid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Barevntabulkasmkou6">
    <w:name w:val="Grid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Barevntabulkasmkou7">
    <w:name w:val="Grid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Svtltabulkaseznamu1">
    <w:name w:val="List Table 1 Light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Normlntabulka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2">
    <w:name w:val="List Table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ulkaseznamu3">
    <w:name w:val="List Table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ulkaseznamu4">
    <w:name w:val="List Table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mavtabulkaseznamu5">
    <w:name w:val="List Table 5 Dark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Barevntabulkaseznamu6">
    <w:name w:val="List Table 6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Barevntabulkaseznamu7">
    <w:name w:val="List Table 7 Colorful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Normlntabulka"/>
    <w:uiPriority w:val="99"/>
    <w:pPr>
      <w:spacing w:after="0" w:line="240" w:lineRule="auto"/>
    </w:pPr>
    <w:rPr>
      <w:color w:val="404040"/>
      <w:sz w:val="20"/>
      <w:szCs w:val="20"/>
      <w:lang w:eastAsia="cs-CZ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lntabulka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textovodkaz">
    <w:name w:val="Hyperlink"/>
    <w:uiPriority w:val="99"/>
    <w:unhideWhenUsed/>
    <w:rPr>
      <w:color w:val="0563C1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poznpodarouChar">
    <w:name w:val="Text pozn. pod čarou Char"/>
    <w:link w:val="Textpoznpodarou"/>
    <w:uiPriority w:val="99"/>
    <w:rPr>
      <w:sz w:val="18"/>
    </w:rPr>
  </w:style>
  <w:style w:type="character" w:styleId="Znakapoznpodarou">
    <w:name w:val="footnote reference"/>
    <w:uiPriority w:val="99"/>
    <w:unhideWhenUsed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vysvtlivekChar">
    <w:name w:val="Text vysvětlivek Char"/>
    <w:link w:val="Textvysvtlivek"/>
    <w:uiPriority w:val="99"/>
    <w:rPr>
      <w:sz w:val="20"/>
    </w:rPr>
  </w:style>
  <w:style w:type="character" w:styleId="Odkaznavysvtlivky">
    <w:name w:val="endnote reference"/>
    <w:uiPriority w:val="99"/>
    <w:semiHidden/>
    <w:unhideWhenUsed/>
    <w:rPr>
      <w:vertAlign w:val="superscript"/>
    </w:rPr>
  </w:style>
  <w:style w:type="paragraph" w:styleId="Obsah1">
    <w:name w:val="toc 1"/>
    <w:basedOn w:val="Normln"/>
    <w:next w:val="Normln"/>
    <w:uiPriority w:val="39"/>
    <w:unhideWhenUsed/>
    <w:pPr>
      <w:spacing w:after="57"/>
    </w:pPr>
  </w:style>
  <w:style w:type="paragraph" w:styleId="Obsah2">
    <w:name w:val="toc 2"/>
    <w:basedOn w:val="Normln"/>
    <w:next w:val="Normln"/>
    <w:uiPriority w:val="39"/>
    <w:unhideWhenUsed/>
    <w:pPr>
      <w:spacing w:after="57"/>
      <w:ind w:left="283"/>
    </w:pPr>
  </w:style>
  <w:style w:type="paragraph" w:styleId="Obsah3">
    <w:name w:val="toc 3"/>
    <w:basedOn w:val="Normln"/>
    <w:next w:val="Normln"/>
    <w:uiPriority w:val="39"/>
    <w:unhideWhenUsed/>
    <w:pPr>
      <w:spacing w:after="57"/>
      <w:ind w:left="567"/>
    </w:pPr>
  </w:style>
  <w:style w:type="paragraph" w:styleId="Obsah4">
    <w:name w:val="toc 4"/>
    <w:basedOn w:val="Normln"/>
    <w:next w:val="Normln"/>
    <w:uiPriority w:val="39"/>
    <w:unhideWhenUsed/>
    <w:pPr>
      <w:spacing w:after="57"/>
      <w:ind w:left="850"/>
    </w:pPr>
  </w:style>
  <w:style w:type="paragraph" w:styleId="Obsah5">
    <w:name w:val="toc 5"/>
    <w:basedOn w:val="Normln"/>
    <w:next w:val="Normln"/>
    <w:uiPriority w:val="39"/>
    <w:unhideWhenUsed/>
    <w:pPr>
      <w:spacing w:after="57"/>
      <w:ind w:left="1134"/>
    </w:pPr>
  </w:style>
  <w:style w:type="paragraph" w:styleId="Obsah6">
    <w:name w:val="toc 6"/>
    <w:basedOn w:val="Normln"/>
    <w:next w:val="Normln"/>
    <w:uiPriority w:val="39"/>
    <w:unhideWhenUsed/>
    <w:pPr>
      <w:spacing w:after="57"/>
      <w:ind w:left="1417"/>
    </w:pPr>
  </w:style>
  <w:style w:type="paragraph" w:styleId="Obsah7">
    <w:name w:val="toc 7"/>
    <w:basedOn w:val="Normln"/>
    <w:next w:val="Normln"/>
    <w:uiPriority w:val="39"/>
    <w:unhideWhenUsed/>
    <w:pPr>
      <w:spacing w:after="57"/>
      <w:ind w:left="1701"/>
    </w:pPr>
  </w:style>
  <w:style w:type="paragraph" w:styleId="Obsah8">
    <w:name w:val="toc 8"/>
    <w:basedOn w:val="Normln"/>
    <w:next w:val="Normln"/>
    <w:uiPriority w:val="39"/>
    <w:unhideWhenUsed/>
    <w:pPr>
      <w:spacing w:after="57"/>
      <w:ind w:left="1984"/>
    </w:pPr>
  </w:style>
  <w:style w:type="paragraph" w:styleId="Obsah9">
    <w:name w:val="toc 9"/>
    <w:basedOn w:val="Normln"/>
    <w:next w:val="Normln"/>
    <w:uiPriority w:val="39"/>
    <w:unhideWhenUsed/>
    <w:pPr>
      <w:spacing w:after="57"/>
      <w:ind w:left="2268"/>
    </w:pPr>
  </w:style>
  <w:style w:type="paragraph" w:styleId="Nadpisobsahu">
    <w:name w:val="TOC Heading"/>
    <w:uiPriority w:val="39"/>
    <w:unhideWhenUsed/>
  </w:style>
  <w:style w:type="paragraph" w:styleId="Seznamobrzk">
    <w:name w:val="table of figures"/>
    <w:basedOn w:val="Normln"/>
    <w:next w:val="Normln"/>
    <w:uiPriority w:val="99"/>
    <w:unhideWhenUsed/>
    <w:pPr>
      <w:spacing w:after="0"/>
    </w:pPr>
  </w:style>
  <w:style w:type="paragraph" w:styleId="Bezmezer">
    <w:name w:val="No Spacing"/>
    <w:basedOn w:val="Normln"/>
    <w:uiPriority w:val="1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10" Type="http://schemas.openxmlformats.org/officeDocument/2006/relationships/image" Target="media/image2.jp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</Pages>
  <Words>828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Jan Vyhnánek</cp:lastModifiedBy>
  <cp:revision>3</cp:revision>
  <dcterms:created xsi:type="dcterms:W3CDTF">2024-04-06T08:31:00Z</dcterms:created>
  <dcterms:modified xsi:type="dcterms:W3CDTF">2024-04-14T08:28:00Z</dcterms:modified>
</cp:coreProperties>
</file>