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highlight w:val="none"/>
        </w:rPr>
        <w:t xml:space="preserve">4</w:t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jc w:val="center"/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</w:rPr>
        <w:t xml:space="preserve">Optická přenosová média používaná v LAN, optická vlákna a kabely, zdroje a detektory pro optická vlákna, princip přenosu signálu médiem</w:t>
      </w:r>
      <w:r>
        <w:rPr>
          <w:b/>
          <w:bCs/>
          <w:sz w:val="24"/>
          <w:szCs w:val="24"/>
          <w:highlight w:val="none"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Optické vlákno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Vhodné k přenosu na velké vzdálenosti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Princip: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světelný paprsek (optický signál) se láme a odráží na rozhraní dvou prostředí s různou optickou hustotou a indexem lomu, pod takovým úhlem, aby docházelo k totálnímu odrazu, kdy se všechno světlo odrazí a neopustí prostředí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/>
      </w:pPr>
      <w:r>
        <w:t xml:space="preserve">Numerická apertura</w:t>
      </w:r>
      <w:r>
        <w:t xml:space="preserve">: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sinus maximálního úhlu, </w:t>
      </w:r>
      <w:r>
        <w:t xml:space="preserve">při kterém se budou paprsky uvnitř vlákna ještě šířit</w:t>
      </w:r>
      <w:r/>
    </w:p>
    <w:p>
      <w:pPr>
        <w:pStyle w:val="647"/>
        <w:numPr>
          <w:ilvl w:val="0"/>
          <w:numId w:val="1"/>
        </w:numPr>
        <w:pBdr/>
        <w:spacing/>
        <w:ind/>
        <w:rPr/>
      </w:pPr>
      <w:r>
        <w:t xml:space="preserve">Základní části: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Jádro (core)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určen pro přenos dat, průměr závisí na typu kabelu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Obal jádra (cladding)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ochrana a zpevnění jádra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Primární ochrana (buffer) 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chrání jádro před vlivy vnějšího prostředí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většinou tvořena tvrzeným akrylátovým lakem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Jádro může být chráněno ještě sekundární ochranou z plastické hmoty, na kterou mohou navazovat další vrstvy chránící proti mechanické námaze apod.</w:t>
      </w:r>
      <w:r/>
    </w:p>
    <w:p>
      <w:pPr>
        <w:pStyle w:val="647"/>
        <w:numPr>
          <w:ilvl w:val="0"/>
          <w:numId w:val="1"/>
        </w:numPr>
        <w:pBdr/>
        <w:spacing/>
        <w:ind/>
        <w:rPr/>
      </w:pPr>
      <w:r>
        <w:t xml:space="preserve">Útlum vlákna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při přenosu dochází k útlumu, udává se v dB/km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Vlastní absorpce: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útlum v materiálu vlákna, závisí na vlnové délce světla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jsou definována tzv. okna – vlnové délky s nejmenším útlumem</w:t>
      </w:r>
      <w:r>
        <w:t xml:space="preserve">, používají se zejména vlnové délky:</w:t>
      </w:r>
      <w:r/>
    </w:p>
    <w:p>
      <w:pPr>
        <w:pStyle w:val="647"/>
        <w:numPr>
          <w:ilvl w:val="3"/>
          <w:numId w:val="1"/>
        </w:numPr>
        <w:pBdr/>
        <w:spacing/>
        <w:ind/>
        <w:rPr/>
      </w:pPr>
      <w:r>
        <w:t xml:space="preserve">850 nm – multimode vlákna</w:t>
      </w:r>
      <w:r/>
    </w:p>
    <w:p>
      <w:pPr>
        <w:pStyle w:val="647"/>
        <w:numPr>
          <w:ilvl w:val="3"/>
          <w:numId w:val="1"/>
        </w:numPr>
        <w:pBdr/>
        <w:spacing/>
        <w:ind/>
        <w:rPr/>
      </w:pPr>
      <w:r>
        <w:t xml:space="preserve">1310 nm – single a multimode vlákna</w:t>
      </w:r>
      <w:r/>
    </w:p>
    <w:p>
      <w:pPr>
        <w:pStyle w:val="647"/>
        <w:numPr>
          <w:ilvl w:val="3"/>
          <w:numId w:val="1"/>
        </w:numPr>
        <w:pBdr/>
        <w:spacing/>
        <w:ind/>
        <w:rPr/>
      </w:pPr>
      <w:r>
        <w:t xml:space="preserve">1550 nm – singlemode vlákna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Nevlastní absorpce: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útlum způsoben nečistotami ve vlákně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Lineární rozptyl: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útlum způsoben nepřesným a nerovnoměrným oddělením jádra o obalu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Nelineární rozptyl: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útlum při změně vlnové délky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Ztráty při ohybu: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ohyby snižují kvalitu šíření světla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nejvýraznější u singlemode vláken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Ztráty při spojování na konektorech</w:t>
      </w:r>
      <w:r>
        <w:t xml:space="preserve">: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značné ztráty při špatném napojení vlákna na konektor, konektory je nutné napojovat precizně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Útlum kvalitnějších křemíkových vláken je v destinách dB/km, u plastových může být 50</w:t>
      </w:r>
      <w:r>
        <w:t xml:space="preserve">-</w:t>
      </w:r>
      <w:r>
        <w:t xml:space="preserve">100 dB/km</w:t>
      </w:r>
      <w:r>
        <w:br/>
      </w:r>
      <w:r>
        <w:br/>
      </w:r>
      <w:r/>
    </w:p>
    <w:p>
      <w:pPr>
        <w:pBdr/>
        <w:spacing/>
        <w:ind w:left="1080"/>
        <w:rPr/>
      </w:pPr>
      <w:r/>
      <w:r/>
    </w:p>
    <w:p>
      <w:pPr>
        <w:pBdr/>
        <w:spacing/>
        <w:ind/>
        <w:rPr/>
      </w:pPr>
      <w:r>
        <w:rPr>
          <w:b/>
          <w:bCs/>
        </w:rPr>
        <w:t xml:space="preserve">Typy vláken</w:t>
      </w:r>
      <w:r/>
    </w:p>
    <w:p>
      <w:pPr>
        <w:pStyle w:val="647"/>
        <w:numPr>
          <w:ilvl w:val="0"/>
          <w:numId w:val="1"/>
        </w:numPr>
        <w:pBdr/>
        <w:spacing/>
        <w:ind/>
        <w:rPr/>
      </w:pPr>
      <w:r>
        <w:t xml:space="preserve">Mnohavidová (multimode)</w:t>
      </w:r>
      <w:r>
        <w:t xml:space="preserve"> vlákna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bez plynulé změny indexu lomu: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vlnová délka 850 nm pro gigabitové a 1310 nm pro 100Megabitové aktivní prvky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relativně levná technologie</w:t>
      </w:r>
      <w:r>
        <w:t xml:space="preserve"> díky vláknům i generátorům a detektorům, jako generátor lze použít i LED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generátor vytváří impulsy tvořící více paprsků (vidů), které se odráží v různých úhlech, k detektoru dorazí jednotlivé vidy se zpožděním (vidová disperze), což vede ke zkreslení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zkreslení se zvyšuje se vzdáleností, používají se proto na vzdálenost do 2 km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s plynulou změnou indexu lomu: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jsou tvořena více tenkými vrstvami s různými indexy lomu, čím je index dál, tím menší je index lomu a paprsek se vrací zpět ke středu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mají menší vidovou disperzi, paprsky dorazí k detektoru přibližně ve stejný čas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útlum je většinou 2-10 dB/km při vlnové délce 850 nm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většinou se používají u LAN sítí, k tužšímu jádru je snadnější upevnit konektory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Disperze: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časový rozptyl na přijímací straně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Vidová:</w:t>
      </w:r>
      <w:r/>
    </w:p>
    <w:p>
      <w:pPr>
        <w:pStyle w:val="647"/>
        <w:numPr>
          <w:ilvl w:val="3"/>
          <w:numId w:val="1"/>
        </w:numPr>
        <w:pBdr/>
        <w:spacing/>
        <w:ind/>
        <w:rPr/>
      </w:pPr>
      <w:r>
        <w:t xml:space="preserve">různé vidy se šíří různými drahami stejnou rychlostí, dorazí v různou dobu</w:t>
      </w:r>
      <w:r/>
    </w:p>
    <w:p>
      <w:pPr>
        <w:pStyle w:val="647"/>
        <w:numPr>
          <w:ilvl w:val="3"/>
          <w:numId w:val="1"/>
        </w:numPr>
        <w:pBdr/>
        <w:spacing/>
        <w:ind/>
        <w:rPr/>
      </w:pPr>
      <w:r>
        <w:t xml:space="preserve">snižuje rychlost přenosu dat</w:t>
      </w:r>
      <w:r/>
    </w:p>
    <w:p>
      <w:pPr>
        <w:pStyle w:val="647"/>
        <w:numPr>
          <w:ilvl w:val="3"/>
          <w:numId w:val="1"/>
        </w:numPr>
        <w:pBdr/>
        <w:spacing/>
        <w:ind/>
        <w:rPr/>
      </w:pPr>
      <w:r>
        <w:t xml:space="preserve">lze omezit použitím singlemode nebo gradientního multimode vlákna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Chromatická (spektrální):</w:t>
      </w:r>
      <w:r/>
    </w:p>
    <w:p>
      <w:pPr>
        <w:pStyle w:val="647"/>
        <w:numPr>
          <w:ilvl w:val="3"/>
          <w:numId w:val="1"/>
        </w:numPr>
        <w:pBdr/>
        <w:spacing/>
        <w:ind/>
        <w:rPr/>
      </w:pPr>
      <w:r>
        <w:t xml:space="preserve">různý index lomu pro různé vlnové délky světla, ty se proto šíří různou rychlostí a dorazí v různou dobu</w:t>
      </w:r>
      <w:r/>
    </w:p>
    <w:p>
      <w:pPr>
        <w:pStyle w:val="647"/>
        <w:numPr>
          <w:ilvl w:val="3"/>
          <w:numId w:val="1"/>
        </w:numPr>
        <w:pBdr/>
        <w:spacing/>
        <w:ind/>
        <w:rPr/>
      </w:pPr>
      <w:r>
        <w:t xml:space="preserve">dochází ke snížení rychlosti přenosu</w:t>
      </w:r>
      <w:r/>
    </w:p>
    <w:p>
      <w:pPr>
        <w:pStyle w:val="647"/>
        <w:numPr>
          <w:ilvl w:val="3"/>
          <w:numId w:val="1"/>
        </w:numPr>
        <w:pBdr/>
        <w:spacing/>
        <w:ind/>
        <w:rPr/>
      </w:pPr>
      <w:r>
        <w:t xml:space="preserve">způsobena širší spektrální charakteristikou zdroje (generátoru)</w:t>
      </w:r>
      <w:r/>
    </w:p>
    <w:p>
      <w:pPr>
        <w:pStyle w:val="647"/>
        <w:numPr>
          <w:ilvl w:val="3"/>
          <w:numId w:val="1"/>
        </w:numPr>
        <w:pBdr/>
        <w:spacing/>
        <w:ind/>
        <w:rPr/>
      </w:pPr>
      <w:r>
        <w:t xml:space="preserve">lze omezit použitím monochromatického zdroje (laser diodou)</w:t>
      </w:r>
      <w:r/>
    </w:p>
    <w:p>
      <w:pPr>
        <w:pStyle w:val="647"/>
        <w:numPr>
          <w:ilvl w:val="0"/>
          <w:numId w:val="1"/>
        </w:numPr>
        <w:pBdr/>
        <w:spacing/>
        <w:ind/>
        <w:rPr/>
      </w:pPr>
      <w:r>
        <w:t xml:space="preserve">Jednovidová (singlemode) vlákna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vlákna (více než 7x) slabší než lidský vlas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vlnové délky 1310 nm a 1550 nm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jeden paprsek šířící se středem vlákna, odráží se při ohybu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dražší, je potřeba kvalitnějších zařízení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generátory jsou většinou polovodičové lasery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vlákna využívají skokový index lomu, útlum je v desetinách dB/km </w:t>
      </w:r>
      <w:r>
        <w:br/>
      </w:r>
      <w:r>
        <w:t xml:space="preserve">(větší délka</w:t>
      </w:r>
      <w:r>
        <w:t xml:space="preserve"> = </w:t>
      </w:r>
      <w:r>
        <w:t xml:space="preserve">nižší útlum)</w:t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použití pro přenos na velké vzdálenosti (cca 10 km)</w:t>
      </w:r>
      <w:r>
        <w:t xml:space="preserve"> s vysokou přenosovou rychlostí</w:t>
      </w:r>
      <w:r>
        <w:br/>
      </w:r>
      <w:r>
        <w:br/>
      </w:r>
      <w:r>
        <w:br/>
      </w:r>
      <w:r>
        <w:br/>
      </w:r>
      <w:r/>
    </w:p>
    <w:p>
      <w:pPr>
        <w:pStyle w:val="647"/>
        <w:numPr>
          <w:ilvl w:val="1"/>
          <w:numId w:val="1"/>
        </w:numPr>
        <w:pBdr/>
        <w:spacing/>
        <w:ind/>
        <w:rPr/>
      </w:pPr>
      <w:r>
        <w:t xml:space="preserve">WDM (wawelenght-division multiplexing)</w:t>
      </w:r>
      <w:r>
        <w:t xml:space="preserve">: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slouží pro obousměrný přenos, ostatní fungují jen jednosměrně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přenosy jsou realizovány na různých vlnových d</w:t>
      </w:r>
      <w:r>
        <w:t xml:space="preserve">élkách</w:t>
      </w:r>
      <w:r>
        <w:t xml:space="preserve">, lze použít jedno vlákno pro příjem i vysílání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používá se u singlemode vláken</w:t>
      </w:r>
      <w:r/>
    </w:p>
    <w:p>
      <w:pPr>
        <w:pStyle w:val="647"/>
        <w:numPr>
          <w:ilvl w:val="2"/>
          <w:numId w:val="1"/>
        </w:numPr>
        <w:pBdr/>
        <w:spacing/>
        <w:ind/>
        <w:rPr/>
      </w:pPr>
      <w:r>
        <w:t xml:space="preserve">příjem/vysílání – vlnová délka 1550 nm, vysílání/příjem – 1310 nm</w:t>
      </w:r>
      <w:r/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Optické kabely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vlákna se skládají do kabelů, jeden kabel může obsahovat až 144 vláken, </w:t>
      </w:r>
      <w:r>
        <w:t xml:space="preserve">u </w:t>
      </w:r>
      <w:r>
        <w:t xml:space="preserve">multimode </w:t>
      </w:r>
      <w:r>
        <w:t xml:space="preserve">se většinou </w:t>
      </w:r>
      <w:r>
        <w:t xml:space="preserve">používá menš</w:t>
      </w:r>
      <w:r>
        <w:t xml:space="preserve">í</w:t>
      </w:r>
      <w:r>
        <w:t xml:space="preserve"> poče</w:t>
      </w:r>
      <w:r>
        <w:t xml:space="preserve">t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mohou být upraveny pro různé účely, např.: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 natažení vzduchem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vyztužené (ochrana před mechanickým poškozením)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hybrid s metalikou (např. pro napájení komponent zařízení) nebo kombinací multimode a singlemode vláken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Pigtail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část kabelu s konektorem na jednom konci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napojuje se přímo na konec jiného optického kabelu, je jednodušší napojit optický kabel, než nasadit konektor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Konektory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pro LAN a WAN se nejčastěji používají LC a SC, případně ST konektory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LC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menší, častější v MiniGBIC modulech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samostatně </w:t>
      </w:r>
      <w:r>
        <w:t xml:space="preserve">jako </w:t>
      </w:r>
      <w:r>
        <w:t xml:space="preserve">simplexní nebo v</w:t>
      </w:r>
      <w:r>
        <w:t xml:space="preserve"> </w:t>
      </w:r>
      <w:r>
        <w:t xml:space="preserve">páru</w:t>
      </w:r>
      <w:r>
        <w:t xml:space="preserve"> jako</w:t>
      </w:r>
      <w:r>
        <w:t xml:space="preserve"> duplexní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SC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větší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samostatně jako simplexní, nebo v páru jako duplexní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Patch Cord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kabely o různých délkách provedení, simplex nebo duplex</w:t>
      </w:r>
      <w:r>
        <w:t xml:space="preserve"> </w:t>
      </w:r>
      <w:r>
        <w:t xml:space="preserve">s připevněnými konektory</w:t>
      </w:r>
      <w:r>
        <w:t xml:space="preserve"> pro obousměrnou</w:t>
      </w:r>
      <w:r>
        <w:t xml:space="preserve"> komunikaci</w:t>
      </w:r>
      <w:r>
        <w:t xml:space="preserve"> bez užití WDM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na obou koncích mohou být stejné, nebo různé konektory</w:t>
      </w:r>
      <w:r>
        <w:rPr>
          <w:b/>
          <w:bCs/>
        </w:rPr>
      </w:r>
    </w:p>
    <w:p>
      <w:pPr>
        <w:pStyle w:val="647"/>
        <w:numPr>
          <w:ilvl w:val="1"/>
          <w:numId w:val="1"/>
        </w:numPr>
        <w:pBdr/>
        <w:spacing/>
        <w:ind/>
        <w:rPr>
          <w:b/>
          <w:bCs/>
        </w:rPr>
      </w:pPr>
      <w:r>
        <w:t xml:space="preserve">slouží pro propojení prvků na krátké vzdálenosti (podobně jako hotové UDP kabely)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  <w:t xml:space="preserve">Optické skříně, rozvaděče, kazety a vany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slouží k zakončení optických tras</w:t>
      </w:r>
      <w:r>
        <w:rPr>
          <w:b/>
          <w:bCs/>
        </w:rPr>
      </w:r>
    </w:p>
    <w:p>
      <w:pPr>
        <w:pStyle w:val="647"/>
        <w:numPr>
          <w:ilvl w:val="0"/>
          <w:numId w:val="1"/>
        </w:numPr>
        <w:pBdr/>
        <w:spacing/>
        <w:ind/>
        <w:rPr>
          <w:b/>
          <w:bCs/>
        </w:rPr>
      </w:pPr>
      <w:r>
        <w:t xml:space="preserve">vany a skříně slouží pro bezpečné uložení zbytku vlákna, obsahu pigtail pro </w:t>
      </w:r>
      <w:r>
        <w:t xml:space="preserve">spojení s</w:t>
      </w:r>
      <w:r>
        <w:t xml:space="preserve"> Patch Cord</w:t>
      </w:r>
      <w:r>
        <w:rPr>
          <w:b/>
          <w:bCs/>
        </w:rPr>
      </w:r>
    </w:p>
    <w:p>
      <w:pPr>
        <w:pBdr/>
        <w:spacing/>
        <w:ind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sectPr>
      <w:footnotePr/>
      <w:endnotePr/>
      <w:type w:val="nextPage"/>
      <w:pgSz w:h="16838" w:orient="portrait" w:w="11906"/>
      <w:pgMar w:top="1417" w:right="1417" w:bottom="1417" w:left="1417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Wingdings">
    <w:panose1 w:val="05010000000000000000"/>
  </w:font>
  <w:font w:name="Courier New">
    <w:panose1 w:val="02070409020205020404"/>
  </w:font>
  <w:font w:name="Aptos">
    <w:panose1 w:val="050401020108070707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rFonts w:hint="default" w:ascii="Aptos" w:hAnsi="Aptos" w:eastAsiaTheme="minorHAnsi" w:cstheme="minorBidi"/>
      </w:rPr>
      <w:start w:val="0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29"/>
    <w:link w:val="620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29"/>
    <w:link w:val="621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18">
    <w:name w:val="Heading 3 Char"/>
    <w:basedOn w:val="629"/>
    <w:link w:val="622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29"/>
    <w:link w:val="623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29"/>
    <w:link w:val="624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29"/>
    <w:link w:val="6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29"/>
    <w:link w:val="62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29"/>
    <w:link w:val="6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29"/>
    <w:link w:val="628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character" w:styleId="35">
    <w:name w:val="Title Char"/>
    <w:basedOn w:val="629"/>
    <w:link w:val="641"/>
    <w:uiPriority w:val="10"/>
    <w:pPr>
      <w:pBdr/>
      <w:spacing/>
      <w:ind/>
    </w:pPr>
    <w:rPr>
      <w:sz w:val="48"/>
      <w:szCs w:val="48"/>
    </w:rPr>
  </w:style>
  <w:style w:type="character" w:styleId="37">
    <w:name w:val="Subtitle Char"/>
    <w:basedOn w:val="629"/>
    <w:link w:val="643"/>
    <w:uiPriority w:val="11"/>
    <w:pPr>
      <w:pBdr/>
      <w:spacing/>
      <w:ind/>
    </w:pPr>
    <w:rPr>
      <w:sz w:val="24"/>
      <w:szCs w:val="24"/>
    </w:rPr>
  </w:style>
  <w:style w:type="character" w:styleId="39">
    <w:name w:val="Quote Char"/>
    <w:link w:val="645"/>
    <w:uiPriority w:val="29"/>
    <w:pPr>
      <w:pBdr/>
      <w:spacing/>
      <w:ind/>
    </w:pPr>
    <w:rPr>
      <w:i/>
    </w:rPr>
  </w:style>
  <w:style w:type="character" w:styleId="41">
    <w:name w:val="Intense Quote Char"/>
    <w:link w:val="649"/>
    <w:uiPriority w:val="30"/>
    <w:pPr>
      <w:pBdr/>
      <w:spacing/>
      <w:ind/>
    </w:pPr>
    <w:rPr>
      <w:i/>
    </w:rPr>
  </w:style>
  <w:style w:type="paragraph" w:styleId="42">
    <w:name w:val="Header"/>
    <w:basedOn w:val="619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29"/>
    <w:link w:val="42"/>
    <w:uiPriority w:val="99"/>
    <w:pPr>
      <w:pBdr/>
      <w:spacing/>
      <w:ind/>
    </w:pPr>
  </w:style>
  <w:style w:type="paragraph" w:styleId="44">
    <w:name w:val="Footer"/>
    <w:basedOn w:val="619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29"/>
    <w:link w:val="44"/>
    <w:uiPriority w:val="99"/>
    <w:pPr>
      <w:pBdr/>
      <w:spacing/>
      <w:ind/>
    </w:pPr>
  </w:style>
  <w:style w:type="paragraph" w:styleId="46">
    <w:name w:val="Caption"/>
    <w:basedOn w:val="619"/>
    <w:next w:val="619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9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29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9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29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9"/>
    <w:next w:val="619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9"/>
    <w:next w:val="619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9"/>
    <w:next w:val="619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9"/>
    <w:next w:val="619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9"/>
    <w:next w:val="619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9"/>
    <w:next w:val="619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9"/>
    <w:next w:val="619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9"/>
    <w:next w:val="619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9"/>
    <w:next w:val="619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9"/>
    <w:next w:val="619"/>
    <w:uiPriority w:val="99"/>
    <w:unhideWhenUsed/>
    <w:pPr>
      <w:pBdr/>
      <w:spacing w:after="0" w:afterAutospacing="0"/>
      <w:ind/>
    </w:pPr>
  </w:style>
  <w:style w:type="paragraph" w:styleId="619" w:default="1">
    <w:name w:val="Normal"/>
    <w:qFormat/>
    <w:pPr>
      <w:pBdr/>
      <w:spacing/>
      <w:ind/>
    </w:pPr>
  </w:style>
  <w:style w:type="paragraph" w:styleId="620">
    <w:name w:val="Heading 1"/>
    <w:basedOn w:val="619"/>
    <w:next w:val="619"/>
    <w:link w:val="6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621">
    <w:name w:val="Heading 2"/>
    <w:basedOn w:val="619"/>
    <w:next w:val="619"/>
    <w:link w:val="633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622">
    <w:name w:val="Heading 3"/>
    <w:basedOn w:val="619"/>
    <w:next w:val="619"/>
    <w:link w:val="63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23">
    <w:name w:val="Heading 4"/>
    <w:basedOn w:val="619"/>
    <w:next w:val="619"/>
    <w:link w:val="635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624">
    <w:name w:val="Heading 5"/>
    <w:basedOn w:val="619"/>
    <w:next w:val="619"/>
    <w:link w:val="636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625">
    <w:name w:val="Heading 6"/>
    <w:basedOn w:val="619"/>
    <w:next w:val="619"/>
    <w:link w:val="637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6">
    <w:name w:val="Heading 7"/>
    <w:basedOn w:val="619"/>
    <w:next w:val="619"/>
    <w:link w:val="638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27">
    <w:name w:val="Heading 8"/>
    <w:basedOn w:val="619"/>
    <w:next w:val="619"/>
    <w:link w:val="639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28">
    <w:name w:val="Heading 9"/>
    <w:basedOn w:val="619"/>
    <w:next w:val="619"/>
    <w:link w:val="640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29" w:default="1">
    <w:name w:val="Default Paragraph Font"/>
    <w:uiPriority w:val="1"/>
    <w:semiHidden/>
    <w:unhideWhenUsed/>
    <w:pPr>
      <w:pBdr/>
      <w:spacing/>
      <w:ind/>
    </w:pPr>
  </w:style>
  <w:style w:type="table" w:styleId="63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1" w:default="1">
    <w:name w:val="No List"/>
    <w:uiPriority w:val="99"/>
    <w:semiHidden/>
    <w:unhideWhenUsed/>
    <w:pPr>
      <w:pBdr/>
      <w:spacing/>
      <w:ind/>
    </w:pPr>
  </w:style>
  <w:style w:type="character" w:styleId="632" w:customStyle="1">
    <w:name w:val="Nadpis 1 Char"/>
    <w:basedOn w:val="629"/>
    <w:link w:val="620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633" w:customStyle="1">
    <w:name w:val="Nadpis 2 Char"/>
    <w:basedOn w:val="629"/>
    <w:link w:val="621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634" w:customStyle="1">
    <w:name w:val="Nadpis 3 Char"/>
    <w:basedOn w:val="629"/>
    <w:link w:val="622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635" w:customStyle="1">
    <w:name w:val="Nadpis 4 Char"/>
    <w:basedOn w:val="629"/>
    <w:link w:val="623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636" w:customStyle="1">
    <w:name w:val="Nadpis 5 Char"/>
    <w:basedOn w:val="629"/>
    <w:link w:val="624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637" w:customStyle="1">
    <w:name w:val="Nadpis 6 Char"/>
    <w:basedOn w:val="629"/>
    <w:link w:val="625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38" w:customStyle="1">
    <w:name w:val="Nadpis 7 Char"/>
    <w:basedOn w:val="629"/>
    <w:link w:val="626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39" w:customStyle="1">
    <w:name w:val="Nadpis 8 Char"/>
    <w:basedOn w:val="629"/>
    <w:link w:val="627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40" w:customStyle="1">
    <w:name w:val="Nadpis 9 Char"/>
    <w:basedOn w:val="629"/>
    <w:link w:val="628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41">
    <w:name w:val="Title"/>
    <w:basedOn w:val="619"/>
    <w:next w:val="619"/>
    <w:link w:val="642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2" w:customStyle="1">
    <w:name w:val="Název Char"/>
    <w:basedOn w:val="629"/>
    <w:link w:val="641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3">
    <w:name w:val="Subtitle"/>
    <w:basedOn w:val="619"/>
    <w:next w:val="619"/>
    <w:link w:val="644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4" w:customStyle="1">
    <w:name w:val="Podnadpis Char"/>
    <w:basedOn w:val="629"/>
    <w:link w:val="643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5">
    <w:name w:val="Quote"/>
    <w:basedOn w:val="619"/>
    <w:next w:val="619"/>
    <w:link w:val="6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646" w:customStyle="1">
    <w:name w:val="Citát Char"/>
    <w:basedOn w:val="629"/>
    <w:link w:val="6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47">
    <w:name w:val="List Paragraph"/>
    <w:basedOn w:val="619"/>
    <w:uiPriority w:val="34"/>
    <w:qFormat/>
    <w:pPr>
      <w:pBdr/>
      <w:spacing/>
      <w:ind w:left="720"/>
      <w:contextualSpacing w:val="true"/>
    </w:pPr>
  </w:style>
  <w:style w:type="character" w:styleId="648">
    <w:name w:val="Intense Emphasis"/>
    <w:basedOn w:val="62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649">
    <w:name w:val="Intense Quote"/>
    <w:basedOn w:val="619"/>
    <w:next w:val="619"/>
    <w:link w:val="6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650" w:customStyle="1">
    <w:name w:val="Výrazný citát Char"/>
    <w:basedOn w:val="629"/>
    <w:link w:val="6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651">
    <w:name w:val="Intense Reference"/>
    <w:basedOn w:val="62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Kučera</dc:creator>
  <cp:keywords/>
  <dc:description/>
  <cp:revision>71</cp:revision>
  <dcterms:created xsi:type="dcterms:W3CDTF">2024-04-08T15:19:00Z</dcterms:created>
  <dcterms:modified xsi:type="dcterms:W3CDTF">2024-04-10T07:35:54Z</dcterms:modified>
</cp:coreProperties>
</file>