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6AFC" w14:textId="02D2E583" w:rsidR="00315A8E" w:rsidRPr="004220EC" w:rsidRDefault="00315A8E" w:rsidP="004220EC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220EC">
        <w:rPr>
          <w:rFonts w:ascii="Times New Roman" w:hAnsi="Times New Roman" w:cs="Times New Roman"/>
          <w:b/>
          <w:bCs/>
          <w:sz w:val="30"/>
          <w:szCs w:val="30"/>
        </w:rPr>
        <w:t>17. Maturitní otázka</w:t>
      </w:r>
    </w:p>
    <w:p w14:paraId="166B6A70" w14:textId="77777777" w:rsidR="004220EC" w:rsidRDefault="004220EC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92DDB" w14:textId="211FD87B" w:rsidR="0018202F" w:rsidRPr="004220EC" w:rsidRDefault="00732E9D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20EC">
        <w:rPr>
          <w:rFonts w:ascii="Times New Roman" w:hAnsi="Times New Roman" w:cs="Times New Roman"/>
          <w:sz w:val="24"/>
          <w:szCs w:val="24"/>
        </w:rPr>
        <w:t>Uveď principy a příklady rozhodovacích technik a analýz (SWOT, SMART, SW Fyzika a</w:t>
      </w:r>
      <w:r w:rsidR="004220EC">
        <w:rPr>
          <w:rFonts w:ascii="Times New Roman" w:hAnsi="Times New Roman" w:cs="Times New Roman"/>
          <w:sz w:val="24"/>
          <w:szCs w:val="24"/>
        </w:rPr>
        <w:t> </w:t>
      </w:r>
      <w:r w:rsidRPr="004220EC">
        <w:rPr>
          <w:rFonts w:ascii="Times New Roman" w:hAnsi="Times New Roman" w:cs="Times New Roman"/>
          <w:sz w:val="24"/>
          <w:szCs w:val="24"/>
        </w:rPr>
        <w:t>engin</w:t>
      </w:r>
      <w:r w:rsidR="00315A8E" w:rsidRPr="004220EC">
        <w:rPr>
          <w:rFonts w:ascii="Times New Roman" w:hAnsi="Times New Roman" w:cs="Times New Roman"/>
          <w:sz w:val="24"/>
          <w:szCs w:val="24"/>
        </w:rPr>
        <w:t>e</w:t>
      </w:r>
      <w:r w:rsidRPr="004220EC">
        <w:rPr>
          <w:rFonts w:ascii="Times New Roman" w:hAnsi="Times New Roman" w:cs="Times New Roman"/>
          <w:sz w:val="24"/>
          <w:szCs w:val="24"/>
        </w:rPr>
        <w:t>eringu). Vysvětli pojem CSF, uveď příklady a definuj případné problémy IS. Rozhodovací analýzy z pohledu marketingu 4P a 4C</w:t>
      </w:r>
      <w:r w:rsidR="004220EC" w:rsidRPr="004220EC">
        <w:rPr>
          <w:rFonts w:ascii="Times New Roman" w:hAnsi="Times New Roman" w:cs="Times New Roman"/>
          <w:sz w:val="24"/>
          <w:szCs w:val="24"/>
        </w:rPr>
        <w:t>.</w:t>
      </w:r>
    </w:p>
    <w:p w14:paraId="63A0E88F" w14:textId="1AE0F14C" w:rsidR="006D307A" w:rsidRDefault="006D307A" w:rsidP="006D307A">
      <w:pPr>
        <w:spacing w:after="0"/>
      </w:pPr>
    </w:p>
    <w:p w14:paraId="11C297D0" w14:textId="24F62321" w:rsidR="006D307A" w:rsidRPr="004220EC" w:rsidRDefault="006D307A" w:rsidP="006D30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220EC">
        <w:rPr>
          <w:rFonts w:ascii="Times New Roman" w:hAnsi="Times New Roman" w:cs="Times New Roman"/>
          <w:b/>
          <w:bCs/>
          <w:sz w:val="28"/>
          <w:szCs w:val="28"/>
        </w:rPr>
        <w:t>SWOT</w:t>
      </w:r>
      <w:r w:rsidR="004220EC" w:rsidRPr="004220EC">
        <w:rPr>
          <w:rFonts w:ascii="Times New Roman" w:hAnsi="Times New Roman" w:cs="Times New Roman"/>
          <w:b/>
          <w:bCs/>
          <w:sz w:val="28"/>
          <w:szCs w:val="28"/>
        </w:rPr>
        <w:t xml:space="preserve"> analýza</w:t>
      </w:r>
    </w:p>
    <w:p w14:paraId="520AE6C3" w14:textId="6154CD34" w:rsidR="006D307A" w:rsidRPr="004220EC" w:rsidRDefault="006D307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S – Strengths,</w:t>
      </w:r>
      <w:r w:rsidRPr="004220EC">
        <w:rPr>
          <w:rFonts w:ascii="Times New Roman" w:hAnsi="Times New Roman" w:cs="Times New Roman"/>
          <w:sz w:val="24"/>
          <w:szCs w:val="24"/>
        </w:rPr>
        <w:t xml:space="preserve"> silné stránky</w:t>
      </w:r>
    </w:p>
    <w:p w14:paraId="2C381674" w14:textId="2B3D005B" w:rsidR="006D307A" w:rsidRPr="004220EC" w:rsidRDefault="006D307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W – Weaknesses,</w:t>
      </w:r>
      <w:r w:rsidRPr="004220EC">
        <w:rPr>
          <w:rFonts w:ascii="Times New Roman" w:hAnsi="Times New Roman" w:cs="Times New Roman"/>
          <w:sz w:val="24"/>
          <w:szCs w:val="24"/>
        </w:rPr>
        <w:t xml:space="preserve"> slabé stránky</w:t>
      </w:r>
    </w:p>
    <w:p w14:paraId="49567140" w14:textId="585E8CE0" w:rsidR="006D307A" w:rsidRPr="004220EC" w:rsidRDefault="006D307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O – Oppurtunities,</w:t>
      </w:r>
      <w:r w:rsidRPr="004220EC">
        <w:rPr>
          <w:rFonts w:ascii="Times New Roman" w:hAnsi="Times New Roman" w:cs="Times New Roman"/>
          <w:sz w:val="24"/>
          <w:szCs w:val="24"/>
        </w:rPr>
        <w:t xml:space="preserve"> příležitosti</w:t>
      </w:r>
    </w:p>
    <w:p w14:paraId="3FC63901" w14:textId="0E94B017" w:rsidR="006D307A" w:rsidRDefault="006D307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T – Threats</w:t>
      </w:r>
      <w:r w:rsidR="00F71247">
        <w:rPr>
          <w:rFonts w:ascii="Times New Roman" w:hAnsi="Times New Roman" w:cs="Times New Roman"/>
          <w:sz w:val="24"/>
          <w:szCs w:val="24"/>
        </w:rPr>
        <w:t xml:space="preserve">, </w:t>
      </w:r>
      <w:r w:rsidRPr="004220EC">
        <w:rPr>
          <w:rFonts w:ascii="Times New Roman" w:hAnsi="Times New Roman" w:cs="Times New Roman"/>
          <w:sz w:val="24"/>
          <w:szCs w:val="24"/>
        </w:rPr>
        <w:t>hrozby</w:t>
      </w:r>
    </w:p>
    <w:p w14:paraId="103F84E9" w14:textId="6676BDBB" w:rsidR="004220EC" w:rsidRPr="004220EC" w:rsidRDefault="004220EC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A0DF09" w14:textId="17A9658B" w:rsidR="00815507" w:rsidRPr="00F71247" w:rsidRDefault="004220EC" w:rsidP="004220EC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815507" w:rsidRPr="00F71247">
        <w:rPr>
          <w:rFonts w:ascii="Times New Roman" w:hAnsi="Times New Roman" w:cs="Times New Roman"/>
          <w:b/>
          <w:bCs/>
          <w:sz w:val="24"/>
          <w:szCs w:val="24"/>
        </w:rPr>
        <w:t>říklad na mobilní aplikaci doručování jídla:</w:t>
      </w:r>
    </w:p>
    <w:p w14:paraId="7470DA5B" w14:textId="57183442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20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9F74DB2" wp14:editId="6610C587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4198620" cy="3148965"/>
            <wp:effectExtent l="0" t="0" r="0" b="0"/>
            <wp:wrapNone/>
            <wp:docPr id="750439890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39890" name="Obrázek 1" descr="Obsah obrázku text, snímek obrazovky, Písmo, čísl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BC95A9" w14:textId="19867A8D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DC8F2B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442391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8D891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17318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82044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2DD30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7B541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32DF0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9D492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FAB810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9F0F5" w14:textId="77777777" w:rsid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4D6B6E" w14:textId="77777777" w:rsidR="004220EC" w:rsidRPr="004220EC" w:rsidRDefault="004220EC" w:rsidP="004220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20BDA3" w14:textId="5E3F165D" w:rsidR="00815507" w:rsidRDefault="00815507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6A981" w14:textId="77777777" w:rsidR="004220EC" w:rsidRDefault="004220EC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90300D" w14:textId="77777777" w:rsidR="004220EC" w:rsidRDefault="004220EC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B5410D" w14:textId="7E2069CD" w:rsidR="004220EC" w:rsidRPr="00F71247" w:rsidRDefault="004220EC" w:rsidP="004220EC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243DEEB" wp14:editId="3C87EB8A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5135880" cy="3851910"/>
            <wp:effectExtent l="0" t="0" r="7620" b="0"/>
            <wp:wrapNone/>
            <wp:docPr id="82395919" name="Obrázek 1" descr="Obsah obrázku text, snímek obrazovky, Písmo, k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5919" name="Obrázek 1" descr="Obsah obrázku text, snímek obrazovky, Písmo, k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příklad na poskytovatele internetu: </w:t>
      </w:r>
    </w:p>
    <w:p w14:paraId="0E1D7807" w14:textId="3442B4D7" w:rsidR="004220EC" w:rsidRDefault="004220EC" w:rsidP="004220EC">
      <w:pPr>
        <w:pStyle w:val="Normlnweb"/>
      </w:pPr>
    </w:p>
    <w:p w14:paraId="708B9617" w14:textId="0DE6E6F9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BBB70" w14:textId="60B3AA28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F456C" w14:textId="77777777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0CD521" w14:textId="77777777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703C3" w14:textId="77777777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77D28" w14:textId="77777777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54DCA" w14:textId="77777777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56208" w14:textId="77777777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658A523" w14:textId="77777777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5FBCC" w14:textId="77777777" w:rsidR="004220EC" w:rsidRDefault="004220EC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B8B32" w14:textId="77777777" w:rsidR="003D7152" w:rsidRDefault="003D7152" w:rsidP="008155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FA10F" w14:textId="77777777" w:rsidR="003D7152" w:rsidRDefault="003D7152" w:rsidP="008155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F1566" w14:textId="3DC03538" w:rsidR="00815507" w:rsidRPr="003D7152" w:rsidRDefault="00F71247" w:rsidP="0081550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Metoda </w:t>
      </w:r>
      <w:r w:rsidR="006D307A" w:rsidRPr="004220EC">
        <w:rPr>
          <w:rFonts w:ascii="Times New Roman" w:hAnsi="Times New Roman" w:cs="Times New Roman"/>
          <w:b/>
          <w:bCs/>
          <w:sz w:val="28"/>
          <w:szCs w:val="28"/>
        </w:rPr>
        <w:t>SMART</w:t>
      </w:r>
      <w:r w:rsidR="00815507" w:rsidRPr="004220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62F502" w14:textId="65A2D9CF" w:rsidR="00815507" w:rsidRPr="00F71247" w:rsidRDefault="004220EC" w:rsidP="008155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= v</w:t>
      </w:r>
      <w:r w:rsidR="00815507" w:rsidRPr="00F71247">
        <w:rPr>
          <w:rFonts w:ascii="Times New Roman" w:hAnsi="Times New Roman" w:cs="Times New Roman"/>
          <w:b/>
          <w:bCs/>
          <w:sz w:val="24"/>
          <w:szCs w:val="24"/>
        </w:rPr>
        <w:t>še</w:t>
      </w:r>
      <w:r w:rsidRPr="00F7124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815507"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 nad čím by se měl člověk zamyslet při vymýšlení cíle</w:t>
      </w:r>
      <w:r w:rsidRPr="00F712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C96012" w14:textId="30CE9E78" w:rsidR="006D307A" w:rsidRPr="004220EC" w:rsidRDefault="006D307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S – Specific</w:t>
      </w:r>
      <w:r w:rsidR="000425DA">
        <w:rPr>
          <w:rFonts w:ascii="Times New Roman" w:hAnsi="Times New Roman" w:cs="Times New Roman"/>
          <w:sz w:val="24"/>
          <w:szCs w:val="24"/>
        </w:rPr>
        <w:t xml:space="preserve">, </w:t>
      </w:r>
      <w:r w:rsidRPr="004220EC">
        <w:rPr>
          <w:rFonts w:ascii="Times New Roman" w:hAnsi="Times New Roman" w:cs="Times New Roman"/>
          <w:sz w:val="24"/>
          <w:szCs w:val="24"/>
        </w:rPr>
        <w:t>cíl by měl být specifický</w:t>
      </w:r>
    </w:p>
    <w:p w14:paraId="30963C64" w14:textId="6736C951" w:rsidR="006D307A" w:rsidRPr="004220EC" w:rsidRDefault="006D307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M – Measurable</w:t>
      </w:r>
      <w:r w:rsidRPr="004220EC">
        <w:rPr>
          <w:rFonts w:ascii="Times New Roman" w:hAnsi="Times New Roman" w:cs="Times New Roman"/>
          <w:sz w:val="24"/>
          <w:szCs w:val="24"/>
        </w:rPr>
        <w:t>, cíl by měl být měřitelný</w:t>
      </w:r>
    </w:p>
    <w:p w14:paraId="02D05917" w14:textId="0752EBC5" w:rsidR="006D307A" w:rsidRPr="004220EC" w:rsidRDefault="006D307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A – Achievable</w:t>
      </w:r>
      <w:r w:rsidRPr="004220EC">
        <w:rPr>
          <w:rFonts w:ascii="Times New Roman" w:hAnsi="Times New Roman" w:cs="Times New Roman"/>
          <w:sz w:val="24"/>
          <w:szCs w:val="24"/>
        </w:rPr>
        <w:t xml:space="preserve">, cíl by měl být dosažitelný </w:t>
      </w:r>
    </w:p>
    <w:p w14:paraId="40244555" w14:textId="7A3275BB" w:rsidR="006D307A" w:rsidRPr="004220EC" w:rsidRDefault="006D307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R – Relevant</w:t>
      </w:r>
      <w:r w:rsidRPr="004220EC">
        <w:rPr>
          <w:rFonts w:ascii="Times New Roman" w:hAnsi="Times New Roman" w:cs="Times New Roman"/>
          <w:sz w:val="24"/>
          <w:szCs w:val="24"/>
        </w:rPr>
        <w:t>, cíl by měl být relevantní/</w:t>
      </w:r>
      <w:r w:rsidR="004220EC" w:rsidRPr="004220EC">
        <w:rPr>
          <w:rFonts w:ascii="Times New Roman" w:hAnsi="Times New Roman" w:cs="Times New Roman"/>
          <w:sz w:val="24"/>
          <w:szCs w:val="24"/>
        </w:rPr>
        <w:t>smysluplný</w:t>
      </w:r>
    </w:p>
    <w:p w14:paraId="1BC99208" w14:textId="181440A1" w:rsidR="006D307A" w:rsidRPr="004220EC" w:rsidRDefault="006D307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T – Timely</w:t>
      </w:r>
      <w:r w:rsidRPr="004220EC">
        <w:rPr>
          <w:rFonts w:ascii="Times New Roman" w:hAnsi="Times New Roman" w:cs="Times New Roman"/>
          <w:sz w:val="24"/>
          <w:szCs w:val="24"/>
        </w:rPr>
        <w:t>, cíl by měl být časově vymezený</w:t>
      </w:r>
    </w:p>
    <w:p w14:paraId="58E49CCF" w14:textId="44C47BED" w:rsidR="00815507" w:rsidRPr="004220EC" w:rsidRDefault="00815507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A53C5" w14:textId="2FE24055" w:rsidR="00815507" w:rsidRPr="00F71247" w:rsidRDefault="00815507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Příklad</w:t>
      </w:r>
      <w:r w:rsidR="000425DA" w:rsidRPr="00F712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0681ECC" w14:textId="6A6FB231" w:rsidR="000425DA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6649B" w14:textId="5A13DEA3" w:rsidR="000425DA" w:rsidRDefault="003D7152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20E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DF4F2F5" wp14:editId="461AE78F">
            <wp:simplePos x="0" y="0"/>
            <wp:positionH relativeFrom="margin">
              <wp:posOffset>270510</wp:posOffset>
            </wp:positionH>
            <wp:positionV relativeFrom="paragraph">
              <wp:posOffset>30057</wp:posOffset>
            </wp:positionV>
            <wp:extent cx="5220226" cy="2624667"/>
            <wp:effectExtent l="0" t="0" r="0" b="4445"/>
            <wp:wrapNone/>
            <wp:docPr id="1700831033" name="Obrázek 2" descr="Definujte cíl a pochopte způsob jeho dosažení | Internetová agentura SOVA  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inujte cíl a pochopte způsob jeho dosažení | Internetová agentura SOVA  NE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226" cy="262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BB653" w14:textId="77777777" w:rsidR="000425DA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4F0EA" w14:textId="63906565" w:rsidR="004220EC" w:rsidRDefault="004220EC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F7E90" w14:textId="77777777" w:rsidR="000425DA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9D75DE" w14:textId="77777777" w:rsidR="000425DA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9F31E9" w14:textId="77777777" w:rsidR="000425DA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430221" w14:textId="77777777" w:rsidR="000425DA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98EAC" w14:textId="77777777" w:rsidR="000425DA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1DA9F8" w14:textId="77777777" w:rsidR="000425DA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06739" w14:textId="77777777" w:rsidR="000425DA" w:rsidRPr="004220EC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F2F61" w14:textId="321D3B41" w:rsidR="00815507" w:rsidRDefault="00815507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4F6EDB" w14:textId="77777777" w:rsidR="003D7152" w:rsidRDefault="003D7152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9D183F" w14:textId="77777777" w:rsidR="003D7152" w:rsidRDefault="003D7152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FA9186" w14:textId="77777777" w:rsidR="003D7152" w:rsidRDefault="003D7152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7DD37" w14:textId="77777777" w:rsidR="003D7152" w:rsidRDefault="003D7152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6D584" w14:textId="6CA63EB0" w:rsidR="001828F8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Více o SMART na</w:t>
      </w:r>
      <w:r w:rsidR="004220EC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296DF9">
          <w:rPr>
            <w:rStyle w:val="Hypertextovodkaz"/>
            <w:rFonts w:ascii="Times New Roman" w:hAnsi="Times New Roman" w:cs="Times New Roman"/>
            <w:sz w:val="24"/>
            <w:szCs w:val="24"/>
          </w:rPr>
          <w:t>https://jaroslav</w:t>
        </w:r>
        <w:r w:rsidRPr="00296DF9">
          <w:rPr>
            <w:rStyle w:val="Hypertextovodkaz"/>
            <w:rFonts w:ascii="Times New Roman" w:hAnsi="Times New Roman" w:cs="Times New Roman"/>
            <w:sz w:val="24"/>
            <w:szCs w:val="24"/>
          </w:rPr>
          <w:t>h</w:t>
        </w:r>
        <w:r w:rsidRPr="00296DF9">
          <w:rPr>
            <w:rStyle w:val="Hypertextovodkaz"/>
            <w:rFonts w:ascii="Times New Roman" w:hAnsi="Times New Roman" w:cs="Times New Roman"/>
            <w:sz w:val="24"/>
            <w:szCs w:val="24"/>
          </w:rPr>
          <w:t>uss.cz/zakladni-kurz-online-marketingu/metoda-smart/</w:t>
        </w:r>
      </w:hyperlink>
    </w:p>
    <w:p w14:paraId="0E3659F7" w14:textId="77777777" w:rsidR="000425DA" w:rsidRPr="004220EC" w:rsidRDefault="000425DA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EFACC7" w14:textId="77777777" w:rsidR="003D7152" w:rsidRDefault="003D7152" w:rsidP="001828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BD81F" w14:textId="1B51B73F" w:rsidR="00F31824" w:rsidRPr="00F31824" w:rsidRDefault="001828F8" w:rsidP="001828F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31824">
        <w:rPr>
          <w:rFonts w:ascii="Times New Roman" w:hAnsi="Times New Roman" w:cs="Times New Roman"/>
          <w:b/>
          <w:bCs/>
          <w:sz w:val="28"/>
          <w:szCs w:val="28"/>
        </w:rPr>
        <w:t>Marketing 4C</w:t>
      </w:r>
      <w:r w:rsidR="00BC366D" w:rsidRPr="00F318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3CA3475" w14:textId="490AA2E5" w:rsidR="001828F8" w:rsidRPr="004220EC" w:rsidRDefault="00F31824" w:rsidP="001828F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BC0" w:rsidRPr="00F71247">
        <w:rPr>
          <w:rFonts w:ascii="Times New Roman" w:hAnsi="Times New Roman" w:cs="Times New Roman"/>
          <w:b/>
          <w:bCs/>
          <w:sz w:val="24"/>
          <w:szCs w:val="24"/>
        </w:rPr>
        <w:t>plán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 z pohledu zákazníka</w:t>
      </w:r>
      <w:r w:rsidR="0076174E" w:rsidRPr="004220EC">
        <w:rPr>
          <w:rFonts w:ascii="Times New Roman" w:hAnsi="Times New Roman" w:cs="Times New Roman"/>
          <w:sz w:val="24"/>
          <w:szCs w:val="24"/>
        </w:rPr>
        <w:t xml:space="preserve"> (hlavní body ke kterým bude zákazník přihlížet)</w:t>
      </w:r>
    </w:p>
    <w:p w14:paraId="45BF620A" w14:textId="7E8F85EF" w:rsidR="001828F8" w:rsidRPr="00F71247" w:rsidRDefault="001828F8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 Customer value/solution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>, hodnota pro zákazníka</w:t>
      </w:r>
    </w:p>
    <w:p w14:paraId="7E517B3C" w14:textId="7CDB2B71" w:rsidR="0076174E" w:rsidRPr="004220EC" w:rsidRDefault="00F31824" w:rsidP="0076174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76174E" w:rsidRPr="004220EC">
        <w:rPr>
          <w:rFonts w:ascii="Times New Roman" w:hAnsi="Times New Roman" w:cs="Times New Roman"/>
          <w:sz w:val="24"/>
          <w:szCs w:val="24"/>
        </w:rPr>
        <w:t>ákazník chce zboží, které pro něj bude mít největší hodnotu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22B5E0" w14:textId="48D9242E" w:rsidR="0076174E" w:rsidRPr="004220EC" w:rsidRDefault="00A262B1" w:rsidP="0076174E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A262B1">
        <w:rPr>
          <w:rFonts w:ascii="Times New Roman" w:hAnsi="Times New Roman" w:cs="Times New Roman"/>
          <w:sz w:val="24"/>
          <w:szCs w:val="24"/>
        </w:rPr>
        <w:t>odnota pro zákazníka znamená rozdíl mezi náklady na získání a hodnotou plynoucí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A262B1">
        <w:rPr>
          <w:rFonts w:ascii="Times New Roman" w:hAnsi="Times New Roman" w:cs="Times New Roman"/>
          <w:sz w:val="24"/>
          <w:szCs w:val="24"/>
        </w:rPr>
        <w:t>vlastnictví produktu.</w:t>
      </w:r>
    </w:p>
    <w:p w14:paraId="371BADD3" w14:textId="4CA6588B" w:rsidR="001828F8" w:rsidRPr="00F71247" w:rsidRDefault="001828F8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 Communication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>, komunikace</w:t>
      </w:r>
    </w:p>
    <w:p w14:paraId="42FAEF0E" w14:textId="075C2BA8" w:rsidR="0076174E" w:rsidRPr="004220EC" w:rsidRDefault="00F31824" w:rsidP="0076174E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6174E" w:rsidRPr="004220EC">
        <w:rPr>
          <w:rFonts w:ascii="Times New Roman" w:hAnsi="Times New Roman" w:cs="Times New Roman"/>
          <w:sz w:val="24"/>
          <w:szCs w:val="24"/>
        </w:rPr>
        <w:t>obrá komunikace se zákazníkem před, během, ale i po nákupu produktu může vést k</w:t>
      </w:r>
      <w:r>
        <w:rPr>
          <w:rFonts w:ascii="Times New Roman" w:hAnsi="Times New Roman" w:cs="Times New Roman"/>
          <w:sz w:val="24"/>
          <w:szCs w:val="24"/>
        </w:rPr>
        <w:t> </w:t>
      </w:r>
      <w:r w:rsidR="0076174E" w:rsidRPr="004220EC">
        <w:rPr>
          <w:rFonts w:ascii="Times New Roman" w:hAnsi="Times New Roman" w:cs="Times New Roman"/>
          <w:sz w:val="24"/>
          <w:szCs w:val="24"/>
        </w:rPr>
        <w:t>tomu</w:t>
      </w:r>
      <w:r>
        <w:rPr>
          <w:rFonts w:ascii="Times New Roman" w:hAnsi="Times New Roman" w:cs="Times New Roman"/>
          <w:sz w:val="24"/>
          <w:szCs w:val="24"/>
        </w:rPr>
        <w:t>,</w:t>
      </w:r>
      <w:r w:rsidR="0076174E" w:rsidRPr="004220EC">
        <w:rPr>
          <w:rFonts w:ascii="Times New Roman" w:hAnsi="Times New Roman" w:cs="Times New Roman"/>
          <w:sz w:val="24"/>
          <w:szCs w:val="24"/>
        </w:rPr>
        <w:t xml:space="preserve"> aby náš produkt doporučil zákazník dalším lidem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D4FC06" w14:textId="03F491FF" w:rsidR="001828F8" w:rsidRPr="00F71247" w:rsidRDefault="001828F8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 Convenience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>, dostupnost/pohodlí</w:t>
      </w:r>
    </w:p>
    <w:p w14:paraId="3B1A78A2" w14:textId="77777777" w:rsidR="00A262B1" w:rsidRPr="00A262B1" w:rsidRDefault="00A262B1" w:rsidP="0076174E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262B1">
        <w:rPr>
          <w:rFonts w:ascii="Times New Roman" w:hAnsi="Times New Roman" w:cs="Times New Roman"/>
          <w:sz w:val="24"/>
          <w:szCs w:val="24"/>
        </w:rPr>
        <w:t xml:space="preserve">komfort nejen před a při nákupu. </w:t>
      </w:r>
    </w:p>
    <w:p w14:paraId="44501B1A" w14:textId="77777777" w:rsidR="00A262B1" w:rsidRDefault="00A262B1" w:rsidP="0076174E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A262B1">
        <w:rPr>
          <w:rFonts w:ascii="Times New Roman" w:hAnsi="Times New Roman" w:cs="Times New Roman"/>
          <w:sz w:val="24"/>
          <w:szCs w:val="24"/>
        </w:rPr>
        <w:t xml:space="preserve">á zákazník nejjednodušší cestu k nákupu? </w:t>
      </w:r>
    </w:p>
    <w:p w14:paraId="4FC4F67B" w14:textId="57BD3F4E" w:rsidR="0076174E" w:rsidRPr="004220EC" w:rsidRDefault="00A262B1" w:rsidP="0076174E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262B1">
        <w:rPr>
          <w:rFonts w:ascii="Times New Roman" w:hAnsi="Times New Roman" w:cs="Times New Roman"/>
          <w:sz w:val="24"/>
          <w:szCs w:val="24"/>
        </w:rPr>
        <w:t>nahou tohoto bodu je odbourat všechny překážky, které zákazník při koupi produktu může mít. </w:t>
      </w:r>
    </w:p>
    <w:p w14:paraId="728B4CB9" w14:textId="5A423D24" w:rsidR="001828F8" w:rsidRPr="00F71247" w:rsidRDefault="001828F8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 Cost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>, náklad pro zákazníka</w:t>
      </w:r>
    </w:p>
    <w:p w14:paraId="12D91A5A" w14:textId="0687A90E" w:rsidR="0076174E" w:rsidRPr="004220EC" w:rsidRDefault="00F31824" w:rsidP="0076174E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6174E" w:rsidRPr="004220EC">
        <w:rPr>
          <w:rFonts w:ascii="Times New Roman" w:hAnsi="Times New Roman" w:cs="Times New Roman"/>
          <w:sz w:val="24"/>
          <w:szCs w:val="24"/>
        </w:rPr>
        <w:t>šechny nálady, které bude muset zákazník pokrýt, např. cena samotného produktu, servis, případné úpravy (např. při návrhu webových stránek) apod.</w:t>
      </w:r>
    </w:p>
    <w:p w14:paraId="49DE2236" w14:textId="77777777" w:rsidR="00BC366D" w:rsidRPr="004220EC" w:rsidRDefault="00BC366D" w:rsidP="006D307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B39636" w14:textId="4BA08C59" w:rsidR="00BC366D" w:rsidRPr="003D7152" w:rsidRDefault="00BC366D" w:rsidP="006D307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D71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Marketing 4P </w:t>
      </w:r>
    </w:p>
    <w:p w14:paraId="2B68D26F" w14:textId="06F0A045" w:rsidR="00BC366D" w:rsidRPr="00F71247" w:rsidRDefault="003D7152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5BC0" w:rsidRPr="00F71247">
        <w:rPr>
          <w:rFonts w:ascii="Times New Roman" w:hAnsi="Times New Roman" w:cs="Times New Roman"/>
          <w:b/>
          <w:bCs/>
          <w:sz w:val="24"/>
          <w:szCs w:val="24"/>
        </w:rPr>
        <w:t>plán</w:t>
      </w:r>
      <w:r w:rsidR="00BC366D"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 z pohledu firmy</w:t>
      </w:r>
    </w:p>
    <w:p w14:paraId="60350136" w14:textId="5814F414" w:rsidR="00BC366D" w:rsidRPr="00F71247" w:rsidRDefault="00BC366D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1. Product, produkt</w:t>
      </w:r>
    </w:p>
    <w:p w14:paraId="10C014FF" w14:textId="578B4259" w:rsidR="0076174E" w:rsidRPr="004220EC" w:rsidRDefault="003D7152" w:rsidP="0076174E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35BC0" w:rsidRPr="004220EC">
        <w:rPr>
          <w:rFonts w:ascii="Times New Roman" w:hAnsi="Times New Roman" w:cs="Times New Roman"/>
          <w:sz w:val="24"/>
          <w:szCs w:val="24"/>
        </w:rPr>
        <w:t>rodukt a jeho vlastnosti z hlediska zákazníka – užitečnost, praktičnost, kvalita, spolehlivost, design, značka apod.</w:t>
      </w:r>
    </w:p>
    <w:p w14:paraId="0C44157B" w14:textId="1EA83258" w:rsidR="00BC366D" w:rsidRPr="00F71247" w:rsidRDefault="00BC366D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2. Promotion, propagace</w:t>
      </w:r>
    </w:p>
    <w:p w14:paraId="1E7E14F2" w14:textId="11720809" w:rsidR="00635BC0" w:rsidRPr="004220EC" w:rsidRDefault="003D7152" w:rsidP="00635BC0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635BC0" w:rsidRPr="004220EC">
        <w:rPr>
          <w:rFonts w:ascii="Times New Roman" w:hAnsi="Times New Roman" w:cs="Times New Roman"/>
          <w:sz w:val="24"/>
          <w:szCs w:val="24"/>
        </w:rPr>
        <w:t>působy propagace, reklama nebo osobní prodej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73032E" w14:textId="6BBAF0EA" w:rsidR="00BC366D" w:rsidRPr="00F71247" w:rsidRDefault="00BC366D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3. Place, způsoby distribuce</w:t>
      </w:r>
    </w:p>
    <w:p w14:paraId="24C7C191" w14:textId="7D956314" w:rsidR="00635BC0" w:rsidRPr="004220EC" w:rsidRDefault="003D7152" w:rsidP="00635BC0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635BC0" w:rsidRPr="004220EC">
        <w:rPr>
          <w:rFonts w:ascii="Times New Roman" w:hAnsi="Times New Roman" w:cs="Times New Roman"/>
          <w:sz w:val="24"/>
          <w:szCs w:val="24"/>
        </w:rPr>
        <w:t>aměření na co nejrychlejší a nejkratší cestu od výrobce ke spotřebiteli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BCCEB" w14:textId="29FF9230" w:rsidR="00BC366D" w:rsidRPr="00F71247" w:rsidRDefault="00BC366D" w:rsidP="006D307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4. Price, cena </w:t>
      </w:r>
    </w:p>
    <w:p w14:paraId="08AC40D7" w14:textId="740E93F0" w:rsidR="00635BC0" w:rsidRDefault="003D7152" w:rsidP="00635BC0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35BC0" w:rsidRPr="004220EC">
        <w:rPr>
          <w:rFonts w:ascii="Times New Roman" w:hAnsi="Times New Roman" w:cs="Times New Roman"/>
          <w:sz w:val="24"/>
          <w:szCs w:val="24"/>
        </w:rPr>
        <w:t>ena produktu na trhu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39A103" w14:textId="77777777" w:rsidR="003D7152" w:rsidRDefault="003D7152" w:rsidP="003D71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CE130" w14:textId="77777777" w:rsidR="003D7152" w:rsidRDefault="003D7152" w:rsidP="003D715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71371" w14:textId="4A2B9A63" w:rsidR="00B84CFC" w:rsidRPr="008B7DB1" w:rsidRDefault="008B7DB1" w:rsidP="008B7DB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B7DB1">
        <w:rPr>
          <w:rFonts w:ascii="Times New Roman" w:hAnsi="Times New Roman" w:cs="Times New Roman"/>
          <w:b/>
          <w:bCs/>
          <w:sz w:val="28"/>
          <w:szCs w:val="28"/>
        </w:rPr>
        <w:t xml:space="preserve">Customer Success Factor (CSF) </w:t>
      </w:r>
    </w:p>
    <w:p w14:paraId="561AC3B2" w14:textId="5D6CF90D" w:rsidR="008B7DB1" w:rsidRPr="00B84CFC" w:rsidRDefault="00B84CFC" w:rsidP="00B84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= Faktor úspěchu zákazníka</w:t>
      </w:r>
      <w:r w:rsidR="00F71247">
        <w:rPr>
          <w:rFonts w:ascii="Times New Roman" w:hAnsi="Times New Roman" w:cs="Times New Roman"/>
          <w:sz w:val="24"/>
          <w:szCs w:val="24"/>
        </w:rPr>
        <w:t>, z</w:t>
      </w:r>
      <w:r w:rsidR="008B7DB1" w:rsidRPr="00B84CFC">
        <w:rPr>
          <w:rFonts w:ascii="Times New Roman" w:hAnsi="Times New Roman" w:cs="Times New Roman"/>
          <w:sz w:val="24"/>
          <w:szCs w:val="24"/>
        </w:rPr>
        <w:t>načí klíčové faktory, které přispívají k úspěchu v poskytování produktů nebo služeb zákazníkům. Těmito faktory mohou být například:</w:t>
      </w:r>
    </w:p>
    <w:p w14:paraId="5BD26AFD" w14:textId="77777777" w:rsidR="008B7DB1" w:rsidRPr="008B7DB1" w:rsidRDefault="008B7DB1" w:rsidP="008B7D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C9A87B" w14:textId="0B08E1D8" w:rsidR="008B7DB1" w:rsidRPr="00B84CFC" w:rsidRDefault="008B7DB1" w:rsidP="00B84CFC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Zákaznická spokojenost:</w:t>
      </w:r>
      <w:r w:rsidRPr="00B84CFC">
        <w:rPr>
          <w:rFonts w:ascii="Times New Roman" w:hAnsi="Times New Roman" w:cs="Times New Roman"/>
          <w:sz w:val="24"/>
          <w:szCs w:val="24"/>
        </w:rPr>
        <w:t xml:space="preserve"> </w:t>
      </w:r>
      <w:r w:rsidR="00B84CFC" w:rsidRPr="00B84CFC">
        <w:rPr>
          <w:rFonts w:ascii="Times New Roman" w:hAnsi="Times New Roman" w:cs="Times New Roman"/>
          <w:sz w:val="24"/>
          <w:szCs w:val="24"/>
        </w:rPr>
        <w:t>z</w:t>
      </w:r>
      <w:r w:rsidRPr="00B84CFC">
        <w:rPr>
          <w:rFonts w:ascii="Times New Roman" w:hAnsi="Times New Roman" w:cs="Times New Roman"/>
          <w:sz w:val="24"/>
          <w:szCs w:val="24"/>
        </w:rPr>
        <w:t>ajištění, aby zákazníci byli s produkty nebo službami spokojeni a</w:t>
      </w:r>
      <w:r w:rsidR="00B84CFC" w:rsidRPr="00B84CFC">
        <w:rPr>
          <w:rFonts w:ascii="Times New Roman" w:hAnsi="Times New Roman" w:cs="Times New Roman"/>
          <w:sz w:val="24"/>
          <w:szCs w:val="24"/>
        </w:rPr>
        <w:t> </w:t>
      </w:r>
      <w:r w:rsidRPr="00B84CFC">
        <w:rPr>
          <w:rFonts w:ascii="Times New Roman" w:hAnsi="Times New Roman" w:cs="Times New Roman"/>
          <w:sz w:val="24"/>
          <w:szCs w:val="24"/>
        </w:rPr>
        <w:t>dosahovali svých cílů.</w:t>
      </w:r>
    </w:p>
    <w:p w14:paraId="6C68FA6E" w14:textId="5F24FE23" w:rsidR="008B7DB1" w:rsidRPr="00B84CFC" w:rsidRDefault="008B7DB1" w:rsidP="00B84CFC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 xml:space="preserve">Loajalita zákazníků: </w:t>
      </w:r>
      <w:r w:rsidR="00B84CFC" w:rsidRPr="00B84CFC">
        <w:rPr>
          <w:rFonts w:ascii="Times New Roman" w:hAnsi="Times New Roman" w:cs="Times New Roman"/>
          <w:sz w:val="24"/>
          <w:szCs w:val="24"/>
        </w:rPr>
        <w:t>v</w:t>
      </w:r>
      <w:r w:rsidRPr="00B84CFC">
        <w:rPr>
          <w:rFonts w:ascii="Times New Roman" w:hAnsi="Times New Roman" w:cs="Times New Roman"/>
          <w:sz w:val="24"/>
          <w:szCs w:val="24"/>
        </w:rPr>
        <w:t xml:space="preserve">ytvoření vztahu </w:t>
      </w:r>
      <w:proofErr w:type="gramStart"/>
      <w:r w:rsidRPr="00B84CFC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B84CFC">
        <w:rPr>
          <w:rFonts w:ascii="Times New Roman" w:hAnsi="Times New Roman" w:cs="Times New Roman"/>
          <w:sz w:val="24"/>
          <w:szCs w:val="24"/>
        </w:rPr>
        <w:t xml:space="preserve"> zákazníky, který podporuje opakované nákupy a</w:t>
      </w:r>
      <w:r w:rsidR="00B84CFC" w:rsidRPr="00B84CFC">
        <w:rPr>
          <w:rFonts w:ascii="Times New Roman" w:hAnsi="Times New Roman" w:cs="Times New Roman"/>
          <w:sz w:val="24"/>
          <w:szCs w:val="24"/>
        </w:rPr>
        <w:t> </w:t>
      </w:r>
      <w:r w:rsidRPr="00B84CFC">
        <w:rPr>
          <w:rFonts w:ascii="Times New Roman" w:hAnsi="Times New Roman" w:cs="Times New Roman"/>
          <w:sz w:val="24"/>
          <w:szCs w:val="24"/>
        </w:rPr>
        <w:t>dlouhodobé věrnosti zákazníků.</w:t>
      </w:r>
    </w:p>
    <w:p w14:paraId="79F315CB" w14:textId="29F1398D" w:rsidR="008B7DB1" w:rsidRPr="00B84CFC" w:rsidRDefault="008B7DB1" w:rsidP="00B84CFC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Zachování zákazníků:</w:t>
      </w:r>
      <w:r w:rsidRPr="00B84CFC">
        <w:rPr>
          <w:rFonts w:ascii="Times New Roman" w:hAnsi="Times New Roman" w:cs="Times New Roman"/>
          <w:sz w:val="24"/>
          <w:szCs w:val="24"/>
        </w:rPr>
        <w:t xml:space="preserve"> </w:t>
      </w:r>
      <w:r w:rsidR="00B84CFC" w:rsidRPr="00B84CFC">
        <w:rPr>
          <w:rFonts w:ascii="Times New Roman" w:hAnsi="Times New Roman" w:cs="Times New Roman"/>
          <w:sz w:val="24"/>
          <w:szCs w:val="24"/>
        </w:rPr>
        <w:t>m</w:t>
      </w:r>
      <w:r w:rsidRPr="00B84CFC">
        <w:rPr>
          <w:rFonts w:ascii="Times New Roman" w:hAnsi="Times New Roman" w:cs="Times New Roman"/>
          <w:sz w:val="24"/>
          <w:szCs w:val="24"/>
        </w:rPr>
        <w:t>inimalizace míry odchodu zákazníků a udržení jejich dlouhodobého zájmu o produkty nebo služby.</w:t>
      </w:r>
    </w:p>
    <w:p w14:paraId="4AF3D218" w14:textId="3EBF9217" w:rsidR="008B7DB1" w:rsidRPr="00B84CFC" w:rsidRDefault="008B7DB1" w:rsidP="00B84CFC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Přizpůsobení se potřebám zákazníků</w:t>
      </w:r>
      <w:r w:rsidR="00B84CFC" w:rsidRPr="00F712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84CFC" w:rsidRPr="00B84CFC">
        <w:rPr>
          <w:rFonts w:ascii="Times New Roman" w:hAnsi="Times New Roman" w:cs="Times New Roman"/>
          <w:sz w:val="24"/>
          <w:szCs w:val="24"/>
        </w:rPr>
        <w:t xml:space="preserve"> p</w:t>
      </w:r>
      <w:r w:rsidRPr="00B84CFC">
        <w:rPr>
          <w:rFonts w:ascii="Times New Roman" w:hAnsi="Times New Roman" w:cs="Times New Roman"/>
          <w:sz w:val="24"/>
          <w:szCs w:val="24"/>
        </w:rPr>
        <w:t>oskytnutí řešení, která odpovídají specifickým potřebám a očekáváním zákazníků.</w:t>
      </w:r>
    </w:p>
    <w:p w14:paraId="6A310F3D" w14:textId="4D1698CF" w:rsidR="008B7DB1" w:rsidRPr="00B84CFC" w:rsidRDefault="008B7DB1" w:rsidP="00B84CFC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Rychlá a efektivní podpora zákazníků:</w:t>
      </w:r>
      <w:r w:rsidRPr="00B84CFC">
        <w:rPr>
          <w:rFonts w:ascii="Times New Roman" w:hAnsi="Times New Roman" w:cs="Times New Roman"/>
          <w:sz w:val="24"/>
          <w:szCs w:val="24"/>
        </w:rPr>
        <w:t xml:space="preserve"> </w:t>
      </w:r>
      <w:r w:rsidR="00B84CFC" w:rsidRPr="00B84CFC">
        <w:rPr>
          <w:rFonts w:ascii="Times New Roman" w:hAnsi="Times New Roman" w:cs="Times New Roman"/>
          <w:sz w:val="24"/>
          <w:szCs w:val="24"/>
        </w:rPr>
        <w:t>p</w:t>
      </w:r>
      <w:r w:rsidRPr="00B84CFC">
        <w:rPr>
          <w:rFonts w:ascii="Times New Roman" w:hAnsi="Times New Roman" w:cs="Times New Roman"/>
          <w:sz w:val="24"/>
          <w:szCs w:val="24"/>
        </w:rPr>
        <w:t>oskytnutí dostupné a kvalitní podpory zákazníkům při řešení problémů nebo dotazů.</w:t>
      </w:r>
    </w:p>
    <w:p w14:paraId="77229736" w14:textId="29FF7484" w:rsidR="008B7DB1" w:rsidRPr="00B84CFC" w:rsidRDefault="008B7DB1" w:rsidP="00B84CFC">
      <w:pPr>
        <w:pStyle w:val="Odstavecseseznamem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71247">
        <w:rPr>
          <w:rFonts w:ascii="Times New Roman" w:hAnsi="Times New Roman" w:cs="Times New Roman"/>
          <w:b/>
          <w:bCs/>
          <w:sz w:val="24"/>
          <w:szCs w:val="24"/>
        </w:rPr>
        <w:t>Vzájemný růst:</w:t>
      </w:r>
      <w:r w:rsidRPr="00B84CFC">
        <w:rPr>
          <w:rFonts w:ascii="Times New Roman" w:hAnsi="Times New Roman" w:cs="Times New Roman"/>
          <w:sz w:val="24"/>
          <w:szCs w:val="24"/>
        </w:rPr>
        <w:t xml:space="preserve"> </w:t>
      </w:r>
      <w:r w:rsidR="00B84CFC" w:rsidRPr="00B84CFC">
        <w:rPr>
          <w:rFonts w:ascii="Times New Roman" w:hAnsi="Times New Roman" w:cs="Times New Roman"/>
          <w:sz w:val="24"/>
          <w:szCs w:val="24"/>
        </w:rPr>
        <w:t>u</w:t>
      </w:r>
      <w:r w:rsidRPr="00B84CFC">
        <w:rPr>
          <w:rFonts w:ascii="Times New Roman" w:hAnsi="Times New Roman" w:cs="Times New Roman"/>
          <w:sz w:val="24"/>
          <w:szCs w:val="24"/>
        </w:rPr>
        <w:t>možnění zákazníkům růst a dosahování jejich cílů prostřednictvím produktů nebo služeb poskytovaných společností.</w:t>
      </w:r>
    </w:p>
    <w:p w14:paraId="050FDCB8" w14:textId="77777777" w:rsidR="008B7DB1" w:rsidRPr="008B7DB1" w:rsidRDefault="008B7DB1" w:rsidP="008B7DB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4C03C" w14:textId="6C62A04F" w:rsidR="003D7152" w:rsidRDefault="008B7DB1" w:rsidP="00B84C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4CFC">
        <w:rPr>
          <w:rFonts w:ascii="Times New Roman" w:hAnsi="Times New Roman" w:cs="Times New Roman"/>
          <w:sz w:val="24"/>
          <w:szCs w:val="24"/>
        </w:rPr>
        <w:t>Vytvoření strategie, která se zaměřuje na tyto faktory a aktivně pracuje na jejich zlepšování, může vést k dlouhodobému úspěchu podniku a zajištění udržitelného růstu.</w:t>
      </w:r>
    </w:p>
    <w:p w14:paraId="2EFAA3F6" w14:textId="77777777" w:rsidR="00B84CFC" w:rsidRDefault="00B84CFC" w:rsidP="00B84C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D8833E" w14:textId="533868CB" w:rsidR="00B84CFC" w:rsidRPr="00B84CFC" w:rsidRDefault="00B84CFC" w:rsidP="00B84CF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84CFC">
        <w:rPr>
          <w:rFonts w:ascii="Times New Roman" w:hAnsi="Times New Roman" w:cs="Times New Roman"/>
          <w:b/>
          <w:bCs/>
          <w:sz w:val="24"/>
          <w:szCs w:val="24"/>
        </w:rPr>
        <w:t xml:space="preserve">Existuje několik problémů, které mohou nastat při implementaci </w:t>
      </w:r>
      <w:r w:rsidRPr="00F71247">
        <w:rPr>
          <w:rFonts w:ascii="Times New Roman" w:hAnsi="Times New Roman" w:cs="Times New Roman"/>
          <w:b/>
          <w:bCs/>
          <w:sz w:val="24"/>
          <w:szCs w:val="24"/>
        </w:rPr>
        <w:t>CSF</w:t>
      </w:r>
      <w:r w:rsidRPr="00B84CF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C01736" w14:textId="5B0C98CF" w:rsidR="00B84CFC" w:rsidRPr="00B84CFC" w:rsidRDefault="00B84CFC" w:rsidP="00B84CFC">
      <w:pPr>
        <w:pStyle w:val="Odstavecseseznamem"/>
        <w:numPr>
          <w:ilvl w:val="0"/>
          <w:numId w:val="16"/>
        </w:numPr>
        <w:spacing w:after="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cs-CZ"/>
          <w14:ligatures w14:val="none"/>
        </w:rPr>
      </w:pPr>
      <w:r w:rsidRPr="00B84CFC">
        <w:rPr>
          <w:rFonts w:ascii="Times New Roman" w:hAnsi="Times New Roman" w:cs="Times New Roman"/>
          <w:sz w:val="24"/>
          <w:szCs w:val="24"/>
        </w:rPr>
        <w:t>Nedostatečné pochopení potřeb zákazníků</w:t>
      </w:r>
    </w:p>
    <w:p w14:paraId="185D1F38" w14:textId="12ED57E0" w:rsidR="00B84CFC" w:rsidRPr="00B84CFC" w:rsidRDefault="00B84CFC" w:rsidP="00B84CFC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4CFC">
        <w:rPr>
          <w:rFonts w:ascii="Times New Roman" w:hAnsi="Times New Roman" w:cs="Times New Roman"/>
          <w:sz w:val="24"/>
          <w:szCs w:val="24"/>
        </w:rPr>
        <w:t xml:space="preserve">Nedostatečná komunikace s klienty: </w:t>
      </w:r>
      <w:r w:rsidR="003E2A6D">
        <w:rPr>
          <w:rFonts w:ascii="Times New Roman" w:hAnsi="Times New Roman" w:cs="Times New Roman"/>
          <w:sz w:val="24"/>
          <w:szCs w:val="24"/>
        </w:rPr>
        <w:t>M</w:t>
      </w:r>
      <w:r w:rsidRPr="00B84CFC">
        <w:rPr>
          <w:rFonts w:ascii="Times New Roman" w:hAnsi="Times New Roman" w:cs="Times New Roman"/>
          <w:sz w:val="24"/>
          <w:szCs w:val="24"/>
        </w:rPr>
        <w:t xml:space="preserve">ůže způsobit ztrátu důvěry, snížení </w:t>
      </w:r>
      <w:proofErr w:type="gramStart"/>
      <w:r w:rsidRPr="00B84CFC">
        <w:rPr>
          <w:rFonts w:ascii="Times New Roman" w:hAnsi="Times New Roman" w:cs="Times New Roman"/>
          <w:sz w:val="24"/>
          <w:szCs w:val="24"/>
        </w:rPr>
        <w:t>spokojenosti</w:t>
      </w:r>
      <w:proofErr w:type="gramEnd"/>
      <w:r w:rsidRPr="00B84CFC">
        <w:rPr>
          <w:rFonts w:ascii="Times New Roman" w:hAnsi="Times New Roman" w:cs="Times New Roman"/>
          <w:sz w:val="24"/>
          <w:szCs w:val="24"/>
        </w:rPr>
        <w:t xml:space="preserve"> a nakonec odchod zákazníků.</w:t>
      </w:r>
    </w:p>
    <w:p w14:paraId="47836A7B" w14:textId="1C788E99" w:rsidR="00B84CFC" w:rsidRPr="00B84CFC" w:rsidRDefault="00B84CFC" w:rsidP="00B84CFC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4CFC">
        <w:rPr>
          <w:rFonts w:ascii="Times New Roman" w:hAnsi="Times New Roman" w:cs="Times New Roman"/>
          <w:sz w:val="24"/>
          <w:szCs w:val="24"/>
        </w:rPr>
        <w:t xml:space="preserve">Nedostatečná školení zaměstnanců: </w:t>
      </w:r>
      <w:r w:rsidR="003E2A6D">
        <w:rPr>
          <w:rFonts w:ascii="Times New Roman" w:hAnsi="Times New Roman" w:cs="Times New Roman"/>
          <w:sz w:val="24"/>
          <w:szCs w:val="24"/>
        </w:rPr>
        <w:t>Z</w:t>
      </w:r>
      <w:r w:rsidRPr="00B84CFC">
        <w:rPr>
          <w:rFonts w:ascii="Times New Roman" w:hAnsi="Times New Roman" w:cs="Times New Roman"/>
          <w:sz w:val="24"/>
          <w:szCs w:val="24"/>
        </w:rPr>
        <w:t>aměstnanci, kteří mají přímý kontakt se zákazníky, musí být dobře školeni a mít vhodné dovednosti a nástroje pro efektivní poskytování podpory a řešení problémů.</w:t>
      </w:r>
    </w:p>
    <w:p w14:paraId="49DD6D06" w14:textId="0B2C5527" w:rsidR="00B84CFC" w:rsidRPr="00B84CFC" w:rsidRDefault="00B84CFC" w:rsidP="00B84CFC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4CFC">
        <w:rPr>
          <w:rFonts w:ascii="Times New Roman" w:hAnsi="Times New Roman" w:cs="Times New Roman"/>
          <w:sz w:val="24"/>
          <w:szCs w:val="24"/>
        </w:rPr>
        <w:t xml:space="preserve">Nesprávné měření úspěchu: </w:t>
      </w:r>
      <w:r w:rsidR="003E2A6D">
        <w:rPr>
          <w:rFonts w:ascii="Times New Roman" w:hAnsi="Times New Roman" w:cs="Times New Roman"/>
          <w:sz w:val="24"/>
          <w:szCs w:val="24"/>
        </w:rPr>
        <w:t>N</w:t>
      </w:r>
      <w:r w:rsidRPr="00B84CFC">
        <w:rPr>
          <w:rFonts w:ascii="Times New Roman" w:hAnsi="Times New Roman" w:cs="Times New Roman"/>
          <w:sz w:val="24"/>
          <w:szCs w:val="24"/>
        </w:rPr>
        <w:t>edostatečná nebo nesprávná měření úspěchu mohou vést k neefektivním rozhodnutím a investicím</w:t>
      </w:r>
    </w:p>
    <w:p w14:paraId="7FF4B395" w14:textId="16F1FF9A" w:rsidR="003E2A6D" w:rsidRDefault="00B84CFC" w:rsidP="003E2A6D">
      <w:pPr>
        <w:pStyle w:val="Odstavecseseznamem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84CFC">
        <w:rPr>
          <w:rFonts w:ascii="Times New Roman" w:hAnsi="Times New Roman" w:cs="Times New Roman"/>
          <w:sz w:val="24"/>
          <w:szCs w:val="24"/>
        </w:rPr>
        <w:t>Nedostatečné zapojení zákazníků: Pokud zákazníci nejsou aktivně zapojeni do procesu</w:t>
      </w:r>
      <w:r w:rsidR="003E2A6D">
        <w:rPr>
          <w:rFonts w:ascii="Times New Roman" w:hAnsi="Times New Roman" w:cs="Times New Roman"/>
          <w:sz w:val="24"/>
          <w:szCs w:val="24"/>
        </w:rPr>
        <w:t xml:space="preserve">, </w:t>
      </w:r>
      <w:r w:rsidRPr="00B84CFC">
        <w:rPr>
          <w:rFonts w:ascii="Times New Roman" w:hAnsi="Times New Roman" w:cs="Times New Roman"/>
          <w:sz w:val="24"/>
          <w:szCs w:val="24"/>
        </w:rPr>
        <w:t xml:space="preserve">nejsou povzbuzováni k poskytování zpětné vazby, může to vést k nedostatečnému porozumění jejich potřebám </w:t>
      </w:r>
      <w:r w:rsidR="003E2A6D">
        <w:rPr>
          <w:rFonts w:ascii="Times New Roman" w:hAnsi="Times New Roman" w:cs="Times New Roman"/>
          <w:sz w:val="24"/>
          <w:szCs w:val="24"/>
        </w:rPr>
        <w:t>apod.</w:t>
      </w:r>
    </w:p>
    <w:p w14:paraId="382917BC" w14:textId="77777777" w:rsidR="00F71247" w:rsidRDefault="00F71247" w:rsidP="003E2A6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F90DC5" w14:textId="389B4815" w:rsidR="003E2A6D" w:rsidRPr="003E2A6D" w:rsidRDefault="003E2A6D" w:rsidP="003E2A6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E2A6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Další </w:t>
      </w:r>
      <w:r w:rsidRPr="003E2A6D">
        <w:rPr>
          <w:rFonts w:ascii="Times New Roman" w:hAnsi="Times New Roman" w:cs="Times New Roman"/>
          <w:b/>
          <w:bCs/>
          <w:sz w:val="28"/>
          <w:szCs w:val="28"/>
        </w:rPr>
        <w:t>příklady rozhodovacích technik a analýz</w:t>
      </w:r>
      <w:r w:rsidRPr="003E2A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53CAAE" w14:textId="77777777" w:rsidR="003E2A6D" w:rsidRDefault="003E2A6D" w:rsidP="003E2A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3D78A" w14:textId="77777777" w:rsidR="003E2A6D" w:rsidRPr="003E2A6D" w:rsidRDefault="003E2A6D" w:rsidP="003E2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6D">
        <w:rPr>
          <w:rFonts w:ascii="Times New Roman" w:hAnsi="Times New Roman" w:cs="Times New Roman"/>
          <w:b/>
          <w:bCs/>
          <w:sz w:val="24"/>
          <w:szCs w:val="24"/>
        </w:rPr>
        <w:t>Analýza nákladů a přínosů (Cost-Benefit Analysis)</w:t>
      </w:r>
      <w:r w:rsidRPr="003E2A6D">
        <w:rPr>
          <w:rFonts w:ascii="Times New Roman" w:hAnsi="Times New Roman" w:cs="Times New Roman"/>
          <w:sz w:val="24"/>
          <w:szCs w:val="24"/>
        </w:rPr>
        <w:t>: Tato technika se používá k porovnání nákladů na implementaci fyzikálních projektů nebo experimentů s očekávanými přínosy. Pomáhá rozhodnout, zda je projekt realizovatelný a zda stojí za investici.</w:t>
      </w:r>
    </w:p>
    <w:p w14:paraId="6900AEF5" w14:textId="0406455E" w:rsidR="003E2A6D" w:rsidRPr="003E2A6D" w:rsidRDefault="003E2A6D" w:rsidP="003E2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6D">
        <w:rPr>
          <w:rFonts w:ascii="Times New Roman" w:hAnsi="Times New Roman" w:cs="Times New Roman"/>
          <w:b/>
          <w:bCs/>
          <w:sz w:val="24"/>
          <w:szCs w:val="24"/>
        </w:rPr>
        <w:t>Metoda Monte Carlo</w:t>
      </w:r>
      <w:r w:rsidRPr="003E2A6D">
        <w:rPr>
          <w:rFonts w:ascii="Times New Roman" w:hAnsi="Times New Roman" w:cs="Times New Roman"/>
          <w:sz w:val="24"/>
          <w:szCs w:val="24"/>
        </w:rPr>
        <w:t>: Tato statistická technika se používá k modelování náhodných procesů nebo nejistot 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3E2A6D">
        <w:rPr>
          <w:rFonts w:ascii="Times New Roman" w:hAnsi="Times New Roman" w:cs="Times New Roman"/>
          <w:sz w:val="24"/>
          <w:szCs w:val="24"/>
        </w:rPr>
        <w:t xml:space="preserve"> fyzikálních systémech. Pomáhá předpovídat výsledky experimentů nebo simulací prostřednictvím opakovaných náhodných simulací.</w:t>
      </w:r>
    </w:p>
    <w:p w14:paraId="5A44E76F" w14:textId="77777777" w:rsidR="003E2A6D" w:rsidRPr="003E2A6D" w:rsidRDefault="003E2A6D" w:rsidP="003E2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6D">
        <w:rPr>
          <w:rFonts w:ascii="Times New Roman" w:hAnsi="Times New Roman" w:cs="Times New Roman"/>
          <w:b/>
          <w:bCs/>
          <w:sz w:val="24"/>
          <w:szCs w:val="24"/>
        </w:rPr>
        <w:t>Analýza citlivosti (Sensitivity Analysis)</w:t>
      </w:r>
      <w:r w:rsidRPr="003E2A6D">
        <w:rPr>
          <w:rFonts w:ascii="Times New Roman" w:hAnsi="Times New Roman" w:cs="Times New Roman"/>
          <w:sz w:val="24"/>
          <w:szCs w:val="24"/>
        </w:rPr>
        <w:t>: Tato technika se používá k vyhodnocení toho, jak se mění výsledky fyzikální analýzy nebo experimentů v reakci na změny vstupních parametrů nebo podmínek.</w:t>
      </w:r>
    </w:p>
    <w:p w14:paraId="206F85E3" w14:textId="77777777" w:rsidR="003E2A6D" w:rsidRPr="003E2A6D" w:rsidRDefault="003E2A6D" w:rsidP="003E2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6D">
        <w:rPr>
          <w:rFonts w:ascii="Times New Roman" w:hAnsi="Times New Roman" w:cs="Times New Roman"/>
          <w:b/>
          <w:bCs/>
          <w:sz w:val="24"/>
          <w:szCs w:val="24"/>
        </w:rPr>
        <w:t>Bayesovská analýza</w:t>
      </w:r>
      <w:r w:rsidRPr="003E2A6D">
        <w:rPr>
          <w:rFonts w:ascii="Times New Roman" w:hAnsi="Times New Roman" w:cs="Times New Roman"/>
          <w:sz w:val="24"/>
          <w:szCs w:val="24"/>
        </w:rPr>
        <w:t>: Tato pravděpodobnostní technika umožňuje aktualizaci pravděpodobností různých hypotéz na základě nových důkazů nebo pozorování v kontextu fyzikálního výzkumu.</w:t>
      </w:r>
    </w:p>
    <w:p w14:paraId="717012E7" w14:textId="77777777" w:rsidR="003E2A6D" w:rsidRPr="003E2A6D" w:rsidRDefault="003E2A6D" w:rsidP="003E2A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2A6D">
        <w:rPr>
          <w:rFonts w:ascii="Times New Roman" w:hAnsi="Times New Roman" w:cs="Times New Roman"/>
          <w:b/>
          <w:bCs/>
          <w:sz w:val="24"/>
          <w:szCs w:val="24"/>
        </w:rPr>
        <w:t>Metoda rozhodování pod nejistotou</w:t>
      </w:r>
      <w:r w:rsidRPr="003E2A6D">
        <w:rPr>
          <w:rFonts w:ascii="Times New Roman" w:hAnsi="Times New Roman" w:cs="Times New Roman"/>
          <w:sz w:val="24"/>
          <w:szCs w:val="24"/>
        </w:rPr>
        <w:t>: V mnoha případech jsou fyzikální experimenty prováděny za nejistých podmínek. Tato technika se zabývá strategiemi rozhodování v takových podmínkách, když jsou informace neúplné nebo nejisté.</w:t>
      </w:r>
    </w:p>
    <w:p w14:paraId="57922254" w14:textId="77777777" w:rsidR="003E2A6D" w:rsidRPr="003E2A6D" w:rsidRDefault="003E2A6D" w:rsidP="003E2A6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E2A6D" w:rsidRPr="003E2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194"/>
    <w:multiLevelType w:val="hybridMultilevel"/>
    <w:tmpl w:val="32D6A348"/>
    <w:lvl w:ilvl="0" w:tplc="A78AE10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77"/>
    <w:multiLevelType w:val="hybridMultilevel"/>
    <w:tmpl w:val="4F12C0D8"/>
    <w:lvl w:ilvl="0" w:tplc="038EB1D8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auto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1663A"/>
    <w:multiLevelType w:val="hybridMultilevel"/>
    <w:tmpl w:val="9182CF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449F2"/>
    <w:multiLevelType w:val="hybridMultilevel"/>
    <w:tmpl w:val="694876E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17821"/>
    <w:multiLevelType w:val="hybridMultilevel"/>
    <w:tmpl w:val="A628E244"/>
    <w:lvl w:ilvl="0" w:tplc="1C44AAA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E7400"/>
    <w:multiLevelType w:val="multilevel"/>
    <w:tmpl w:val="C48E0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8D6066"/>
    <w:multiLevelType w:val="hybridMultilevel"/>
    <w:tmpl w:val="3E24730C"/>
    <w:lvl w:ilvl="0" w:tplc="BF56F6E0">
      <w:start w:val="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42EBC"/>
    <w:multiLevelType w:val="hybridMultilevel"/>
    <w:tmpl w:val="F1584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00276"/>
    <w:multiLevelType w:val="hybridMultilevel"/>
    <w:tmpl w:val="8EB2E11E"/>
    <w:lvl w:ilvl="0" w:tplc="BF56F6E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24C84"/>
    <w:multiLevelType w:val="hybridMultilevel"/>
    <w:tmpl w:val="9356F0F6"/>
    <w:lvl w:ilvl="0" w:tplc="BF56F6E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B4508"/>
    <w:multiLevelType w:val="hybridMultilevel"/>
    <w:tmpl w:val="92CAD9E6"/>
    <w:lvl w:ilvl="0" w:tplc="C55C05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455E1"/>
    <w:multiLevelType w:val="hybridMultilevel"/>
    <w:tmpl w:val="090EC902"/>
    <w:lvl w:ilvl="0" w:tplc="BF56F6E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675E"/>
    <w:multiLevelType w:val="multilevel"/>
    <w:tmpl w:val="997A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A65201"/>
    <w:multiLevelType w:val="hybridMultilevel"/>
    <w:tmpl w:val="888E2B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C94721"/>
    <w:multiLevelType w:val="hybridMultilevel"/>
    <w:tmpl w:val="EB4417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605C7C"/>
    <w:multiLevelType w:val="multilevel"/>
    <w:tmpl w:val="94C2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BE39D0"/>
    <w:multiLevelType w:val="hybridMultilevel"/>
    <w:tmpl w:val="9F98FE72"/>
    <w:lvl w:ilvl="0" w:tplc="0BA045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34722">
    <w:abstractNumId w:val="10"/>
  </w:num>
  <w:num w:numId="2" w16cid:durableId="692270493">
    <w:abstractNumId w:val="16"/>
  </w:num>
  <w:num w:numId="3" w16cid:durableId="1295326388">
    <w:abstractNumId w:val="14"/>
  </w:num>
  <w:num w:numId="4" w16cid:durableId="2126460362">
    <w:abstractNumId w:val="7"/>
  </w:num>
  <w:num w:numId="5" w16cid:durableId="81724721">
    <w:abstractNumId w:val="13"/>
  </w:num>
  <w:num w:numId="6" w16cid:durableId="106582480">
    <w:abstractNumId w:val="0"/>
  </w:num>
  <w:num w:numId="7" w16cid:durableId="1032994181">
    <w:abstractNumId w:val="2"/>
  </w:num>
  <w:num w:numId="8" w16cid:durableId="58482391">
    <w:abstractNumId w:val="12"/>
  </w:num>
  <w:num w:numId="9" w16cid:durableId="1701009981">
    <w:abstractNumId w:val="4"/>
  </w:num>
  <w:num w:numId="10" w16cid:durableId="888538020">
    <w:abstractNumId w:val="8"/>
  </w:num>
  <w:num w:numId="11" w16cid:durableId="1988706941">
    <w:abstractNumId w:val="11"/>
  </w:num>
  <w:num w:numId="12" w16cid:durableId="212928146">
    <w:abstractNumId w:val="9"/>
  </w:num>
  <w:num w:numId="13" w16cid:durableId="1131289722">
    <w:abstractNumId w:val="6"/>
  </w:num>
  <w:num w:numId="14" w16cid:durableId="617680945">
    <w:abstractNumId w:val="15"/>
  </w:num>
  <w:num w:numId="15" w16cid:durableId="102192360">
    <w:abstractNumId w:val="3"/>
  </w:num>
  <w:num w:numId="16" w16cid:durableId="825391902">
    <w:abstractNumId w:val="1"/>
  </w:num>
  <w:num w:numId="17" w16cid:durableId="10139226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9D"/>
    <w:rsid w:val="000425DA"/>
    <w:rsid w:val="0018202F"/>
    <w:rsid w:val="001828F8"/>
    <w:rsid w:val="002208D0"/>
    <w:rsid w:val="00315A8E"/>
    <w:rsid w:val="003D7152"/>
    <w:rsid w:val="003E2A6D"/>
    <w:rsid w:val="004220EC"/>
    <w:rsid w:val="00635BC0"/>
    <w:rsid w:val="006D307A"/>
    <w:rsid w:val="00732E9D"/>
    <w:rsid w:val="0076174E"/>
    <w:rsid w:val="00815507"/>
    <w:rsid w:val="008B7DB1"/>
    <w:rsid w:val="00A262B1"/>
    <w:rsid w:val="00B84CFC"/>
    <w:rsid w:val="00BC366D"/>
    <w:rsid w:val="00BC4866"/>
    <w:rsid w:val="00F31824"/>
    <w:rsid w:val="00F7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62DD"/>
  <w15:chartTrackingRefBased/>
  <w15:docId w15:val="{8A296611-9A3B-40C5-BAB5-F5195E26F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042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26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828F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1550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5507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42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ledovanodkaz">
    <w:name w:val="FollowedHyperlink"/>
    <w:basedOn w:val="Standardnpsmoodstavce"/>
    <w:uiPriority w:val="99"/>
    <w:semiHidden/>
    <w:unhideWhenUsed/>
    <w:rsid w:val="000425DA"/>
    <w:rPr>
      <w:color w:val="954F72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0425DA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customStyle="1" w:styleId="astro-5xoirkbo">
    <w:name w:val="astro-5xoirkbo"/>
    <w:basedOn w:val="Normln"/>
    <w:rsid w:val="00042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0425DA"/>
    <w:rPr>
      <w:b/>
      <w:bCs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26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B84C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cs-CZ"/>
      <w14:ligatures w14:val="none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B84CFC"/>
    <w:rPr>
      <w:rFonts w:ascii="Arial" w:eastAsia="Times New Roman" w:hAnsi="Arial" w:cs="Arial"/>
      <w:vanish/>
      <w:kern w:val="0"/>
      <w:sz w:val="16"/>
      <w:szCs w:val="16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1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73334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7648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9101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81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13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29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475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188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31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596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89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roslavhuss.cz/zakladni-kurz-online-marketingu/metoda-smar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748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Šálková</dc:creator>
  <cp:keywords/>
  <dc:description/>
  <cp:lastModifiedBy>Bayarsaikhan Khongorzul</cp:lastModifiedBy>
  <cp:revision>12</cp:revision>
  <dcterms:created xsi:type="dcterms:W3CDTF">2024-02-04T23:07:00Z</dcterms:created>
  <dcterms:modified xsi:type="dcterms:W3CDTF">2024-03-11T19:23:00Z</dcterms:modified>
</cp:coreProperties>
</file>